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A222" w14:textId="2F052060" w:rsidR="006F74DF" w:rsidRPr="00CC0657" w:rsidRDefault="006F74DF">
      <w:pPr>
        <w:rPr>
          <w:rFonts w:ascii="Verdana" w:hAnsi="Verdana"/>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590"/>
      </w:tblGrid>
      <w:tr w:rsidR="00C73F8A" w:rsidRPr="00CC0657" w14:paraId="56AF96BF" w14:textId="77777777" w:rsidTr="00C73F8A">
        <w:trPr>
          <w:trHeight w:val="2699"/>
        </w:trPr>
        <w:tc>
          <w:tcPr>
            <w:tcW w:w="4410" w:type="dxa"/>
          </w:tcPr>
          <w:p w14:paraId="49FEE1D8" w14:textId="7A76C86A" w:rsidR="00C73F8A" w:rsidRPr="00CC0657" w:rsidRDefault="00993B9F">
            <w:pPr>
              <w:pStyle w:val="PageTitle"/>
              <w:pageBreakBefore w:val="0"/>
              <w:spacing w:after="0"/>
              <w:rPr>
                <w:bCs/>
                <w:smallCaps w:val="0"/>
                <w:kern w:val="0"/>
                <w:szCs w:val="28"/>
              </w:rPr>
            </w:pPr>
            <w:r w:rsidRPr="0070063F">
              <w:rPr>
                <w:rFonts w:cs="Tahoma"/>
                <w:b w:val="0"/>
                <w:bCs/>
                <w:noProof/>
                <w:sz w:val="20"/>
                <w:lang w:bidi="ar-SA"/>
              </w:rPr>
              <w:drawing>
                <wp:anchor distT="0" distB="0" distL="114300" distR="114300" simplePos="0" relativeHeight="251671552" behindDoc="0" locked="0" layoutInCell="1" allowOverlap="1" wp14:anchorId="2260106E" wp14:editId="5A630CB3">
                  <wp:simplePos x="0" y="0"/>
                  <wp:positionH relativeFrom="column">
                    <wp:posOffset>187960</wp:posOffset>
                  </wp:positionH>
                  <wp:positionV relativeFrom="paragraph">
                    <wp:posOffset>71755</wp:posOffset>
                  </wp:positionV>
                  <wp:extent cx="1620520" cy="143192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1431925"/>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4590" w:type="dxa"/>
          </w:tcPr>
          <w:p w14:paraId="522B0019" w14:textId="1D0FEF48" w:rsidR="00C73F8A" w:rsidRPr="00CC0657" w:rsidRDefault="00993B9F">
            <w:pPr>
              <w:pStyle w:val="PageTitle"/>
              <w:pageBreakBefore w:val="0"/>
              <w:spacing w:after="0"/>
              <w:rPr>
                <w:bCs/>
                <w:smallCaps w:val="0"/>
                <w:kern w:val="0"/>
                <w:szCs w:val="28"/>
              </w:rPr>
            </w:pPr>
            <w:r w:rsidRPr="0070063F">
              <w:rPr>
                <w:noProof/>
                <w:lang w:bidi="ar-SA"/>
              </w:rPr>
              <w:drawing>
                <wp:anchor distT="0" distB="0" distL="114300" distR="114300" simplePos="0" relativeHeight="251673600" behindDoc="0" locked="0" layoutInCell="1" allowOverlap="1" wp14:anchorId="24EB0678" wp14:editId="75D28B3D">
                  <wp:simplePos x="0" y="0"/>
                  <wp:positionH relativeFrom="column">
                    <wp:posOffset>646702</wp:posOffset>
                  </wp:positionH>
                  <wp:positionV relativeFrom="paragraph">
                    <wp:posOffset>296001</wp:posOffset>
                  </wp:positionV>
                  <wp:extent cx="1807210" cy="1345565"/>
                  <wp:effectExtent l="0" t="0" r="0" b="635"/>
                  <wp:wrapNone/>
                  <wp:docPr id="10" name="Picture 10" descr="C:\Users\acave001\AppData\Local\Microsoft\Windows\Temporary Internet Files\Content.Word\stack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ave001\AppData\Local\Microsoft\Windows\Temporary Internet Files\Content.Word\stack_4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21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8ACCF65" w14:textId="77777777" w:rsidR="00C9046D" w:rsidRDefault="00C9046D" w:rsidP="005129FD">
      <w:pPr>
        <w:tabs>
          <w:tab w:val="left" w:pos="3920"/>
        </w:tabs>
        <w:spacing w:before="60"/>
        <w:jc w:val="center"/>
        <w:rPr>
          <w:rFonts w:ascii="Verdana" w:hAnsi="Verdana"/>
          <w:b/>
          <w:i/>
          <w:sz w:val="72"/>
          <w:szCs w:val="72"/>
        </w:rPr>
      </w:pPr>
    </w:p>
    <w:p w14:paraId="12B67939" w14:textId="77777777" w:rsidR="00D9260C" w:rsidRPr="00D9260C" w:rsidRDefault="00D9260C" w:rsidP="00D9260C">
      <w:pPr>
        <w:tabs>
          <w:tab w:val="left" w:pos="3920"/>
        </w:tabs>
        <w:spacing w:before="60"/>
        <w:jc w:val="center"/>
        <w:rPr>
          <w:rFonts w:ascii="Verdana" w:hAnsi="Verdana"/>
          <w:b/>
          <w:sz w:val="72"/>
          <w:szCs w:val="36"/>
        </w:rPr>
      </w:pPr>
      <w:r w:rsidRPr="00D9260C">
        <w:rPr>
          <w:rFonts w:ascii="Verdana" w:hAnsi="Verdana"/>
          <w:b/>
          <w:sz w:val="72"/>
          <w:szCs w:val="36"/>
        </w:rPr>
        <w:t xml:space="preserve">Adult Education </w:t>
      </w:r>
    </w:p>
    <w:p w14:paraId="666832CB" w14:textId="391917E5" w:rsidR="00D9260C" w:rsidRPr="00D9260C" w:rsidRDefault="00D9260C" w:rsidP="00D9260C">
      <w:pPr>
        <w:tabs>
          <w:tab w:val="left" w:pos="3920"/>
        </w:tabs>
        <w:spacing w:before="60"/>
        <w:jc w:val="center"/>
        <w:rPr>
          <w:rFonts w:ascii="Verdana" w:hAnsi="Verdana"/>
          <w:b/>
          <w:sz w:val="72"/>
          <w:szCs w:val="36"/>
        </w:rPr>
      </w:pPr>
      <w:r w:rsidRPr="00D9260C">
        <w:rPr>
          <w:rFonts w:ascii="Verdana" w:hAnsi="Verdana"/>
          <w:b/>
          <w:sz w:val="72"/>
          <w:szCs w:val="36"/>
        </w:rPr>
        <w:t>Teacher Contract</w:t>
      </w:r>
    </w:p>
    <w:p w14:paraId="63C2FB06" w14:textId="77777777" w:rsidR="00D9260C" w:rsidRPr="00C9046D" w:rsidRDefault="00D9260C" w:rsidP="00D9260C">
      <w:pPr>
        <w:tabs>
          <w:tab w:val="left" w:pos="3920"/>
        </w:tabs>
        <w:spacing w:before="60"/>
        <w:jc w:val="center"/>
        <w:rPr>
          <w:rFonts w:ascii="Verdana" w:hAnsi="Verdana"/>
          <w:b/>
          <w:i/>
          <w:sz w:val="58"/>
          <w:szCs w:val="72"/>
        </w:rPr>
      </w:pPr>
    </w:p>
    <w:p w14:paraId="29370B29" w14:textId="5534D1F9" w:rsidR="005129FD" w:rsidRPr="00CC0657" w:rsidRDefault="00E41BDA" w:rsidP="005129FD">
      <w:pPr>
        <w:tabs>
          <w:tab w:val="left" w:pos="3920"/>
        </w:tabs>
        <w:spacing w:before="60"/>
        <w:jc w:val="center"/>
        <w:rPr>
          <w:rFonts w:ascii="Verdana" w:hAnsi="Verdana"/>
          <w:b/>
          <w:i/>
          <w:sz w:val="96"/>
          <w:szCs w:val="36"/>
        </w:rPr>
      </w:pPr>
      <w:r>
        <w:rPr>
          <w:rFonts w:ascii="Verdana" w:hAnsi="Verdana"/>
          <w:b/>
          <w:i/>
          <w:sz w:val="72"/>
          <w:szCs w:val="72"/>
        </w:rPr>
        <w:t>2019</w:t>
      </w:r>
      <w:r w:rsidRPr="00CC0657">
        <w:rPr>
          <w:rFonts w:ascii="Verdana" w:hAnsi="Verdana"/>
          <w:b/>
          <w:i/>
          <w:sz w:val="72"/>
          <w:szCs w:val="72"/>
        </w:rPr>
        <w:t xml:space="preserve"> </w:t>
      </w:r>
      <w:r w:rsidR="005129FD" w:rsidRPr="00CC0657">
        <w:rPr>
          <w:rFonts w:ascii="Verdana" w:hAnsi="Verdana"/>
          <w:b/>
          <w:i/>
          <w:sz w:val="72"/>
          <w:szCs w:val="72"/>
        </w:rPr>
        <w:t>–</w:t>
      </w:r>
      <w:r w:rsidR="003B7414" w:rsidRPr="00CC0657">
        <w:rPr>
          <w:rFonts w:ascii="Verdana" w:hAnsi="Verdana"/>
          <w:b/>
          <w:i/>
          <w:sz w:val="72"/>
          <w:szCs w:val="72"/>
        </w:rPr>
        <w:t xml:space="preserve"> </w:t>
      </w:r>
      <w:r>
        <w:rPr>
          <w:rFonts w:ascii="Verdana" w:hAnsi="Verdana"/>
          <w:b/>
          <w:i/>
          <w:sz w:val="72"/>
          <w:szCs w:val="72"/>
        </w:rPr>
        <w:t>2021</w:t>
      </w:r>
    </w:p>
    <w:p w14:paraId="6C03A8BB" w14:textId="636CF82E" w:rsidR="00D9260C" w:rsidRDefault="00D9260C" w:rsidP="00420885">
      <w:pPr>
        <w:tabs>
          <w:tab w:val="left" w:pos="3920"/>
        </w:tabs>
        <w:spacing w:before="60"/>
        <w:jc w:val="center"/>
        <w:rPr>
          <w:rFonts w:ascii="Verdana" w:hAnsi="Verdana"/>
          <w:b/>
          <w:sz w:val="52"/>
          <w:szCs w:val="36"/>
        </w:rPr>
      </w:pPr>
    </w:p>
    <w:p w14:paraId="6679EC6D" w14:textId="77777777" w:rsidR="00D9260C" w:rsidRPr="00CC0657" w:rsidRDefault="00D9260C" w:rsidP="00420885">
      <w:pPr>
        <w:tabs>
          <w:tab w:val="left" w:pos="3920"/>
        </w:tabs>
        <w:spacing w:before="60"/>
        <w:jc w:val="center"/>
        <w:rPr>
          <w:rFonts w:ascii="Verdana" w:hAnsi="Verdana"/>
          <w:b/>
          <w:sz w:val="52"/>
          <w:szCs w:val="36"/>
        </w:rPr>
      </w:pPr>
    </w:p>
    <w:p w14:paraId="7F7EB5AA" w14:textId="77777777" w:rsidR="00993B9F" w:rsidRPr="00CC0657" w:rsidRDefault="00993B9F" w:rsidP="00993B9F">
      <w:pPr>
        <w:spacing w:before="60"/>
        <w:jc w:val="center"/>
        <w:rPr>
          <w:rFonts w:ascii="Verdana" w:hAnsi="Verdana"/>
          <w:b/>
          <w:sz w:val="22"/>
          <w:szCs w:val="72"/>
        </w:rPr>
      </w:pPr>
    </w:p>
    <w:p w14:paraId="3B0C435A" w14:textId="77777777" w:rsidR="003779DE" w:rsidRPr="00C9046D" w:rsidRDefault="003779DE" w:rsidP="00993B9F">
      <w:pPr>
        <w:pStyle w:val="PageTitle"/>
        <w:pageBreakBefore w:val="0"/>
        <w:spacing w:before="40" w:after="40"/>
        <w:rPr>
          <w:smallCaps w:val="0"/>
          <w:kern w:val="0"/>
          <w:sz w:val="30"/>
          <w:szCs w:val="28"/>
        </w:rPr>
      </w:pPr>
      <w:r w:rsidRPr="00C9046D">
        <w:rPr>
          <w:smallCaps w:val="0"/>
          <w:kern w:val="0"/>
          <w:sz w:val="30"/>
          <w:szCs w:val="28"/>
        </w:rPr>
        <w:t>MINNEAPOLIS FEDERATION OF TEACHERS</w:t>
      </w:r>
    </w:p>
    <w:p w14:paraId="6080B2A1" w14:textId="77777777" w:rsidR="003779DE" w:rsidRPr="00C9046D" w:rsidRDefault="003779DE" w:rsidP="00993B9F">
      <w:pPr>
        <w:pStyle w:val="PageTitle"/>
        <w:pageBreakBefore w:val="0"/>
        <w:spacing w:before="40" w:after="40"/>
        <w:rPr>
          <w:kern w:val="0"/>
          <w:sz w:val="24"/>
          <w:szCs w:val="28"/>
        </w:rPr>
      </w:pPr>
      <w:r w:rsidRPr="00C9046D">
        <w:rPr>
          <w:kern w:val="0"/>
          <w:sz w:val="24"/>
          <w:szCs w:val="28"/>
        </w:rPr>
        <w:t>LOCAL 59, AFL-CIO, AFT, NEA</w:t>
      </w:r>
    </w:p>
    <w:p w14:paraId="66E266DC" w14:textId="77777777" w:rsidR="00C9046D" w:rsidRDefault="00C9046D" w:rsidP="00993B9F">
      <w:pPr>
        <w:pStyle w:val="PageTitle"/>
        <w:pageBreakBefore w:val="0"/>
        <w:tabs>
          <w:tab w:val="left" w:pos="3253"/>
          <w:tab w:val="center" w:pos="4536"/>
        </w:tabs>
        <w:spacing w:before="40" w:after="40"/>
        <w:rPr>
          <w:smallCaps w:val="0"/>
          <w:kern w:val="0"/>
          <w:sz w:val="24"/>
          <w:szCs w:val="28"/>
        </w:rPr>
      </w:pPr>
    </w:p>
    <w:p w14:paraId="4451A9A6" w14:textId="131D5213" w:rsidR="003779DE" w:rsidRPr="00C9046D" w:rsidRDefault="003779DE" w:rsidP="00993B9F">
      <w:pPr>
        <w:pStyle w:val="PageTitle"/>
        <w:pageBreakBefore w:val="0"/>
        <w:tabs>
          <w:tab w:val="left" w:pos="3253"/>
          <w:tab w:val="center" w:pos="4536"/>
        </w:tabs>
        <w:spacing w:before="40" w:after="40"/>
        <w:rPr>
          <w:smallCaps w:val="0"/>
          <w:kern w:val="0"/>
          <w:sz w:val="24"/>
          <w:szCs w:val="28"/>
        </w:rPr>
      </w:pPr>
      <w:r w:rsidRPr="00C9046D">
        <w:rPr>
          <w:smallCaps w:val="0"/>
          <w:kern w:val="0"/>
          <w:sz w:val="24"/>
          <w:szCs w:val="28"/>
        </w:rPr>
        <w:t>AND</w:t>
      </w:r>
    </w:p>
    <w:p w14:paraId="5331FBFB" w14:textId="77777777" w:rsidR="00C9046D" w:rsidRDefault="00C9046D" w:rsidP="00993B9F">
      <w:pPr>
        <w:pStyle w:val="PageTitle"/>
        <w:pageBreakBefore w:val="0"/>
        <w:spacing w:before="40" w:after="40"/>
        <w:rPr>
          <w:smallCaps w:val="0"/>
          <w:kern w:val="0"/>
          <w:sz w:val="30"/>
          <w:szCs w:val="28"/>
        </w:rPr>
      </w:pPr>
    </w:p>
    <w:p w14:paraId="0BE61302" w14:textId="1690FC76" w:rsidR="003779DE" w:rsidRPr="00C9046D" w:rsidRDefault="003779DE" w:rsidP="00993B9F">
      <w:pPr>
        <w:pStyle w:val="PageTitle"/>
        <w:pageBreakBefore w:val="0"/>
        <w:spacing w:before="40" w:after="40"/>
        <w:rPr>
          <w:smallCaps w:val="0"/>
          <w:kern w:val="0"/>
          <w:sz w:val="30"/>
          <w:szCs w:val="28"/>
        </w:rPr>
      </w:pPr>
      <w:r w:rsidRPr="00C9046D">
        <w:rPr>
          <w:smallCaps w:val="0"/>
          <w:kern w:val="0"/>
          <w:sz w:val="30"/>
          <w:szCs w:val="28"/>
        </w:rPr>
        <w:t>MINNEAPOLIS BOARD OF EDUCATION</w:t>
      </w:r>
    </w:p>
    <w:p w14:paraId="1473F511" w14:textId="77777777" w:rsidR="003779DE" w:rsidRPr="00C9046D" w:rsidRDefault="003779DE" w:rsidP="00993B9F">
      <w:pPr>
        <w:spacing w:before="20" w:after="20"/>
        <w:jc w:val="center"/>
        <w:rPr>
          <w:rFonts w:ascii="Verdana" w:hAnsi="Verdana"/>
          <w:sz w:val="26"/>
        </w:rPr>
      </w:pPr>
      <w:r w:rsidRPr="00C9046D">
        <w:rPr>
          <w:rFonts w:ascii="Verdana" w:hAnsi="Verdana"/>
          <w:sz w:val="26"/>
        </w:rPr>
        <w:t>Special School District No. 1</w:t>
      </w:r>
    </w:p>
    <w:p w14:paraId="3F8D4FA3" w14:textId="77777777" w:rsidR="003779DE" w:rsidRPr="00C9046D" w:rsidRDefault="003779DE" w:rsidP="00993B9F">
      <w:pPr>
        <w:spacing w:before="20" w:after="20"/>
        <w:jc w:val="center"/>
        <w:rPr>
          <w:rFonts w:ascii="Verdana" w:hAnsi="Verdana"/>
          <w:sz w:val="26"/>
        </w:rPr>
      </w:pPr>
      <w:r w:rsidRPr="00C9046D">
        <w:rPr>
          <w:rFonts w:ascii="Verdana" w:hAnsi="Verdana"/>
          <w:sz w:val="26"/>
        </w:rPr>
        <w:t>Minneapolis, Minnesota</w:t>
      </w:r>
    </w:p>
    <w:p w14:paraId="04E9E17B" w14:textId="5E03B93B" w:rsidR="00D9260C" w:rsidRDefault="00D9260C" w:rsidP="008A7E84">
      <w:pPr>
        <w:spacing w:before="20" w:after="20"/>
        <w:jc w:val="center"/>
        <w:rPr>
          <w:rFonts w:ascii="Verdana" w:hAnsi="Verdana"/>
          <w:sz w:val="26"/>
        </w:rPr>
      </w:pPr>
    </w:p>
    <w:p w14:paraId="4FE5F389" w14:textId="77777777" w:rsidR="003E0B20" w:rsidRPr="00C9046D" w:rsidRDefault="003E0B20" w:rsidP="008A7E84">
      <w:pPr>
        <w:spacing w:before="20" w:after="20"/>
        <w:jc w:val="center"/>
        <w:rPr>
          <w:rFonts w:ascii="Verdana" w:hAnsi="Verdana"/>
          <w:sz w:val="26"/>
        </w:rPr>
      </w:pPr>
    </w:p>
    <w:p w14:paraId="79F09C47" w14:textId="77777777" w:rsidR="00D9260C" w:rsidRPr="00C9046D" w:rsidRDefault="00D9260C" w:rsidP="008A7E84">
      <w:pPr>
        <w:spacing w:before="20" w:after="20"/>
        <w:jc w:val="center"/>
        <w:rPr>
          <w:rFonts w:ascii="Verdana" w:hAnsi="Verdana"/>
          <w:sz w:val="26"/>
        </w:rPr>
      </w:pPr>
    </w:p>
    <w:p w14:paraId="2B34FE7A" w14:textId="1B7BDD97" w:rsidR="00B73EA4" w:rsidRPr="00C9046D" w:rsidRDefault="003779DE" w:rsidP="008A7E84">
      <w:pPr>
        <w:spacing w:before="20" w:after="20"/>
        <w:jc w:val="center"/>
        <w:rPr>
          <w:rFonts w:ascii="Verdana" w:hAnsi="Verdana"/>
          <w:sz w:val="30"/>
        </w:rPr>
      </w:pPr>
      <w:r w:rsidRPr="00C9046D">
        <w:rPr>
          <w:rFonts w:ascii="Verdana" w:hAnsi="Verdana"/>
          <w:sz w:val="30"/>
        </w:rPr>
        <w:t>An Equal Opportunity School District</w:t>
      </w:r>
    </w:p>
    <w:p w14:paraId="2D7C1A78" w14:textId="3F92188C" w:rsidR="00D9260C" w:rsidRDefault="00D9260C" w:rsidP="008A7E84">
      <w:pPr>
        <w:spacing w:before="20" w:after="20"/>
        <w:jc w:val="center"/>
        <w:rPr>
          <w:rFonts w:ascii="Verdana" w:hAnsi="Verdana"/>
        </w:rPr>
      </w:pPr>
      <w:r>
        <w:rPr>
          <w:rFonts w:ascii="Verdana" w:hAnsi="Verdana"/>
        </w:rPr>
        <w:br w:type="page"/>
      </w:r>
    </w:p>
    <w:p w14:paraId="62C484AE" w14:textId="4688369A" w:rsidR="00D9260C" w:rsidRDefault="00D9260C" w:rsidP="008A7E84">
      <w:pPr>
        <w:spacing w:before="20" w:after="20"/>
        <w:jc w:val="center"/>
        <w:rPr>
          <w:rFonts w:ascii="Verdana" w:hAnsi="Verdana"/>
        </w:rPr>
      </w:pPr>
    </w:p>
    <w:p w14:paraId="72A39A18" w14:textId="095B76FE" w:rsidR="003E0B20" w:rsidRDefault="003E0B20" w:rsidP="008A7E84">
      <w:pPr>
        <w:spacing w:before="20" w:after="20"/>
        <w:jc w:val="center"/>
        <w:rPr>
          <w:rFonts w:ascii="Verdana" w:hAnsi="Verdana"/>
        </w:rPr>
      </w:pPr>
    </w:p>
    <w:p w14:paraId="14F0B3E3" w14:textId="77777777" w:rsidR="003E0B20" w:rsidRPr="00CC0657" w:rsidRDefault="003E0B20" w:rsidP="008A7E84">
      <w:pPr>
        <w:spacing w:before="20" w:after="20"/>
        <w:jc w:val="center"/>
        <w:rPr>
          <w:rFonts w:ascii="Verdana" w:hAnsi="Verdana"/>
        </w:rPr>
      </w:pPr>
    </w:p>
    <w:p w14:paraId="638471A2" w14:textId="0FEB4743" w:rsidR="00C9046D" w:rsidRPr="00C9046D" w:rsidRDefault="00C9046D" w:rsidP="00C9046D">
      <w:pPr>
        <w:tabs>
          <w:tab w:val="left" w:pos="4158"/>
          <w:tab w:val="left" w:pos="7758"/>
        </w:tabs>
        <w:spacing w:after="100"/>
        <w:ind w:left="202"/>
        <w:jc w:val="center"/>
        <w:rPr>
          <w:rFonts w:ascii="Verdana" w:hAnsi="Verdana"/>
          <w:b/>
          <w:sz w:val="28"/>
          <w:u w:val="single"/>
        </w:rPr>
      </w:pPr>
      <w:r w:rsidRPr="00C9046D">
        <w:rPr>
          <w:rFonts w:ascii="Verdana" w:hAnsi="Verdana"/>
          <w:b/>
          <w:sz w:val="28"/>
          <w:u w:val="single"/>
        </w:rPr>
        <w:t>Minneapolis Board of Education</w:t>
      </w:r>
    </w:p>
    <w:p w14:paraId="6B084152" w14:textId="77777777" w:rsidR="00C9046D" w:rsidRPr="00C9046D" w:rsidRDefault="00C9046D" w:rsidP="00C9046D">
      <w:pPr>
        <w:contextualSpacing/>
        <w:jc w:val="center"/>
        <w:rPr>
          <w:rFonts w:ascii="Verdana" w:hAnsi="Verdana"/>
          <w:i/>
          <w:sz w:val="26"/>
        </w:rPr>
      </w:pPr>
      <w:r w:rsidRPr="00C9046D">
        <w:rPr>
          <w:rFonts w:ascii="Verdana" w:hAnsi="Verdana"/>
          <w:sz w:val="26"/>
        </w:rPr>
        <w:t xml:space="preserve">Kim Ellison, </w:t>
      </w:r>
      <w:r w:rsidRPr="00C9046D">
        <w:rPr>
          <w:rFonts w:ascii="Verdana" w:hAnsi="Verdana"/>
          <w:i/>
          <w:sz w:val="26"/>
        </w:rPr>
        <w:t>Chair</w:t>
      </w:r>
    </w:p>
    <w:p w14:paraId="36BECF17" w14:textId="77777777" w:rsidR="00C9046D" w:rsidRPr="00C9046D" w:rsidRDefault="00C9046D" w:rsidP="00C9046D">
      <w:pPr>
        <w:contextualSpacing/>
        <w:jc w:val="center"/>
        <w:rPr>
          <w:rFonts w:ascii="Verdana" w:hAnsi="Verdana"/>
          <w:i/>
          <w:sz w:val="26"/>
        </w:rPr>
      </w:pPr>
      <w:r w:rsidRPr="00C9046D">
        <w:rPr>
          <w:rFonts w:ascii="Verdana" w:hAnsi="Verdana"/>
          <w:sz w:val="26"/>
        </w:rPr>
        <w:t>Jenny Arneson,</w:t>
      </w:r>
      <w:r w:rsidRPr="00C9046D">
        <w:rPr>
          <w:rFonts w:ascii="Verdana" w:hAnsi="Verdana"/>
          <w:i/>
          <w:sz w:val="26"/>
        </w:rPr>
        <w:t xml:space="preserve"> Vice Chair</w:t>
      </w:r>
    </w:p>
    <w:p w14:paraId="4B1AD0FA" w14:textId="66004231" w:rsidR="00C9046D" w:rsidRPr="00C9046D" w:rsidRDefault="00C9046D" w:rsidP="00C9046D">
      <w:pPr>
        <w:contextualSpacing/>
        <w:jc w:val="center"/>
        <w:rPr>
          <w:rFonts w:ascii="Verdana" w:hAnsi="Verdana"/>
          <w:i/>
          <w:sz w:val="26"/>
        </w:rPr>
      </w:pPr>
      <w:r w:rsidRPr="00C9046D">
        <w:rPr>
          <w:rFonts w:ascii="Verdana" w:hAnsi="Verdana"/>
          <w:sz w:val="26"/>
        </w:rPr>
        <w:t>Josh Pauly,</w:t>
      </w:r>
      <w:r w:rsidRPr="00C9046D">
        <w:rPr>
          <w:rFonts w:ascii="Verdana" w:hAnsi="Verdana"/>
          <w:i/>
          <w:sz w:val="26"/>
        </w:rPr>
        <w:t xml:space="preserve"> Clerk</w:t>
      </w:r>
    </w:p>
    <w:p w14:paraId="511B7933" w14:textId="11E2F698" w:rsidR="00C9046D" w:rsidRPr="00C9046D" w:rsidRDefault="00C9046D" w:rsidP="00C9046D">
      <w:pPr>
        <w:contextualSpacing/>
        <w:jc w:val="center"/>
        <w:rPr>
          <w:rFonts w:ascii="Verdana" w:hAnsi="Verdana"/>
          <w:i/>
          <w:sz w:val="26"/>
        </w:rPr>
      </w:pPr>
      <w:r w:rsidRPr="00C9046D">
        <w:rPr>
          <w:rFonts w:ascii="Verdana" w:hAnsi="Verdana"/>
          <w:sz w:val="26"/>
        </w:rPr>
        <w:t>Kimberly Caprini,</w:t>
      </w:r>
      <w:r w:rsidRPr="00C9046D">
        <w:rPr>
          <w:rFonts w:ascii="Verdana" w:hAnsi="Verdana"/>
          <w:i/>
          <w:sz w:val="26"/>
        </w:rPr>
        <w:t xml:space="preserve"> Treasurer</w:t>
      </w:r>
    </w:p>
    <w:p w14:paraId="26057D2F" w14:textId="77777777" w:rsidR="00C9046D" w:rsidRPr="00C9046D" w:rsidRDefault="00C9046D" w:rsidP="00C9046D">
      <w:pPr>
        <w:contextualSpacing/>
        <w:jc w:val="center"/>
        <w:rPr>
          <w:rFonts w:ascii="Verdana" w:hAnsi="Verdana"/>
          <w:i/>
          <w:sz w:val="26"/>
        </w:rPr>
      </w:pPr>
      <w:r w:rsidRPr="00C9046D">
        <w:rPr>
          <w:rFonts w:ascii="Verdana" w:hAnsi="Verdana"/>
          <w:sz w:val="26"/>
        </w:rPr>
        <w:t>Siad Ali,</w:t>
      </w:r>
      <w:r w:rsidRPr="00C9046D">
        <w:rPr>
          <w:rFonts w:ascii="Verdana" w:hAnsi="Verdana"/>
          <w:i/>
          <w:sz w:val="26"/>
        </w:rPr>
        <w:t xml:space="preserve"> Director</w:t>
      </w:r>
    </w:p>
    <w:p w14:paraId="685D7FE4" w14:textId="32F82F03" w:rsidR="00C9046D" w:rsidRPr="00C9046D" w:rsidRDefault="00C9046D" w:rsidP="00C9046D">
      <w:pPr>
        <w:contextualSpacing/>
        <w:jc w:val="center"/>
        <w:rPr>
          <w:rFonts w:ascii="Verdana" w:hAnsi="Verdana"/>
          <w:i/>
          <w:sz w:val="26"/>
        </w:rPr>
      </w:pPr>
      <w:r w:rsidRPr="00C9046D">
        <w:rPr>
          <w:rFonts w:ascii="Verdana" w:hAnsi="Verdana"/>
          <w:sz w:val="26"/>
        </w:rPr>
        <w:t>Adriana Cerrillo,</w:t>
      </w:r>
      <w:r w:rsidRPr="00C9046D">
        <w:rPr>
          <w:rFonts w:ascii="Verdana" w:hAnsi="Verdana"/>
          <w:i/>
          <w:sz w:val="26"/>
        </w:rPr>
        <w:t xml:space="preserve"> Director</w:t>
      </w:r>
    </w:p>
    <w:p w14:paraId="3BA03DE1" w14:textId="5ECFE3A8" w:rsidR="00C9046D" w:rsidRPr="00C9046D" w:rsidRDefault="00C9046D" w:rsidP="00C9046D">
      <w:pPr>
        <w:contextualSpacing/>
        <w:jc w:val="center"/>
        <w:rPr>
          <w:rFonts w:ascii="Verdana" w:hAnsi="Verdana"/>
          <w:i/>
          <w:sz w:val="26"/>
        </w:rPr>
      </w:pPr>
      <w:r w:rsidRPr="00C9046D">
        <w:rPr>
          <w:rFonts w:ascii="Verdana" w:hAnsi="Verdana"/>
          <w:sz w:val="26"/>
        </w:rPr>
        <w:t>Sharon El-Amin,</w:t>
      </w:r>
      <w:r w:rsidRPr="00C9046D">
        <w:rPr>
          <w:rFonts w:ascii="Verdana" w:hAnsi="Verdana"/>
          <w:i/>
          <w:sz w:val="26"/>
        </w:rPr>
        <w:t xml:space="preserve"> Director</w:t>
      </w:r>
    </w:p>
    <w:p w14:paraId="0D72B75C" w14:textId="77777777" w:rsidR="00C9046D" w:rsidRPr="00C9046D" w:rsidRDefault="00C9046D" w:rsidP="00C9046D">
      <w:pPr>
        <w:contextualSpacing/>
        <w:jc w:val="center"/>
        <w:rPr>
          <w:rFonts w:ascii="Verdana" w:hAnsi="Verdana"/>
          <w:i/>
          <w:sz w:val="26"/>
        </w:rPr>
      </w:pPr>
      <w:r w:rsidRPr="00C9046D">
        <w:rPr>
          <w:rFonts w:ascii="Verdana" w:hAnsi="Verdana"/>
          <w:sz w:val="26"/>
        </w:rPr>
        <w:t>Nelson Inz,</w:t>
      </w:r>
      <w:r w:rsidRPr="00C9046D">
        <w:rPr>
          <w:rFonts w:ascii="Verdana" w:hAnsi="Verdana"/>
          <w:i/>
          <w:sz w:val="26"/>
        </w:rPr>
        <w:t xml:space="preserve"> Director</w:t>
      </w:r>
    </w:p>
    <w:p w14:paraId="04F0F701" w14:textId="77777777" w:rsidR="00C9046D" w:rsidRPr="00C9046D" w:rsidRDefault="00C9046D" w:rsidP="00C9046D">
      <w:pPr>
        <w:tabs>
          <w:tab w:val="left" w:pos="3888"/>
          <w:tab w:val="left" w:pos="7578"/>
        </w:tabs>
        <w:contextualSpacing/>
        <w:jc w:val="center"/>
        <w:rPr>
          <w:rFonts w:ascii="Verdana" w:hAnsi="Verdana"/>
          <w:i/>
          <w:sz w:val="26"/>
        </w:rPr>
      </w:pPr>
      <w:r w:rsidRPr="00C9046D">
        <w:rPr>
          <w:rFonts w:ascii="Verdana" w:hAnsi="Verdana"/>
          <w:sz w:val="26"/>
        </w:rPr>
        <w:t>Ira Jourdain,</w:t>
      </w:r>
      <w:r w:rsidRPr="00C9046D">
        <w:rPr>
          <w:rFonts w:ascii="Verdana" w:hAnsi="Verdana"/>
          <w:i/>
          <w:sz w:val="26"/>
        </w:rPr>
        <w:t xml:space="preserve"> Director</w:t>
      </w:r>
    </w:p>
    <w:p w14:paraId="5D8D9238" w14:textId="77777777" w:rsidR="003D609D" w:rsidRPr="00CC0657" w:rsidRDefault="003D609D" w:rsidP="00BF3AB8">
      <w:pPr>
        <w:spacing w:before="60" w:after="60"/>
        <w:jc w:val="center"/>
        <w:rPr>
          <w:rFonts w:ascii="Verdana" w:hAnsi="Verdana"/>
          <w:b/>
        </w:rPr>
      </w:pPr>
    </w:p>
    <w:p w14:paraId="35DD9F18" w14:textId="77777777" w:rsidR="00993B9F" w:rsidRPr="0070063F" w:rsidRDefault="00993B9F" w:rsidP="00BF3AB8">
      <w:pPr>
        <w:jc w:val="center"/>
        <w:rPr>
          <w:rStyle w:val="apple-style-span"/>
          <w:rFonts w:ascii="Verdana" w:hAnsi="Verdana"/>
          <w:b/>
          <w:szCs w:val="21"/>
        </w:rPr>
      </w:pPr>
    </w:p>
    <w:p w14:paraId="122D2DB2" w14:textId="77777777" w:rsidR="00993B9F" w:rsidRPr="0070063F" w:rsidRDefault="00993B9F" w:rsidP="00DC509D">
      <w:pPr>
        <w:spacing w:before="20" w:after="20"/>
        <w:jc w:val="center"/>
        <w:rPr>
          <w:rStyle w:val="apple-style-span"/>
          <w:rFonts w:ascii="Verdana" w:hAnsi="Verdana"/>
          <w:b/>
          <w:szCs w:val="21"/>
        </w:rPr>
        <w:sectPr w:rsidR="00993B9F" w:rsidRPr="0070063F" w:rsidSect="00CD6D8F">
          <w:headerReference w:type="default" r:id="rId10"/>
          <w:footerReference w:type="even" r:id="rId11"/>
          <w:footerReference w:type="default" r:id="rId12"/>
          <w:footerReference w:type="first" r:id="rId13"/>
          <w:type w:val="continuous"/>
          <w:pgSz w:w="12240" w:h="15840" w:code="1"/>
          <w:pgMar w:top="720" w:right="720" w:bottom="720" w:left="720" w:header="576" w:footer="576" w:gutter="0"/>
          <w:pgNumType w:start="1"/>
          <w:cols w:space="720"/>
          <w:titlePg/>
        </w:sectPr>
      </w:pPr>
    </w:p>
    <w:p w14:paraId="6A3EAE33" w14:textId="77777777" w:rsidR="000F6CD6" w:rsidRPr="0070063F" w:rsidRDefault="000F6CD6" w:rsidP="00993B9F">
      <w:pPr>
        <w:jc w:val="center"/>
        <w:rPr>
          <w:rFonts w:ascii="Verdana" w:hAnsi="Verdana" w:cs="Tahoma"/>
          <w:b/>
          <w:bCs/>
          <w:sz w:val="28"/>
          <w:u w:val="single"/>
        </w:rPr>
      </w:pPr>
      <w:r w:rsidRPr="0070063F">
        <w:rPr>
          <w:rFonts w:ascii="Verdana" w:hAnsi="Verdana" w:cs="Tahoma"/>
          <w:b/>
          <w:bCs/>
          <w:sz w:val="28"/>
          <w:u w:val="single"/>
        </w:rPr>
        <w:t>NEGOTIATING COMMITTEES</w:t>
      </w:r>
    </w:p>
    <w:p w14:paraId="3805DE28" w14:textId="77777777" w:rsidR="00C9046D" w:rsidRDefault="00C9046D" w:rsidP="00C9046D">
      <w:pPr>
        <w:keepNext/>
        <w:tabs>
          <w:tab w:val="left" w:pos="5538"/>
        </w:tabs>
        <w:rPr>
          <w:rFonts w:ascii="Verdana" w:hAnsi="Verdana"/>
          <w:b/>
          <w:bCs/>
          <w:sz w:val="22"/>
        </w:rPr>
      </w:pPr>
    </w:p>
    <w:p w14:paraId="5FEACAA2" w14:textId="54286F9C" w:rsidR="00C9046D" w:rsidRPr="003E0B20" w:rsidRDefault="00C9046D" w:rsidP="00C9046D">
      <w:pPr>
        <w:keepNext/>
        <w:tabs>
          <w:tab w:val="left" w:pos="5538"/>
        </w:tabs>
        <w:spacing w:after="100"/>
        <w:ind w:left="113"/>
        <w:jc w:val="center"/>
        <w:rPr>
          <w:rFonts w:ascii="Verdana" w:hAnsi="Verdana"/>
          <w:b/>
          <w:bCs/>
          <w:sz w:val="26"/>
          <w:szCs w:val="26"/>
        </w:rPr>
      </w:pPr>
      <w:r w:rsidRPr="003E0B20">
        <w:rPr>
          <w:rFonts w:ascii="Verdana" w:hAnsi="Verdana"/>
          <w:b/>
          <w:bCs/>
          <w:sz w:val="26"/>
          <w:szCs w:val="26"/>
        </w:rPr>
        <w:t>District Committee:</w:t>
      </w:r>
    </w:p>
    <w:p w14:paraId="4D6CA0F6"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Maggie Sullivan, </w:t>
      </w:r>
      <w:r w:rsidRPr="003E0B20">
        <w:rPr>
          <w:rFonts w:ascii="Verdana" w:hAnsi="Verdana"/>
          <w:bCs/>
          <w:i/>
          <w:sz w:val="26"/>
          <w:szCs w:val="26"/>
        </w:rPr>
        <w:t>Human Resources</w:t>
      </w:r>
    </w:p>
    <w:p w14:paraId="5B67DDB9"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Montquice McCoy, </w:t>
      </w:r>
      <w:r w:rsidRPr="003E0B20">
        <w:rPr>
          <w:rFonts w:ascii="Verdana" w:hAnsi="Verdana"/>
          <w:bCs/>
          <w:i/>
          <w:sz w:val="26"/>
          <w:szCs w:val="26"/>
        </w:rPr>
        <w:t>Employee Relations</w:t>
      </w:r>
    </w:p>
    <w:p w14:paraId="3AB1F2AD"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Cherese Williams, </w:t>
      </w:r>
      <w:r w:rsidRPr="003E0B20">
        <w:rPr>
          <w:rFonts w:ascii="Verdana" w:hAnsi="Verdana"/>
          <w:bCs/>
          <w:i/>
          <w:sz w:val="26"/>
          <w:szCs w:val="26"/>
        </w:rPr>
        <w:t>Employee Relations</w:t>
      </w:r>
    </w:p>
    <w:p w14:paraId="57B7A2F9"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Malcolm Wells, </w:t>
      </w:r>
      <w:r w:rsidRPr="003E0B20">
        <w:rPr>
          <w:rFonts w:ascii="Verdana" w:hAnsi="Verdana"/>
          <w:bCs/>
          <w:i/>
          <w:sz w:val="26"/>
          <w:szCs w:val="26"/>
        </w:rPr>
        <w:t>Employee Relations</w:t>
      </w:r>
    </w:p>
    <w:p w14:paraId="3AF41947"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Tammy Fredrickson, </w:t>
      </w:r>
      <w:r w:rsidRPr="003E0B20">
        <w:rPr>
          <w:rFonts w:ascii="Verdana" w:hAnsi="Verdana"/>
          <w:bCs/>
          <w:i/>
          <w:sz w:val="26"/>
          <w:szCs w:val="26"/>
        </w:rPr>
        <w:t>Finance</w:t>
      </w:r>
    </w:p>
    <w:p w14:paraId="417A8512"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Thom Roethke, </w:t>
      </w:r>
      <w:r w:rsidRPr="003E0B20">
        <w:rPr>
          <w:rFonts w:ascii="Verdana" w:hAnsi="Verdana"/>
          <w:bCs/>
          <w:i/>
          <w:sz w:val="26"/>
          <w:szCs w:val="26"/>
        </w:rPr>
        <w:t>Finance</w:t>
      </w:r>
    </w:p>
    <w:p w14:paraId="144FD9EF"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Anthony Williams, </w:t>
      </w:r>
      <w:r w:rsidRPr="003E0B20">
        <w:rPr>
          <w:rFonts w:ascii="Verdana" w:hAnsi="Verdana"/>
          <w:bCs/>
          <w:i/>
          <w:sz w:val="26"/>
          <w:szCs w:val="26"/>
        </w:rPr>
        <w:t>Community Education</w:t>
      </w:r>
    </w:p>
    <w:p w14:paraId="566869DC"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Hope Patterson, </w:t>
      </w:r>
      <w:r w:rsidRPr="003E0B20">
        <w:rPr>
          <w:rFonts w:ascii="Verdana" w:hAnsi="Verdana"/>
          <w:bCs/>
          <w:i/>
          <w:sz w:val="26"/>
          <w:szCs w:val="26"/>
        </w:rPr>
        <w:t>Community Education</w:t>
      </w:r>
    </w:p>
    <w:p w14:paraId="6FEBDEB2" w14:textId="77777777" w:rsidR="00C9046D" w:rsidRPr="003E0B20" w:rsidRDefault="00C9046D" w:rsidP="00365279">
      <w:pPr>
        <w:keepNext/>
        <w:spacing w:line="200" w:lineRule="atLeast"/>
        <w:ind w:left="288" w:hanging="288"/>
        <w:contextualSpacing/>
        <w:rPr>
          <w:rFonts w:ascii="Verdana" w:hAnsi="Verdana"/>
          <w:bCs/>
          <w:sz w:val="26"/>
          <w:szCs w:val="26"/>
        </w:rPr>
      </w:pPr>
    </w:p>
    <w:p w14:paraId="7F3A2E49" w14:textId="77777777" w:rsidR="00C9046D" w:rsidRPr="003E0B20" w:rsidRDefault="00C9046D" w:rsidP="00365279">
      <w:pPr>
        <w:keepNext/>
        <w:spacing w:line="200" w:lineRule="atLeast"/>
        <w:ind w:left="288" w:hanging="288"/>
        <w:contextualSpacing/>
        <w:rPr>
          <w:rFonts w:ascii="Verdana" w:hAnsi="Verdana"/>
          <w:bCs/>
          <w:sz w:val="26"/>
          <w:szCs w:val="26"/>
        </w:rPr>
      </w:pPr>
    </w:p>
    <w:p w14:paraId="2AD16204" w14:textId="77777777" w:rsidR="003E0B20" w:rsidRPr="003E0B20" w:rsidRDefault="00C9046D" w:rsidP="003E0B20">
      <w:pPr>
        <w:keepNext/>
        <w:tabs>
          <w:tab w:val="left" w:pos="5538"/>
        </w:tabs>
        <w:spacing w:after="100"/>
        <w:ind w:left="113"/>
        <w:jc w:val="center"/>
        <w:rPr>
          <w:rFonts w:ascii="Verdana" w:hAnsi="Verdana"/>
          <w:b/>
          <w:bCs/>
          <w:sz w:val="26"/>
          <w:szCs w:val="26"/>
          <w:u w:val="single"/>
        </w:rPr>
      </w:pPr>
      <w:r w:rsidRPr="003E0B20">
        <w:rPr>
          <w:rFonts w:ascii="Verdana" w:hAnsi="Verdana"/>
          <w:b/>
          <w:bCs/>
          <w:sz w:val="26"/>
          <w:szCs w:val="26"/>
          <w:u w:val="single"/>
        </w:rPr>
        <w:t>Union Committee:</w:t>
      </w:r>
    </w:p>
    <w:p w14:paraId="7EB1F40F" w14:textId="19D2108B"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Megan Campbell, </w:t>
      </w:r>
      <w:r w:rsidRPr="003E0B20">
        <w:rPr>
          <w:rFonts w:ascii="Verdana" w:hAnsi="Verdana"/>
          <w:bCs/>
          <w:i/>
          <w:sz w:val="26"/>
          <w:szCs w:val="26"/>
        </w:rPr>
        <w:t>AE Teacher</w:t>
      </w:r>
    </w:p>
    <w:p w14:paraId="0BECED2C"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Craig Erickson, </w:t>
      </w:r>
      <w:r w:rsidRPr="003E0B20">
        <w:rPr>
          <w:rFonts w:ascii="Verdana" w:hAnsi="Verdana"/>
          <w:bCs/>
          <w:i/>
          <w:sz w:val="26"/>
          <w:szCs w:val="26"/>
        </w:rPr>
        <w:t>AE Teacher</w:t>
      </w:r>
    </w:p>
    <w:p w14:paraId="1B535F11"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Nathaniel Hart-Anderson, </w:t>
      </w:r>
      <w:r w:rsidRPr="003E0B20">
        <w:rPr>
          <w:rFonts w:ascii="Verdana" w:hAnsi="Verdana"/>
          <w:bCs/>
          <w:i/>
          <w:sz w:val="26"/>
          <w:szCs w:val="26"/>
        </w:rPr>
        <w:t>AE Teacher</w:t>
      </w:r>
    </w:p>
    <w:p w14:paraId="6872DDD9"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Diana Mulcahy, </w:t>
      </w:r>
      <w:r w:rsidRPr="003E0B20">
        <w:rPr>
          <w:rFonts w:ascii="Verdana" w:hAnsi="Verdana"/>
          <w:bCs/>
          <w:i/>
          <w:sz w:val="26"/>
          <w:szCs w:val="26"/>
        </w:rPr>
        <w:t>AE Teacher</w:t>
      </w:r>
    </w:p>
    <w:p w14:paraId="19B5C366"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Heather Turngren, </w:t>
      </w:r>
      <w:r w:rsidRPr="003E0B20">
        <w:rPr>
          <w:rFonts w:ascii="Verdana" w:hAnsi="Verdana"/>
          <w:bCs/>
          <w:i/>
          <w:sz w:val="26"/>
          <w:szCs w:val="26"/>
        </w:rPr>
        <w:t>AE Teacher</w:t>
      </w:r>
    </w:p>
    <w:p w14:paraId="6D15D34E"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Greta Callahan, </w:t>
      </w:r>
      <w:r w:rsidRPr="003E0B20">
        <w:rPr>
          <w:rFonts w:ascii="Verdana" w:hAnsi="Verdana"/>
          <w:bCs/>
          <w:i/>
          <w:sz w:val="26"/>
          <w:szCs w:val="26"/>
        </w:rPr>
        <w:t>MFT59 President</w:t>
      </w:r>
    </w:p>
    <w:p w14:paraId="79583A77"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Jane Swatosh, </w:t>
      </w:r>
      <w:r w:rsidRPr="003E0B20">
        <w:rPr>
          <w:rFonts w:ascii="Verdana" w:hAnsi="Verdana"/>
          <w:bCs/>
          <w:i/>
          <w:sz w:val="26"/>
          <w:szCs w:val="26"/>
        </w:rPr>
        <w:t>MFT 59 Business Agent</w:t>
      </w:r>
    </w:p>
    <w:p w14:paraId="48C7CD0F" w14:textId="77777777" w:rsidR="00C9046D" w:rsidRPr="003E0B20" w:rsidRDefault="00C9046D" w:rsidP="003E0B20">
      <w:pPr>
        <w:keepNext/>
        <w:spacing w:line="200" w:lineRule="atLeast"/>
        <w:contextualSpacing/>
        <w:jc w:val="center"/>
        <w:rPr>
          <w:rFonts w:ascii="Verdana" w:hAnsi="Verdana"/>
          <w:bCs/>
          <w:sz w:val="26"/>
          <w:szCs w:val="26"/>
        </w:rPr>
      </w:pPr>
      <w:r w:rsidRPr="003E0B20">
        <w:rPr>
          <w:rFonts w:ascii="Verdana" w:hAnsi="Verdana"/>
          <w:bCs/>
          <w:sz w:val="26"/>
          <w:szCs w:val="26"/>
        </w:rPr>
        <w:t xml:space="preserve">Mike Leiter, </w:t>
      </w:r>
      <w:r w:rsidRPr="003E0B20">
        <w:rPr>
          <w:rFonts w:ascii="Verdana" w:hAnsi="Verdana"/>
          <w:bCs/>
          <w:i/>
          <w:sz w:val="26"/>
          <w:szCs w:val="26"/>
        </w:rPr>
        <w:t>Local 59 Business Agent</w:t>
      </w:r>
    </w:p>
    <w:p w14:paraId="34128C98" w14:textId="77777777" w:rsidR="00C9046D" w:rsidRPr="003E0B20" w:rsidRDefault="00C9046D" w:rsidP="003E0B20">
      <w:pPr>
        <w:keepNext/>
        <w:spacing w:line="200" w:lineRule="atLeast"/>
        <w:contextualSpacing/>
        <w:jc w:val="center"/>
        <w:rPr>
          <w:rFonts w:ascii="Verdana" w:hAnsi="Verdana"/>
          <w:bCs/>
          <w:i/>
          <w:sz w:val="26"/>
          <w:szCs w:val="26"/>
        </w:rPr>
      </w:pPr>
    </w:p>
    <w:p w14:paraId="2C915E2F" w14:textId="77777777" w:rsidR="000F6CD6" w:rsidRPr="00CC0657" w:rsidRDefault="000F6CD6">
      <w:pPr>
        <w:pStyle w:val="Title"/>
        <w:tabs>
          <w:tab w:val="clear" w:pos="720"/>
        </w:tabs>
        <w:spacing w:before="0"/>
        <w:rPr>
          <w:sz w:val="32"/>
        </w:rPr>
      </w:pPr>
      <w:r w:rsidRPr="00CC0657">
        <w:rPr>
          <w:sz w:val="32"/>
        </w:rPr>
        <w:br w:type="page"/>
      </w:r>
    </w:p>
    <w:p w14:paraId="5FD7061E" w14:textId="77777777" w:rsidR="00B73EA4" w:rsidRPr="00CC0657" w:rsidRDefault="00B73EA4">
      <w:pPr>
        <w:rPr>
          <w:rFonts w:ascii="Verdana" w:hAnsi="Verdana"/>
          <w:b/>
          <w:bCs/>
          <w:sz w:val="32"/>
        </w:rPr>
      </w:pPr>
    </w:p>
    <w:p w14:paraId="57128CF5" w14:textId="77777777" w:rsidR="008A7E84" w:rsidRPr="00CC0657" w:rsidRDefault="008A7E84">
      <w:pPr>
        <w:rPr>
          <w:rFonts w:ascii="Verdana" w:hAnsi="Verdana"/>
          <w:b/>
          <w:bCs/>
          <w:sz w:val="32"/>
        </w:rPr>
      </w:pPr>
    </w:p>
    <w:p w14:paraId="7DB66798" w14:textId="77777777" w:rsidR="008A7E84" w:rsidRPr="00CC0657" w:rsidRDefault="008A7E84">
      <w:pPr>
        <w:rPr>
          <w:rFonts w:ascii="Verdana" w:hAnsi="Verdana"/>
          <w:b/>
          <w:bCs/>
          <w:sz w:val="32"/>
        </w:rPr>
      </w:pPr>
    </w:p>
    <w:p w14:paraId="59B13531" w14:textId="77777777" w:rsidR="008A7E84" w:rsidRPr="00CC0657" w:rsidRDefault="008A7E84">
      <w:pPr>
        <w:rPr>
          <w:rFonts w:ascii="Verdana" w:hAnsi="Verdana"/>
          <w:b/>
          <w:bCs/>
          <w:sz w:val="32"/>
        </w:rPr>
      </w:pPr>
    </w:p>
    <w:p w14:paraId="7E52861E" w14:textId="77777777" w:rsidR="008A7E84" w:rsidRPr="00CC0657" w:rsidRDefault="008A7E84">
      <w:pPr>
        <w:rPr>
          <w:rFonts w:ascii="Verdana" w:hAnsi="Verdana"/>
          <w:b/>
          <w:bCs/>
          <w:sz w:val="32"/>
        </w:rPr>
      </w:pPr>
    </w:p>
    <w:p w14:paraId="3EF02DA0" w14:textId="77777777" w:rsidR="008A7E84" w:rsidRPr="00CC0657" w:rsidRDefault="008A7E84">
      <w:pPr>
        <w:rPr>
          <w:rFonts w:ascii="Verdana" w:hAnsi="Verdana"/>
          <w:b/>
          <w:bCs/>
          <w:sz w:val="32"/>
        </w:rPr>
      </w:pPr>
    </w:p>
    <w:p w14:paraId="1F132F5D" w14:textId="77777777" w:rsidR="008A7E84" w:rsidRPr="00CC0657" w:rsidRDefault="008A7E84">
      <w:pPr>
        <w:rPr>
          <w:rFonts w:ascii="Verdana" w:hAnsi="Verdana"/>
          <w:b/>
          <w:bCs/>
          <w:sz w:val="32"/>
        </w:rPr>
      </w:pPr>
    </w:p>
    <w:p w14:paraId="3E0CCD44" w14:textId="77777777" w:rsidR="008A7E84" w:rsidRPr="00CC0657" w:rsidRDefault="008A7E84">
      <w:pPr>
        <w:rPr>
          <w:rFonts w:ascii="Verdana" w:hAnsi="Verdana"/>
          <w:b/>
          <w:bCs/>
          <w:sz w:val="32"/>
        </w:rPr>
      </w:pPr>
    </w:p>
    <w:p w14:paraId="0C2B7250" w14:textId="77777777" w:rsidR="008A7E84" w:rsidRPr="00CC0657" w:rsidRDefault="008A7E84">
      <w:pPr>
        <w:rPr>
          <w:rFonts w:ascii="Verdana" w:hAnsi="Verdana"/>
          <w:b/>
          <w:bCs/>
          <w:sz w:val="32"/>
        </w:rPr>
      </w:pPr>
    </w:p>
    <w:p w14:paraId="79CD1AE9" w14:textId="77777777" w:rsidR="008A7E84" w:rsidRPr="00CC0657" w:rsidRDefault="008A7E84">
      <w:pPr>
        <w:rPr>
          <w:rFonts w:ascii="Verdana" w:hAnsi="Verdana"/>
          <w:b/>
          <w:bCs/>
          <w:sz w:val="32"/>
        </w:rPr>
      </w:pPr>
    </w:p>
    <w:p w14:paraId="4C8E5128" w14:textId="77777777" w:rsidR="008A7E84" w:rsidRPr="00CC0657" w:rsidRDefault="008A7E84">
      <w:pPr>
        <w:rPr>
          <w:rFonts w:ascii="Verdana" w:hAnsi="Verdana"/>
          <w:b/>
          <w:bCs/>
          <w:sz w:val="32"/>
        </w:rPr>
      </w:pPr>
    </w:p>
    <w:p w14:paraId="0ACC56C2" w14:textId="77777777" w:rsidR="008A7E84" w:rsidRPr="00CC0657" w:rsidRDefault="008A7E84">
      <w:pPr>
        <w:rPr>
          <w:rFonts w:ascii="Verdana" w:hAnsi="Verdana"/>
          <w:b/>
          <w:bCs/>
          <w:sz w:val="32"/>
        </w:rPr>
      </w:pPr>
    </w:p>
    <w:tbl>
      <w:tblPr>
        <w:tblW w:w="1014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15" w:type="dxa"/>
          <w:right w:w="115" w:type="dxa"/>
        </w:tblCellMar>
        <w:tblLook w:val="01E0" w:firstRow="1" w:lastRow="1" w:firstColumn="1" w:lastColumn="1" w:noHBand="0" w:noVBand="0"/>
      </w:tblPr>
      <w:tblGrid>
        <w:gridCol w:w="10146"/>
      </w:tblGrid>
      <w:tr w:rsidR="008A7E84" w:rsidRPr="00CC0657" w14:paraId="662557DD" w14:textId="77777777" w:rsidTr="008A7E84">
        <w:trPr>
          <w:trHeight w:val="1731"/>
          <w:jc w:val="center"/>
        </w:trPr>
        <w:tc>
          <w:tcPr>
            <w:tcW w:w="10146" w:type="dxa"/>
          </w:tcPr>
          <w:p w14:paraId="5C29012E" w14:textId="77777777" w:rsidR="008A7E84" w:rsidRPr="00CC0657" w:rsidRDefault="008A7E84" w:rsidP="008A7E84">
            <w:pPr>
              <w:keepNext/>
              <w:ind w:right="-1105"/>
              <w:jc w:val="center"/>
              <w:rPr>
                <w:rFonts w:ascii="Verdana" w:hAnsi="Verdana"/>
                <w:b/>
                <w:sz w:val="22"/>
              </w:rPr>
            </w:pPr>
            <w:r w:rsidRPr="00CC0657">
              <w:rPr>
                <w:rFonts w:ascii="Verdana" w:hAnsi="Verdana"/>
                <w:b/>
                <w:sz w:val="22"/>
              </w:rPr>
              <w:t>MISSION STATEMENT:</w:t>
            </w:r>
          </w:p>
          <w:p w14:paraId="2C1F1E19" w14:textId="77777777" w:rsidR="008A7E84" w:rsidRPr="00CC0657" w:rsidRDefault="008A7E84" w:rsidP="008A7E84">
            <w:pPr>
              <w:rPr>
                <w:rFonts w:ascii="Verdana" w:hAnsi="Verdana"/>
                <w:b/>
                <w:bCs/>
                <w:i/>
              </w:rPr>
            </w:pPr>
            <w:r w:rsidRPr="00CC0657">
              <w:rPr>
                <w:rFonts w:ascii="Verdana" w:hAnsi="Verdana"/>
                <w:b/>
                <w:bCs/>
                <w:i/>
              </w:rPr>
              <w:t>“We exist to ensure that all students learn.  We support their growth into knowledgeable, skilled, and confident citizens capable of succeeding in their work, personal, and family lives into the 21</w:t>
            </w:r>
            <w:r w:rsidRPr="00CC0657">
              <w:rPr>
                <w:rFonts w:ascii="Verdana" w:hAnsi="Verdana"/>
                <w:b/>
                <w:bCs/>
                <w:i/>
                <w:vertAlign w:val="superscript"/>
              </w:rPr>
              <w:t>st</w:t>
            </w:r>
            <w:r w:rsidRPr="00CC0657">
              <w:rPr>
                <w:rFonts w:ascii="Verdana" w:hAnsi="Verdana"/>
                <w:b/>
                <w:bCs/>
                <w:i/>
              </w:rPr>
              <w:t xml:space="preserve"> century.”</w:t>
            </w:r>
          </w:p>
          <w:p w14:paraId="40D27D7F" w14:textId="77777777" w:rsidR="008A7E84" w:rsidRPr="00CC0657" w:rsidRDefault="008A7E84" w:rsidP="008A7E84">
            <w:pPr>
              <w:rPr>
                <w:rFonts w:ascii="Verdana" w:hAnsi="Verdana"/>
                <w:sz w:val="18"/>
              </w:rPr>
            </w:pPr>
          </w:p>
        </w:tc>
      </w:tr>
    </w:tbl>
    <w:p w14:paraId="41A89440" w14:textId="77777777" w:rsidR="00EC17A0" w:rsidRPr="00CC0657" w:rsidRDefault="00EC17A0" w:rsidP="008A7E84">
      <w:pPr>
        <w:pStyle w:val="Title"/>
        <w:tabs>
          <w:tab w:val="clear" w:pos="720"/>
        </w:tabs>
        <w:spacing w:before="0"/>
        <w:jc w:val="left"/>
        <w:rPr>
          <w:sz w:val="32"/>
        </w:rPr>
      </w:pPr>
    </w:p>
    <w:p w14:paraId="7B4C225B" w14:textId="77777777" w:rsidR="008A7E84" w:rsidRPr="00CC0657" w:rsidRDefault="008A7E84">
      <w:pPr>
        <w:rPr>
          <w:rFonts w:ascii="Verdana" w:hAnsi="Verdana"/>
          <w:sz w:val="32"/>
        </w:rPr>
      </w:pPr>
    </w:p>
    <w:p w14:paraId="32CEE55C" w14:textId="77777777" w:rsidR="008A7E84" w:rsidRPr="00CC0657" w:rsidRDefault="008A7E84">
      <w:pPr>
        <w:rPr>
          <w:rFonts w:ascii="Verdana" w:hAnsi="Verdana"/>
          <w:sz w:val="32"/>
        </w:rPr>
      </w:pPr>
    </w:p>
    <w:p w14:paraId="4641CE44" w14:textId="77777777" w:rsidR="008A7E84" w:rsidRPr="00CC0657" w:rsidRDefault="008A7E84">
      <w:pPr>
        <w:rPr>
          <w:rFonts w:ascii="Verdana" w:hAnsi="Verdana"/>
          <w:sz w:val="32"/>
        </w:rPr>
      </w:pPr>
    </w:p>
    <w:p w14:paraId="6592EA5B" w14:textId="77777777" w:rsidR="008A7E84" w:rsidRPr="00CC0657" w:rsidRDefault="008A7E84">
      <w:pPr>
        <w:rPr>
          <w:rFonts w:ascii="Verdana" w:hAnsi="Verdana"/>
          <w:sz w:val="32"/>
        </w:rPr>
      </w:pPr>
    </w:p>
    <w:p w14:paraId="5035953A" w14:textId="77777777" w:rsidR="008A7E84" w:rsidRPr="00CC0657" w:rsidRDefault="008A7E84">
      <w:pPr>
        <w:rPr>
          <w:rFonts w:ascii="Verdana" w:hAnsi="Verdana"/>
          <w:sz w:val="32"/>
        </w:rPr>
      </w:pPr>
    </w:p>
    <w:p w14:paraId="32AAA8B0" w14:textId="77777777" w:rsidR="008A7E84" w:rsidRPr="00CC0657" w:rsidRDefault="008A7E84">
      <w:pPr>
        <w:rPr>
          <w:rFonts w:ascii="Verdana" w:hAnsi="Verdana"/>
          <w:sz w:val="32"/>
        </w:rPr>
      </w:pPr>
    </w:p>
    <w:p w14:paraId="581640E0" w14:textId="77777777" w:rsidR="008A7E84" w:rsidRPr="00CC0657" w:rsidRDefault="008A7E84">
      <w:pPr>
        <w:rPr>
          <w:rFonts w:ascii="Verdana" w:hAnsi="Verdana"/>
          <w:sz w:val="32"/>
        </w:rPr>
      </w:pPr>
    </w:p>
    <w:p w14:paraId="68C3C284" w14:textId="77777777" w:rsidR="008A7E84" w:rsidRPr="00CC0657" w:rsidRDefault="008A7E84">
      <w:pPr>
        <w:rPr>
          <w:rFonts w:ascii="Verdana" w:hAnsi="Verdana"/>
          <w:sz w:val="32"/>
        </w:rPr>
      </w:pPr>
    </w:p>
    <w:p w14:paraId="390A266F" w14:textId="77777777" w:rsidR="008A7E84" w:rsidRPr="00CC0657" w:rsidRDefault="008A7E84">
      <w:pPr>
        <w:rPr>
          <w:rFonts w:ascii="Verdana" w:hAnsi="Verdana"/>
          <w:sz w:val="32"/>
        </w:rPr>
      </w:pPr>
    </w:p>
    <w:p w14:paraId="55713A0D" w14:textId="77777777" w:rsidR="008A7E84" w:rsidRPr="00CC0657" w:rsidRDefault="008A7E84">
      <w:pPr>
        <w:rPr>
          <w:rFonts w:ascii="Verdana" w:hAnsi="Verdana"/>
          <w:sz w:val="32"/>
        </w:rPr>
      </w:pPr>
    </w:p>
    <w:p w14:paraId="73CCFABB" w14:textId="77777777" w:rsidR="008A7E84" w:rsidRPr="00CC0657" w:rsidRDefault="008A7E84">
      <w:pPr>
        <w:rPr>
          <w:rFonts w:ascii="Verdana" w:hAnsi="Verdana"/>
          <w:sz w:val="32"/>
        </w:rPr>
      </w:pPr>
    </w:p>
    <w:p w14:paraId="19BBDB5C" w14:textId="77777777" w:rsidR="008A7E84" w:rsidRPr="00CC0657" w:rsidRDefault="008A7E84">
      <w:pPr>
        <w:rPr>
          <w:rFonts w:ascii="Verdana" w:hAnsi="Verdana"/>
          <w:sz w:val="32"/>
        </w:rPr>
      </w:pPr>
    </w:p>
    <w:p w14:paraId="31684276" w14:textId="77777777" w:rsidR="00880B95" w:rsidRPr="00CC0657" w:rsidRDefault="00880B95">
      <w:pPr>
        <w:rPr>
          <w:rFonts w:ascii="Verdana" w:hAnsi="Verdana"/>
          <w:sz w:val="32"/>
        </w:rPr>
        <w:sectPr w:rsidR="00880B95" w:rsidRPr="00CC0657" w:rsidSect="00CD6D8F">
          <w:footerReference w:type="default" r:id="rId14"/>
          <w:type w:val="continuous"/>
          <w:pgSz w:w="12240" w:h="15840" w:code="1"/>
          <w:pgMar w:top="720" w:right="720" w:bottom="720" w:left="720" w:header="576" w:footer="576" w:gutter="0"/>
          <w:cols w:space="720"/>
          <w:titlePg/>
        </w:sectPr>
      </w:pPr>
    </w:p>
    <w:p w14:paraId="2FD9A065" w14:textId="77777777" w:rsidR="008A7E84" w:rsidRPr="00CC0657" w:rsidRDefault="008A7E84">
      <w:pPr>
        <w:rPr>
          <w:rFonts w:ascii="Verdana" w:hAnsi="Verdana"/>
          <w:b/>
          <w:bCs/>
          <w:sz w:val="32"/>
        </w:rPr>
      </w:pPr>
      <w:r w:rsidRPr="00CC0657">
        <w:rPr>
          <w:rFonts w:ascii="Verdana" w:hAnsi="Verdana"/>
          <w:sz w:val="32"/>
        </w:rPr>
        <w:br w:type="page"/>
      </w:r>
    </w:p>
    <w:p w14:paraId="4AEB18C9" w14:textId="77777777" w:rsidR="000F6CD6" w:rsidRPr="00CC0657" w:rsidRDefault="000F6CD6">
      <w:pPr>
        <w:pStyle w:val="Title"/>
        <w:tabs>
          <w:tab w:val="clear" w:pos="720"/>
        </w:tabs>
        <w:spacing w:before="0"/>
        <w:rPr>
          <w:sz w:val="32"/>
        </w:rPr>
      </w:pPr>
      <w:r w:rsidRPr="00CC0657">
        <w:rPr>
          <w:sz w:val="32"/>
        </w:rPr>
        <w:lastRenderedPageBreak/>
        <w:t>Table of Contents</w:t>
      </w:r>
    </w:p>
    <w:p w14:paraId="3822A58C" w14:textId="77777777" w:rsidR="000F6CD6" w:rsidRPr="00CC0657" w:rsidRDefault="000F6CD6">
      <w:pPr>
        <w:pStyle w:val="Title"/>
        <w:tabs>
          <w:tab w:val="clear" w:pos="720"/>
        </w:tabs>
        <w:spacing w:before="0"/>
        <w:jc w:val="left"/>
        <w:rPr>
          <w:sz w:val="16"/>
        </w:rPr>
      </w:pPr>
    </w:p>
    <w:p w14:paraId="2C9403A7" w14:textId="1468FD99" w:rsidR="00142681" w:rsidRPr="00142681" w:rsidRDefault="000F6CD6" w:rsidP="00142681">
      <w:pPr>
        <w:pStyle w:val="TOC1"/>
        <w:tabs>
          <w:tab w:val="left" w:pos="1000"/>
        </w:tabs>
        <w:rPr>
          <w:rStyle w:val="Hyperlink"/>
          <w:b/>
          <w:noProof/>
        </w:rPr>
      </w:pPr>
      <w:r w:rsidRPr="00152262">
        <w:rPr>
          <w:bCs/>
        </w:rPr>
        <w:fldChar w:fldCharType="begin"/>
      </w:r>
      <w:r w:rsidRPr="00CC0657">
        <w:rPr>
          <w:bCs/>
        </w:rPr>
        <w:instrText xml:space="preserve"> TOC \o "1-1" \h \z \u </w:instrText>
      </w:r>
      <w:r w:rsidRPr="00152262">
        <w:rPr>
          <w:bCs/>
        </w:rPr>
        <w:fldChar w:fldCharType="separate"/>
      </w:r>
      <w:hyperlink w:anchor="_Toc75760510" w:history="1">
        <w:r w:rsidR="00142681" w:rsidRPr="00142681">
          <w:rPr>
            <w:rStyle w:val="Hyperlink"/>
            <w:b/>
            <w:noProof/>
          </w:rPr>
          <w:t>Section I.</w:t>
        </w:r>
        <w:r w:rsidR="00142681" w:rsidRPr="00142681">
          <w:rPr>
            <w:rStyle w:val="Hyperlink"/>
            <w:b/>
            <w:noProof/>
          </w:rPr>
          <w:tab/>
          <w:t>Agreement Relative to Terms and Conditions of Employment</w:t>
        </w:r>
        <w:r w:rsidR="00142681" w:rsidRPr="00142681">
          <w:rPr>
            <w:rStyle w:val="Hyperlink"/>
            <w:b/>
            <w:noProof/>
            <w:webHidden/>
          </w:rPr>
          <w:tab/>
        </w:r>
        <w:r w:rsidR="00142681" w:rsidRPr="00142681">
          <w:rPr>
            <w:rStyle w:val="Hyperlink"/>
            <w:b/>
            <w:noProof/>
            <w:webHidden/>
          </w:rPr>
          <w:fldChar w:fldCharType="begin"/>
        </w:r>
        <w:r w:rsidR="00142681" w:rsidRPr="00142681">
          <w:rPr>
            <w:rStyle w:val="Hyperlink"/>
            <w:b/>
            <w:noProof/>
            <w:webHidden/>
          </w:rPr>
          <w:instrText xml:space="preserve"> PAGEREF _Toc75760510 \h </w:instrText>
        </w:r>
        <w:r w:rsidR="00142681" w:rsidRPr="00142681">
          <w:rPr>
            <w:rStyle w:val="Hyperlink"/>
            <w:b/>
            <w:noProof/>
            <w:webHidden/>
          </w:rPr>
        </w:r>
        <w:r w:rsidR="00142681" w:rsidRPr="00142681">
          <w:rPr>
            <w:rStyle w:val="Hyperlink"/>
            <w:b/>
            <w:noProof/>
            <w:webHidden/>
          </w:rPr>
          <w:fldChar w:fldCharType="separate"/>
        </w:r>
        <w:r w:rsidR="00C10A9B">
          <w:rPr>
            <w:rStyle w:val="Hyperlink"/>
            <w:b/>
            <w:noProof/>
            <w:webHidden/>
          </w:rPr>
          <w:t>5</w:t>
        </w:r>
        <w:r w:rsidR="00142681" w:rsidRPr="00142681">
          <w:rPr>
            <w:rStyle w:val="Hyperlink"/>
            <w:b/>
            <w:noProof/>
            <w:webHidden/>
          </w:rPr>
          <w:fldChar w:fldCharType="end"/>
        </w:r>
      </w:hyperlink>
    </w:p>
    <w:p w14:paraId="455CEBD1" w14:textId="28C09706" w:rsidR="00142681" w:rsidRPr="00142681" w:rsidRDefault="00464E40" w:rsidP="00142681">
      <w:pPr>
        <w:pStyle w:val="TOC1"/>
        <w:tabs>
          <w:tab w:val="left" w:pos="1080"/>
        </w:tabs>
        <w:ind w:left="270"/>
        <w:rPr>
          <w:rStyle w:val="Hyperlink"/>
          <w:rFonts w:ascii="Century Gothic" w:hAnsi="Century Gothic" w:cs="Arial"/>
          <w:noProof/>
        </w:rPr>
      </w:pPr>
      <w:hyperlink w:anchor="_Toc75760511" w:history="1">
        <w:r w:rsidR="00142681" w:rsidRPr="000A7071">
          <w:rPr>
            <w:rStyle w:val="Hyperlink"/>
            <w:rFonts w:ascii="Century Gothic" w:hAnsi="Century Gothic" w:cs="Arial"/>
            <w:noProof/>
          </w:rPr>
          <w:t>Article 1</w:t>
        </w:r>
        <w:r w:rsidR="00142681" w:rsidRPr="00142681">
          <w:rPr>
            <w:rStyle w:val="Hyperlink"/>
            <w:rFonts w:ascii="Century Gothic" w:hAnsi="Century Gothic" w:cs="Arial"/>
            <w:noProof/>
          </w:rPr>
          <w:tab/>
          <w:t>Collective Bargaining Agreement, Board Rights, Definitions, Union Activities</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_Toc75760511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7</w:t>
        </w:r>
        <w:r w:rsidR="00142681" w:rsidRPr="00142681">
          <w:rPr>
            <w:rStyle w:val="Hyperlink"/>
            <w:rFonts w:ascii="Century Gothic" w:hAnsi="Century Gothic" w:cs="Arial"/>
            <w:noProof/>
            <w:webHidden/>
          </w:rPr>
          <w:fldChar w:fldCharType="end"/>
        </w:r>
      </w:hyperlink>
    </w:p>
    <w:p w14:paraId="18CF9C13" w14:textId="697356B2" w:rsidR="00142681" w:rsidRPr="00142681" w:rsidRDefault="00464E40" w:rsidP="00142681">
      <w:pPr>
        <w:pStyle w:val="TOC1"/>
        <w:tabs>
          <w:tab w:val="left" w:pos="1080"/>
        </w:tabs>
        <w:ind w:left="270"/>
        <w:rPr>
          <w:rStyle w:val="Hyperlink"/>
          <w:rFonts w:ascii="Century Gothic" w:hAnsi="Century Gothic" w:cs="Arial"/>
          <w:noProof/>
        </w:rPr>
      </w:pPr>
      <w:hyperlink w:anchor="_Toc75760512" w:history="1">
        <w:r w:rsidR="00142681" w:rsidRPr="00142681">
          <w:rPr>
            <w:rStyle w:val="Hyperlink"/>
            <w:rFonts w:ascii="Century Gothic" w:hAnsi="Century Gothic" w:cs="Arial"/>
            <w:noProof/>
          </w:rPr>
          <w:t>Article 2</w:t>
        </w:r>
        <w:r w:rsidR="00142681" w:rsidRPr="00142681">
          <w:rPr>
            <w:rStyle w:val="Hyperlink"/>
            <w:rFonts w:ascii="Century Gothic" w:hAnsi="Century Gothic" w:cs="Arial"/>
            <w:noProof/>
          </w:rPr>
          <w:tab/>
          <w:t>Teacher Rights</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_Toc75760512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11</w:t>
        </w:r>
        <w:r w:rsidR="00142681" w:rsidRPr="00142681">
          <w:rPr>
            <w:rStyle w:val="Hyperlink"/>
            <w:rFonts w:ascii="Century Gothic" w:hAnsi="Century Gothic" w:cs="Arial"/>
            <w:noProof/>
            <w:webHidden/>
          </w:rPr>
          <w:fldChar w:fldCharType="end"/>
        </w:r>
      </w:hyperlink>
    </w:p>
    <w:p w14:paraId="6FA35500" w14:textId="3333968A" w:rsidR="00142681" w:rsidRPr="00142681" w:rsidRDefault="00464E40" w:rsidP="00142681">
      <w:pPr>
        <w:pStyle w:val="TOC1"/>
        <w:tabs>
          <w:tab w:val="left" w:pos="1080"/>
        </w:tabs>
        <w:ind w:left="270"/>
        <w:rPr>
          <w:rStyle w:val="Hyperlink"/>
          <w:rFonts w:ascii="Century Gothic" w:hAnsi="Century Gothic" w:cs="Arial"/>
          <w:noProof/>
        </w:rPr>
      </w:pPr>
      <w:hyperlink w:anchor="_Toc75760513" w:history="1">
        <w:r w:rsidR="00142681" w:rsidRPr="00142681">
          <w:rPr>
            <w:rStyle w:val="Hyperlink"/>
            <w:rFonts w:ascii="Century Gothic" w:hAnsi="Century Gothic" w:cs="Arial"/>
            <w:noProof/>
          </w:rPr>
          <w:t>Article 3</w:t>
        </w:r>
        <w:r w:rsidR="00142681" w:rsidRPr="00142681">
          <w:rPr>
            <w:rStyle w:val="Hyperlink"/>
            <w:rFonts w:ascii="Century Gothic" w:hAnsi="Century Gothic" w:cs="Arial"/>
            <w:noProof/>
          </w:rPr>
          <w:tab/>
          <w:t>Professional Development</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_Toc75760513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12</w:t>
        </w:r>
        <w:r w:rsidR="00142681" w:rsidRPr="00142681">
          <w:rPr>
            <w:rStyle w:val="Hyperlink"/>
            <w:rFonts w:ascii="Century Gothic" w:hAnsi="Century Gothic" w:cs="Arial"/>
            <w:noProof/>
            <w:webHidden/>
          </w:rPr>
          <w:fldChar w:fldCharType="end"/>
        </w:r>
      </w:hyperlink>
    </w:p>
    <w:p w14:paraId="6800C181" w14:textId="557E9E1D" w:rsidR="00142681" w:rsidRPr="00142681" w:rsidRDefault="00464E40" w:rsidP="00142681">
      <w:pPr>
        <w:pStyle w:val="TOC1"/>
        <w:tabs>
          <w:tab w:val="left" w:pos="1080"/>
        </w:tabs>
        <w:ind w:left="270"/>
        <w:rPr>
          <w:rStyle w:val="Hyperlink"/>
          <w:rFonts w:ascii="Century Gothic" w:hAnsi="Century Gothic" w:cs="Arial"/>
          <w:noProof/>
        </w:rPr>
      </w:pPr>
      <w:hyperlink w:anchor="_Toc75760514" w:history="1">
        <w:r w:rsidR="00142681" w:rsidRPr="00142681">
          <w:rPr>
            <w:rStyle w:val="Hyperlink"/>
            <w:rFonts w:ascii="Century Gothic" w:hAnsi="Century Gothic" w:cs="Arial"/>
            <w:noProof/>
          </w:rPr>
          <w:t>Article 4</w:t>
        </w:r>
        <w:r w:rsidR="00142681" w:rsidRPr="00142681">
          <w:rPr>
            <w:rStyle w:val="Hyperlink"/>
            <w:rFonts w:ascii="Century Gothic" w:hAnsi="Century Gothic" w:cs="Arial"/>
            <w:noProof/>
          </w:rPr>
          <w:tab/>
          <w:t>Salary Schedules and Rates of Pay</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_Toc75760514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44</w:t>
        </w:r>
        <w:r w:rsidR="00142681" w:rsidRPr="00142681">
          <w:rPr>
            <w:rStyle w:val="Hyperlink"/>
            <w:rFonts w:ascii="Century Gothic" w:hAnsi="Century Gothic" w:cs="Arial"/>
            <w:noProof/>
            <w:webHidden/>
          </w:rPr>
          <w:fldChar w:fldCharType="end"/>
        </w:r>
      </w:hyperlink>
    </w:p>
    <w:p w14:paraId="000C7046" w14:textId="77A0CE05" w:rsidR="00142681" w:rsidRPr="00142681" w:rsidRDefault="00464E40" w:rsidP="00142681">
      <w:pPr>
        <w:pStyle w:val="TOC1"/>
        <w:tabs>
          <w:tab w:val="left" w:pos="1080"/>
        </w:tabs>
        <w:ind w:left="270"/>
        <w:rPr>
          <w:rStyle w:val="Hyperlink"/>
          <w:rFonts w:ascii="Century Gothic" w:hAnsi="Century Gothic" w:cs="Arial"/>
          <w:noProof/>
        </w:rPr>
      </w:pPr>
      <w:hyperlink w:anchor="_Toc75760515" w:history="1">
        <w:r w:rsidR="00142681" w:rsidRPr="00142681">
          <w:rPr>
            <w:rStyle w:val="Hyperlink"/>
            <w:rFonts w:ascii="Century Gothic" w:hAnsi="Century Gothic" w:cs="Arial"/>
            <w:noProof/>
          </w:rPr>
          <w:t>Article 5</w:t>
        </w:r>
        <w:r w:rsidR="00142681" w:rsidRPr="00142681">
          <w:rPr>
            <w:rStyle w:val="Hyperlink"/>
            <w:rFonts w:ascii="Century Gothic" w:hAnsi="Century Gothic" w:cs="Arial"/>
            <w:noProof/>
          </w:rPr>
          <w:tab/>
          <w:t>Other Salary Schedules</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_Toc75760515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45</w:t>
        </w:r>
        <w:r w:rsidR="00142681" w:rsidRPr="00142681">
          <w:rPr>
            <w:rStyle w:val="Hyperlink"/>
            <w:rFonts w:ascii="Century Gothic" w:hAnsi="Century Gothic" w:cs="Arial"/>
            <w:noProof/>
            <w:webHidden/>
          </w:rPr>
          <w:fldChar w:fldCharType="end"/>
        </w:r>
      </w:hyperlink>
    </w:p>
    <w:p w14:paraId="783BCAF3" w14:textId="291B28EE" w:rsidR="00142681" w:rsidRPr="00142681" w:rsidRDefault="00464E40" w:rsidP="00142681">
      <w:pPr>
        <w:pStyle w:val="TOC1"/>
        <w:tabs>
          <w:tab w:val="left" w:pos="1080"/>
        </w:tabs>
        <w:ind w:left="270"/>
        <w:rPr>
          <w:rStyle w:val="Hyperlink"/>
          <w:rFonts w:ascii="Century Gothic" w:hAnsi="Century Gothic" w:cs="Arial"/>
          <w:noProof/>
        </w:rPr>
      </w:pPr>
      <w:hyperlink w:anchor="_Toc75760516" w:history="1">
        <w:r w:rsidR="00142681" w:rsidRPr="00142681">
          <w:rPr>
            <w:rStyle w:val="Hyperlink"/>
            <w:rFonts w:ascii="Century Gothic" w:hAnsi="Century Gothic" w:cs="Arial"/>
            <w:noProof/>
          </w:rPr>
          <w:t>Article 6</w:t>
        </w:r>
        <w:r w:rsidR="00142681" w:rsidRPr="00142681">
          <w:rPr>
            <w:rStyle w:val="Hyperlink"/>
            <w:rFonts w:ascii="Century Gothic" w:hAnsi="Century Gothic" w:cs="Arial"/>
            <w:noProof/>
          </w:rPr>
          <w:tab/>
          <w:t>Salary Guides</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_Toc75760516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45</w:t>
        </w:r>
        <w:r w:rsidR="00142681" w:rsidRPr="00142681">
          <w:rPr>
            <w:rStyle w:val="Hyperlink"/>
            <w:rFonts w:ascii="Century Gothic" w:hAnsi="Century Gothic" w:cs="Arial"/>
            <w:noProof/>
            <w:webHidden/>
          </w:rPr>
          <w:fldChar w:fldCharType="end"/>
        </w:r>
      </w:hyperlink>
    </w:p>
    <w:p w14:paraId="28E5BBD9" w14:textId="6EF3B710" w:rsidR="00142681" w:rsidRPr="00142681" w:rsidRDefault="00464E40" w:rsidP="00142681">
      <w:pPr>
        <w:pStyle w:val="TOC1"/>
        <w:tabs>
          <w:tab w:val="left" w:pos="1080"/>
        </w:tabs>
        <w:ind w:left="270"/>
        <w:rPr>
          <w:rStyle w:val="Hyperlink"/>
          <w:rFonts w:ascii="Century Gothic" w:hAnsi="Century Gothic" w:cs="Arial"/>
          <w:noProof/>
        </w:rPr>
      </w:pPr>
      <w:hyperlink w:anchor="_Toc75760517" w:history="1">
        <w:r w:rsidR="00142681" w:rsidRPr="00142681">
          <w:rPr>
            <w:rStyle w:val="Hyperlink"/>
            <w:rFonts w:ascii="Century Gothic" w:hAnsi="Century Gothic" w:cs="Arial"/>
            <w:noProof/>
          </w:rPr>
          <w:t>Article 7</w:t>
        </w:r>
        <w:r w:rsidR="00142681" w:rsidRPr="00142681">
          <w:rPr>
            <w:rStyle w:val="Hyperlink"/>
            <w:rFonts w:ascii="Century Gothic" w:hAnsi="Century Gothic" w:cs="Arial"/>
            <w:noProof/>
          </w:rPr>
          <w:tab/>
          <w:t>Group Benefits</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_Toc75760517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46</w:t>
        </w:r>
        <w:r w:rsidR="00142681" w:rsidRPr="00142681">
          <w:rPr>
            <w:rStyle w:val="Hyperlink"/>
            <w:rFonts w:ascii="Century Gothic" w:hAnsi="Century Gothic" w:cs="Arial"/>
            <w:noProof/>
            <w:webHidden/>
          </w:rPr>
          <w:fldChar w:fldCharType="end"/>
        </w:r>
      </w:hyperlink>
    </w:p>
    <w:p w14:paraId="106446C8" w14:textId="6DF23B7F" w:rsidR="00142681" w:rsidRPr="00142681" w:rsidRDefault="00464E40" w:rsidP="00142681">
      <w:pPr>
        <w:pStyle w:val="TOC1"/>
        <w:tabs>
          <w:tab w:val="left" w:pos="1080"/>
        </w:tabs>
        <w:ind w:left="270"/>
        <w:rPr>
          <w:rStyle w:val="Hyperlink"/>
          <w:rFonts w:ascii="Century Gothic" w:hAnsi="Century Gothic" w:cs="Arial"/>
          <w:noProof/>
        </w:rPr>
      </w:pPr>
      <w:hyperlink w:anchor="_Toc75760518" w:history="1">
        <w:r w:rsidR="00142681" w:rsidRPr="00142681">
          <w:rPr>
            <w:rStyle w:val="Hyperlink"/>
            <w:rFonts w:ascii="Century Gothic" w:hAnsi="Century Gothic" w:cs="Arial"/>
            <w:noProof/>
          </w:rPr>
          <w:t>Article 8</w:t>
        </w:r>
        <w:r w:rsidR="00142681" w:rsidRPr="00142681">
          <w:rPr>
            <w:rStyle w:val="Hyperlink"/>
            <w:rFonts w:ascii="Century Gothic" w:hAnsi="Century Gothic" w:cs="Arial"/>
            <w:noProof/>
          </w:rPr>
          <w:tab/>
          <w:t>Leaves of Absence</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_Toc75760518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59</w:t>
        </w:r>
        <w:r w:rsidR="00142681" w:rsidRPr="00142681">
          <w:rPr>
            <w:rStyle w:val="Hyperlink"/>
            <w:rFonts w:ascii="Century Gothic" w:hAnsi="Century Gothic" w:cs="Arial"/>
            <w:noProof/>
            <w:webHidden/>
          </w:rPr>
          <w:fldChar w:fldCharType="end"/>
        </w:r>
      </w:hyperlink>
    </w:p>
    <w:p w14:paraId="71FC1D0D" w14:textId="5887BF25" w:rsidR="00142681" w:rsidRPr="00142681" w:rsidRDefault="00464E40" w:rsidP="00142681">
      <w:pPr>
        <w:pStyle w:val="TOC1"/>
        <w:tabs>
          <w:tab w:val="left" w:pos="1080"/>
        </w:tabs>
        <w:ind w:left="270"/>
        <w:rPr>
          <w:rStyle w:val="Hyperlink"/>
          <w:rFonts w:ascii="Century Gothic" w:hAnsi="Century Gothic" w:cs="Arial"/>
          <w:noProof/>
        </w:rPr>
      </w:pPr>
      <w:hyperlink w:anchor="_Toc75760519" w:history="1">
        <w:r w:rsidR="00142681" w:rsidRPr="00142681">
          <w:rPr>
            <w:rStyle w:val="Hyperlink"/>
            <w:rFonts w:ascii="Century Gothic" w:hAnsi="Century Gothic" w:cs="Arial"/>
            <w:noProof/>
          </w:rPr>
          <w:t>Article 9</w:t>
        </w:r>
        <w:r w:rsidR="00142681" w:rsidRPr="00142681">
          <w:rPr>
            <w:rStyle w:val="Hyperlink"/>
            <w:rFonts w:ascii="Century Gothic" w:hAnsi="Century Gothic" w:cs="Arial"/>
            <w:noProof/>
          </w:rPr>
          <w:tab/>
          <w:t>Teachers Duty</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_Toc75760519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72</w:t>
        </w:r>
        <w:r w:rsidR="00142681" w:rsidRPr="00142681">
          <w:rPr>
            <w:rStyle w:val="Hyperlink"/>
            <w:rFonts w:ascii="Century Gothic" w:hAnsi="Century Gothic" w:cs="Arial"/>
            <w:noProof/>
            <w:webHidden/>
          </w:rPr>
          <w:fldChar w:fldCharType="end"/>
        </w:r>
      </w:hyperlink>
    </w:p>
    <w:p w14:paraId="6FF376FA" w14:textId="77041E1C" w:rsidR="00142681" w:rsidRPr="00142681" w:rsidRDefault="00464E40" w:rsidP="00142681">
      <w:pPr>
        <w:pStyle w:val="TOC1"/>
        <w:tabs>
          <w:tab w:val="left" w:pos="1080"/>
        </w:tabs>
        <w:ind w:left="270"/>
        <w:rPr>
          <w:rStyle w:val="Hyperlink"/>
          <w:rFonts w:ascii="Century Gothic" w:hAnsi="Century Gothic" w:cs="Arial"/>
          <w:noProof/>
        </w:rPr>
      </w:pPr>
      <w:hyperlink w:anchor="_Toc75760520" w:history="1">
        <w:r w:rsidR="00142681" w:rsidRPr="00142681">
          <w:rPr>
            <w:rStyle w:val="Hyperlink"/>
            <w:rFonts w:ascii="Century Gothic" w:hAnsi="Century Gothic" w:cs="Arial"/>
            <w:noProof/>
          </w:rPr>
          <w:t>Article 10</w:t>
        </w:r>
        <w:r w:rsidR="00142681" w:rsidRPr="00142681">
          <w:rPr>
            <w:rStyle w:val="Hyperlink"/>
            <w:rFonts w:ascii="Century Gothic" w:hAnsi="Century Gothic" w:cs="Arial"/>
            <w:noProof/>
          </w:rPr>
          <w:tab/>
          <w:t>Seniority</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_Toc75760520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74</w:t>
        </w:r>
        <w:r w:rsidR="00142681" w:rsidRPr="00142681">
          <w:rPr>
            <w:rStyle w:val="Hyperlink"/>
            <w:rFonts w:ascii="Century Gothic" w:hAnsi="Century Gothic" w:cs="Arial"/>
            <w:noProof/>
            <w:webHidden/>
          </w:rPr>
          <w:fldChar w:fldCharType="end"/>
        </w:r>
      </w:hyperlink>
    </w:p>
    <w:p w14:paraId="6A284D61" w14:textId="441D56A7" w:rsidR="00142681" w:rsidRPr="00142681" w:rsidRDefault="00464E40" w:rsidP="00142681">
      <w:pPr>
        <w:pStyle w:val="TOC1"/>
        <w:tabs>
          <w:tab w:val="left" w:pos="1080"/>
        </w:tabs>
        <w:ind w:left="270"/>
        <w:rPr>
          <w:rStyle w:val="Hyperlink"/>
          <w:rFonts w:ascii="Century Gothic" w:hAnsi="Century Gothic" w:cs="Arial"/>
          <w:noProof/>
        </w:rPr>
      </w:pPr>
      <w:hyperlink w:anchor="_Toc75760521" w:history="1">
        <w:r w:rsidR="00142681" w:rsidRPr="00142681">
          <w:rPr>
            <w:rStyle w:val="Hyperlink"/>
            <w:rFonts w:ascii="Century Gothic" w:hAnsi="Century Gothic" w:cs="Arial"/>
            <w:noProof/>
          </w:rPr>
          <w:t>Article 11</w:t>
        </w:r>
        <w:r w:rsidR="00142681" w:rsidRPr="00142681">
          <w:rPr>
            <w:rStyle w:val="Hyperlink"/>
            <w:rFonts w:ascii="Century Gothic" w:hAnsi="Century Gothic" w:cs="Arial"/>
            <w:noProof/>
          </w:rPr>
          <w:tab/>
          <w:t>Hourly Rate Teachers</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_Toc75760521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75</w:t>
        </w:r>
        <w:r w:rsidR="00142681" w:rsidRPr="00142681">
          <w:rPr>
            <w:rStyle w:val="Hyperlink"/>
            <w:rFonts w:ascii="Century Gothic" w:hAnsi="Century Gothic" w:cs="Arial"/>
            <w:noProof/>
            <w:webHidden/>
          </w:rPr>
          <w:fldChar w:fldCharType="end"/>
        </w:r>
      </w:hyperlink>
    </w:p>
    <w:p w14:paraId="272D661F" w14:textId="518EEE18" w:rsidR="00142681" w:rsidRPr="00142681" w:rsidRDefault="00464E40" w:rsidP="00142681">
      <w:pPr>
        <w:pStyle w:val="TOC1"/>
        <w:tabs>
          <w:tab w:val="left" w:pos="1080"/>
        </w:tabs>
        <w:ind w:left="270"/>
        <w:rPr>
          <w:rStyle w:val="Hyperlink"/>
          <w:rFonts w:ascii="Century Gothic" w:hAnsi="Century Gothic" w:cs="Arial"/>
          <w:noProof/>
        </w:rPr>
      </w:pPr>
      <w:hyperlink w:anchor="_Toc75760522" w:history="1">
        <w:r w:rsidR="00142681" w:rsidRPr="00142681">
          <w:rPr>
            <w:rStyle w:val="Hyperlink"/>
            <w:rFonts w:ascii="Century Gothic" w:hAnsi="Century Gothic" w:cs="Arial"/>
            <w:noProof/>
          </w:rPr>
          <w:t>Article 12</w:t>
        </w:r>
        <w:r w:rsidR="00142681" w:rsidRPr="00142681">
          <w:rPr>
            <w:rStyle w:val="Hyperlink"/>
            <w:rFonts w:ascii="Century Gothic" w:hAnsi="Century Gothic" w:cs="Arial"/>
            <w:noProof/>
          </w:rPr>
          <w:tab/>
          <w:t>School-Based Planning</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_Toc75760522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75</w:t>
        </w:r>
        <w:r w:rsidR="00142681" w:rsidRPr="00142681">
          <w:rPr>
            <w:rStyle w:val="Hyperlink"/>
            <w:rFonts w:ascii="Century Gothic" w:hAnsi="Century Gothic" w:cs="Arial"/>
            <w:noProof/>
            <w:webHidden/>
          </w:rPr>
          <w:fldChar w:fldCharType="end"/>
        </w:r>
      </w:hyperlink>
    </w:p>
    <w:p w14:paraId="13B36B9C" w14:textId="30E24ACE" w:rsidR="00142681" w:rsidRPr="00142681" w:rsidRDefault="00464E40" w:rsidP="00142681">
      <w:pPr>
        <w:pStyle w:val="TOC1"/>
        <w:tabs>
          <w:tab w:val="left" w:pos="1080"/>
        </w:tabs>
        <w:ind w:left="270"/>
        <w:rPr>
          <w:rStyle w:val="Hyperlink"/>
          <w:rFonts w:ascii="Century Gothic" w:hAnsi="Century Gothic" w:cs="Arial"/>
          <w:noProof/>
        </w:rPr>
      </w:pPr>
      <w:hyperlink w:anchor="_Toc75760523" w:history="1">
        <w:r w:rsidR="00142681" w:rsidRPr="00142681">
          <w:rPr>
            <w:rStyle w:val="Hyperlink"/>
            <w:rFonts w:ascii="Century Gothic" w:hAnsi="Century Gothic" w:cs="Arial"/>
            <w:noProof/>
          </w:rPr>
          <w:t>Article 13</w:t>
        </w:r>
        <w:r w:rsidR="00142681" w:rsidRPr="00142681">
          <w:rPr>
            <w:rStyle w:val="Hyperlink"/>
            <w:rFonts w:ascii="Century Gothic" w:hAnsi="Century Gothic" w:cs="Arial"/>
            <w:noProof/>
          </w:rPr>
          <w:tab/>
          <w:t>Transfer, Reassignment and Recall Procedure</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_Toc75760523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81</w:t>
        </w:r>
        <w:r w:rsidR="00142681" w:rsidRPr="00142681">
          <w:rPr>
            <w:rStyle w:val="Hyperlink"/>
            <w:rFonts w:ascii="Century Gothic" w:hAnsi="Century Gothic" w:cs="Arial"/>
            <w:noProof/>
            <w:webHidden/>
          </w:rPr>
          <w:fldChar w:fldCharType="end"/>
        </w:r>
      </w:hyperlink>
    </w:p>
    <w:p w14:paraId="653409ED" w14:textId="06707C31" w:rsidR="00142681" w:rsidRPr="00142681" w:rsidRDefault="00464E40" w:rsidP="00142681">
      <w:pPr>
        <w:pStyle w:val="TOC1"/>
        <w:tabs>
          <w:tab w:val="left" w:pos="1080"/>
        </w:tabs>
        <w:ind w:left="270"/>
        <w:rPr>
          <w:rStyle w:val="Hyperlink"/>
          <w:rFonts w:ascii="Century Gothic" w:hAnsi="Century Gothic" w:cs="Arial"/>
          <w:noProof/>
        </w:rPr>
      </w:pPr>
      <w:hyperlink w:anchor="_Toc75760524" w:history="1">
        <w:r w:rsidR="00142681" w:rsidRPr="00142681">
          <w:rPr>
            <w:rStyle w:val="Hyperlink"/>
            <w:rFonts w:ascii="Century Gothic" w:hAnsi="Century Gothic" w:cs="Arial"/>
            <w:noProof/>
          </w:rPr>
          <w:t>Article 14</w:t>
        </w:r>
        <w:r w:rsidR="00142681" w:rsidRPr="00142681">
          <w:rPr>
            <w:rStyle w:val="Hyperlink"/>
            <w:rFonts w:ascii="Century Gothic" w:hAnsi="Century Gothic" w:cs="Arial"/>
            <w:noProof/>
          </w:rPr>
          <w:tab/>
          <w:t>Working Conditions</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_Toc75760524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83</w:t>
        </w:r>
        <w:r w:rsidR="00142681" w:rsidRPr="00142681">
          <w:rPr>
            <w:rStyle w:val="Hyperlink"/>
            <w:rFonts w:ascii="Century Gothic" w:hAnsi="Century Gothic" w:cs="Arial"/>
            <w:noProof/>
            <w:webHidden/>
          </w:rPr>
          <w:fldChar w:fldCharType="end"/>
        </w:r>
      </w:hyperlink>
    </w:p>
    <w:p w14:paraId="186DA32A" w14:textId="60A000E4" w:rsidR="00142681" w:rsidRPr="00142681" w:rsidRDefault="00464E40" w:rsidP="00142681">
      <w:pPr>
        <w:pStyle w:val="TOC1"/>
        <w:tabs>
          <w:tab w:val="left" w:pos="1080"/>
        </w:tabs>
        <w:ind w:left="270"/>
        <w:rPr>
          <w:rStyle w:val="Hyperlink"/>
          <w:rFonts w:ascii="Century Gothic" w:hAnsi="Century Gothic" w:cs="Arial"/>
          <w:noProof/>
        </w:rPr>
      </w:pPr>
      <w:hyperlink w:anchor="_Toc75760525" w:history="1">
        <w:r w:rsidR="00142681" w:rsidRPr="00142681">
          <w:rPr>
            <w:rStyle w:val="Hyperlink"/>
            <w:rFonts w:ascii="Century Gothic" w:hAnsi="Century Gothic" w:cs="Arial"/>
            <w:noProof/>
          </w:rPr>
          <w:t>Article 15</w:t>
        </w:r>
        <w:r w:rsidR="00142681" w:rsidRPr="00142681">
          <w:rPr>
            <w:rStyle w:val="Hyperlink"/>
            <w:rFonts w:ascii="Century Gothic" w:hAnsi="Century Gothic" w:cs="Arial"/>
            <w:noProof/>
          </w:rPr>
          <w:tab/>
          <w:t>Grievance Procedure</w:t>
        </w:r>
        <w:r w:rsidR="00142681" w:rsidRPr="00142681">
          <w:rPr>
            <w:rStyle w:val="Hyperlink"/>
            <w:rFonts w:ascii="Century Gothic" w:hAnsi="Century Gothic" w:cs="Arial"/>
            <w:noProof/>
            <w:webHidden/>
          </w:rPr>
          <w:tab/>
        </w:r>
        <w:r w:rsidR="00142681" w:rsidRPr="00142681">
          <w:rPr>
            <w:rStyle w:val="Hyperlink"/>
            <w:rFonts w:ascii="Century Gothic" w:hAnsi="Century Gothic" w:cs="Arial"/>
            <w:noProof/>
            <w:webHidden/>
          </w:rPr>
          <w:fldChar w:fldCharType="begin"/>
        </w:r>
        <w:r w:rsidR="00142681" w:rsidRPr="00142681">
          <w:rPr>
            <w:rStyle w:val="Hyperlink"/>
            <w:rFonts w:ascii="Century Gothic" w:hAnsi="Century Gothic" w:cs="Arial"/>
            <w:noProof/>
            <w:webHidden/>
          </w:rPr>
          <w:instrText xml:space="preserve"> PAGEREF _Toc75760525 \h </w:instrText>
        </w:r>
        <w:r w:rsidR="00142681" w:rsidRPr="00142681">
          <w:rPr>
            <w:rStyle w:val="Hyperlink"/>
            <w:rFonts w:ascii="Century Gothic" w:hAnsi="Century Gothic" w:cs="Arial"/>
            <w:noProof/>
            <w:webHidden/>
          </w:rPr>
        </w:r>
        <w:r w:rsidR="00142681" w:rsidRPr="00142681">
          <w:rPr>
            <w:rStyle w:val="Hyperlink"/>
            <w:rFonts w:ascii="Century Gothic" w:hAnsi="Century Gothic" w:cs="Arial"/>
            <w:noProof/>
            <w:webHidden/>
          </w:rPr>
          <w:fldChar w:fldCharType="separate"/>
        </w:r>
        <w:r w:rsidR="00C10A9B">
          <w:rPr>
            <w:rStyle w:val="Hyperlink"/>
            <w:rFonts w:ascii="Century Gothic" w:hAnsi="Century Gothic" w:cs="Arial"/>
            <w:noProof/>
            <w:webHidden/>
          </w:rPr>
          <w:t>91</w:t>
        </w:r>
        <w:r w:rsidR="00142681" w:rsidRPr="00142681">
          <w:rPr>
            <w:rStyle w:val="Hyperlink"/>
            <w:rFonts w:ascii="Century Gothic" w:hAnsi="Century Gothic" w:cs="Arial"/>
            <w:noProof/>
            <w:webHidden/>
          </w:rPr>
          <w:fldChar w:fldCharType="end"/>
        </w:r>
      </w:hyperlink>
    </w:p>
    <w:p w14:paraId="41194279" w14:textId="28DF5C6F" w:rsidR="00142681" w:rsidRDefault="00464E40" w:rsidP="00142681">
      <w:pPr>
        <w:pStyle w:val="TOC1"/>
        <w:tabs>
          <w:tab w:val="left" w:pos="1080"/>
        </w:tabs>
        <w:ind w:left="270"/>
        <w:rPr>
          <w:rFonts w:asciiTheme="minorHAnsi" w:eastAsiaTheme="minorEastAsia" w:hAnsiTheme="minorHAnsi" w:cstheme="minorBidi"/>
          <w:noProof/>
          <w:spacing w:val="0"/>
          <w:sz w:val="22"/>
          <w:szCs w:val="22"/>
        </w:rPr>
      </w:pPr>
      <w:hyperlink w:anchor="_Toc75760526" w:history="1">
        <w:r w:rsidR="00142681" w:rsidRPr="000A7071">
          <w:rPr>
            <w:rStyle w:val="Hyperlink"/>
            <w:rFonts w:ascii="Century Gothic" w:hAnsi="Century Gothic"/>
            <w:noProof/>
          </w:rPr>
          <w:t>Article 16</w:t>
        </w:r>
        <w:r w:rsidR="00142681">
          <w:rPr>
            <w:rFonts w:asciiTheme="minorHAnsi" w:eastAsiaTheme="minorEastAsia" w:hAnsiTheme="minorHAnsi" w:cstheme="minorBidi"/>
            <w:noProof/>
            <w:spacing w:val="0"/>
            <w:sz w:val="22"/>
            <w:szCs w:val="22"/>
          </w:rPr>
          <w:tab/>
        </w:r>
        <w:r w:rsidR="00142681" w:rsidRPr="00142681">
          <w:rPr>
            <w:rStyle w:val="Hyperlink"/>
            <w:rFonts w:ascii="Century Gothic" w:hAnsi="Century Gothic" w:cs="Arial"/>
            <w:noProof/>
          </w:rPr>
          <w:t>Personal</w:t>
        </w:r>
        <w:r w:rsidR="00142681" w:rsidRPr="000A7071">
          <w:rPr>
            <w:rStyle w:val="Hyperlink"/>
            <w:noProof/>
          </w:rPr>
          <w:t xml:space="preserve"> Injury/Property Benefits</w:t>
        </w:r>
        <w:r w:rsidR="00142681">
          <w:rPr>
            <w:noProof/>
            <w:webHidden/>
          </w:rPr>
          <w:tab/>
        </w:r>
        <w:r w:rsidR="00142681">
          <w:rPr>
            <w:noProof/>
            <w:webHidden/>
          </w:rPr>
          <w:fldChar w:fldCharType="begin"/>
        </w:r>
        <w:r w:rsidR="00142681">
          <w:rPr>
            <w:noProof/>
            <w:webHidden/>
          </w:rPr>
          <w:instrText xml:space="preserve"> PAGEREF _Toc75760526 \h </w:instrText>
        </w:r>
        <w:r w:rsidR="00142681">
          <w:rPr>
            <w:noProof/>
            <w:webHidden/>
          </w:rPr>
        </w:r>
        <w:r w:rsidR="00142681">
          <w:rPr>
            <w:noProof/>
            <w:webHidden/>
          </w:rPr>
          <w:fldChar w:fldCharType="separate"/>
        </w:r>
        <w:r w:rsidR="00C10A9B">
          <w:rPr>
            <w:noProof/>
            <w:webHidden/>
          </w:rPr>
          <w:t>93</w:t>
        </w:r>
        <w:r w:rsidR="00142681">
          <w:rPr>
            <w:noProof/>
            <w:webHidden/>
          </w:rPr>
          <w:fldChar w:fldCharType="end"/>
        </w:r>
      </w:hyperlink>
    </w:p>
    <w:p w14:paraId="0117E8FD" w14:textId="3B6A8419" w:rsidR="00142681" w:rsidRPr="00142681" w:rsidRDefault="00464E40">
      <w:pPr>
        <w:pStyle w:val="TOC1"/>
        <w:tabs>
          <w:tab w:val="left" w:pos="1000"/>
        </w:tabs>
        <w:rPr>
          <w:rFonts w:asciiTheme="minorHAnsi" w:eastAsiaTheme="minorEastAsia" w:hAnsiTheme="minorHAnsi" w:cstheme="minorBidi"/>
          <w:b/>
          <w:noProof/>
          <w:spacing w:val="0"/>
          <w:sz w:val="22"/>
          <w:szCs w:val="22"/>
        </w:rPr>
      </w:pPr>
      <w:hyperlink w:anchor="_Toc75760527" w:history="1">
        <w:r w:rsidR="00142681" w:rsidRPr="00142681">
          <w:rPr>
            <w:rStyle w:val="Hyperlink"/>
            <w:b/>
            <w:noProof/>
          </w:rPr>
          <w:t>Section 2.</w:t>
        </w:r>
        <w:r w:rsidR="00142681" w:rsidRPr="00142681">
          <w:rPr>
            <w:rFonts w:asciiTheme="minorHAnsi" w:eastAsiaTheme="minorEastAsia" w:hAnsiTheme="minorHAnsi" w:cstheme="minorBidi"/>
            <w:b/>
            <w:noProof/>
            <w:spacing w:val="0"/>
            <w:sz w:val="22"/>
            <w:szCs w:val="22"/>
          </w:rPr>
          <w:tab/>
        </w:r>
        <w:r w:rsidR="00142681" w:rsidRPr="00142681">
          <w:rPr>
            <w:rStyle w:val="Hyperlink"/>
            <w:b/>
            <w:noProof/>
          </w:rPr>
          <w:t>Salary and Wage Schedules</w:t>
        </w:r>
        <w:r w:rsidR="00142681" w:rsidRPr="00142681">
          <w:rPr>
            <w:b/>
            <w:noProof/>
            <w:webHidden/>
          </w:rPr>
          <w:tab/>
        </w:r>
        <w:r w:rsidR="00142681" w:rsidRPr="00142681">
          <w:rPr>
            <w:b/>
            <w:noProof/>
            <w:webHidden/>
          </w:rPr>
          <w:fldChar w:fldCharType="begin"/>
        </w:r>
        <w:r w:rsidR="00142681" w:rsidRPr="00142681">
          <w:rPr>
            <w:b/>
            <w:noProof/>
            <w:webHidden/>
          </w:rPr>
          <w:instrText xml:space="preserve"> PAGEREF _Toc75760527 \h </w:instrText>
        </w:r>
        <w:r w:rsidR="00142681" w:rsidRPr="00142681">
          <w:rPr>
            <w:b/>
            <w:noProof/>
            <w:webHidden/>
          </w:rPr>
        </w:r>
        <w:r w:rsidR="00142681" w:rsidRPr="00142681">
          <w:rPr>
            <w:b/>
            <w:noProof/>
            <w:webHidden/>
          </w:rPr>
          <w:fldChar w:fldCharType="separate"/>
        </w:r>
        <w:r w:rsidR="00C10A9B">
          <w:rPr>
            <w:b/>
            <w:noProof/>
            <w:webHidden/>
          </w:rPr>
          <w:t>95</w:t>
        </w:r>
        <w:r w:rsidR="00142681" w:rsidRPr="00142681">
          <w:rPr>
            <w:b/>
            <w:noProof/>
            <w:webHidden/>
          </w:rPr>
          <w:fldChar w:fldCharType="end"/>
        </w:r>
      </w:hyperlink>
    </w:p>
    <w:p w14:paraId="0D51DAE6" w14:textId="337BE042" w:rsidR="00142681" w:rsidRDefault="00464E40" w:rsidP="00142681">
      <w:pPr>
        <w:pStyle w:val="TOC1"/>
        <w:tabs>
          <w:tab w:val="left" w:pos="1350"/>
        </w:tabs>
        <w:ind w:left="270"/>
        <w:rPr>
          <w:rFonts w:asciiTheme="minorHAnsi" w:eastAsiaTheme="minorEastAsia" w:hAnsiTheme="minorHAnsi" w:cstheme="minorBidi"/>
          <w:noProof/>
          <w:spacing w:val="0"/>
          <w:sz w:val="22"/>
          <w:szCs w:val="22"/>
        </w:rPr>
      </w:pPr>
      <w:hyperlink w:anchor="_Toc75760528" w:history="1">
        <w:r w:rsidR="00142681" w:rsidRPr="000A7071">
          <w:rPr>
            <w:rStyle w:val="Hyperlink"/>
            <w:noProof/>
          </w:rPr>
          <w:t>Schedule A</w:t>
        </w:r>
        <w:r w:rsidR="00142681">
          <w:rPr>
            <w:rFonts w:asciiTheme="minorHAnsi" w:eastAsiaTheme="minorEastAsia" w:hAnsiTheme="minorHAnsi" w:cstheme="minorBidi"/>
            <w:noProof/>
            <w:spacing w:val="0"/>
            <w:sz w:val="22"/>
            <w:szCs w:val="22"/>
          </w:rPr>
          <w:tab/>
        </w:r>
        <w:r w:rsidR="00142681" w:rsidRPr="000A7071">
          <w:rPr>
            <w:rStyle w:val="Hyperlink"/>
            <w:noProof/>
          </w:rPr>
          <w:t>Teacher Salary Schedule, Eff. 7–1–2019 to 6–30–2020</w:t>
        </w:r>
        <w:r w:rsidR="00142681">
          <w:rPr>
            <w:noProof/>
            <w:webHidden/>
          </w:rPr>
          <w:tab/>
        </w:r>
        <w:r w:rsidR="00142681">
          <w:rPr>
            <w:noProof/>
            <w:webHidden/>
          </w:rPr>
          <w:fldChar w:fldCharType="begin"/>
        </w:r>
        <w:r w:rsidR="00142681">
          <w:rPr>
            <w:noProof/>
            <w:webHidden/>
          </w:rPr>
          <w:instrText xml:space="preserve"> PAGEREF _Toc75760528 \h </w:instrText>
        </w:r>
        <w:r w:rsidR="00142681">
          <w:rPr>
            <w:noProof/>
            <w:webHidden/>
          </w:rPr>
        </w:r>
        <w:r w:rsidR="00142681">
          <w:rPr>
            <w:noProof/>
            <w:webHidden/>
          </w:rPr>
          <w:fldChar w:fldCharType="separate"/>
        </w:r>
        <w:r w:rsidR="00C10A9B">
          <w:rPr>
            <w:noProof/>
            <w:webHidden/>
          </w:rPr>
          <w:t>95</w:t>
        </w:r>
        <w:r w:rsidR="00142681">
          <w:rPr>
            <w:noProof/>
            <w:webHidden/>
          </w:rPr>
          <w:fldChar w:fldCharType="end"/>
        </w:r>
      </w:hyperlink>
    </w:p>
    <w:p w14:paraId="18476ABF" w14:textId="79345B64" w:rsidR="00142681" w:rsidRDefault="00464E40" w:rsidP="00142681">
      <w:pPr>
        <w:pStyle w:val="TOC1"/>
        <w:tabs>
          <w:tab w:val="left" w:pos="1350"/>
        </w:tabs>
        <w:ind w:left="270"/>
        <w:rPr>
          <w:rFonts w:asciiTheme="minorHAnsi" w:eastAsiaTheme="minorEastAsia" w:hAnsiTheme="minorHAnsi" w:cstheme="minorBidi"/>
          <w:noProof/>
          <w:spacing w:val="0"/>
          <w:sz w:val="22"/>
          <w:szCs w:val="22"/>
        </w:rPr>
      </w:pPr>
      <w:hyperlink w:anchor="_Toc75760529" w:history="1">
        <w:r w:rsidR="00142681" w:rsidRPr="000A7071">
          <w:rPr>
            <w:rStyle w:val="Hyperlink"/>
            <w:noProof/>
          </w:rPr>
          <w:t>Schedule B</w:t>
        </w:r>
        <w:r w:rsidR="00142681">
          <w:rPr>
            <w:rFonts w:asciiTheme="minorHAnsi" w:eastAsiaTheme="minorEastAsia" w:hAnsiTheme="minorHAnsi" w:cstheme="minorBidi"/>
            <w:noProof/>
            <w:spacing w:val="0"/>
            <w:sz w:val="22"/>
            <w:szCs w:val="22"/>
          </w:rPr>
          <w:tab/>
        </w:r>
        <w:r w:rsidR="00142681" w:rsidRPr="000A7071">
          <w:rPr>
            <w:rStyle w:val="Hyperlink"/>
            <w:noProof/>
          </w:rPr>
          <w:t>Teacher Salary Schedule, Eff. 7–1–2020 to 6–30–2021 (+1.0%)</w:t>
        </w:r>
        <w:r w:rsidR="00142681">
          <w:rPr>
            <w:noProof/>
            <w:webHidden/>
          </w:rPr>
          <w:tab/>
        </w:r>
        <w:r w:rsidR="00142681">
          <w:rPr>
            <w:noProof/>
            <w:webHidden/>
          </w:rPr>
          <w:fldChar w:fldCharType="begin"/>
        </w:r>
        <w:r w:rsidR="00142681">
          <w:rPr>
            <w:noProof/>
            <w:webHidden/>
          </w:rPr>
          <w:instrText xml:space="preserve"> PAGEREF _Toc75760529 \h </w:instrText>
        </w:r>
        <w:r w:rsidR="00142681">
          <w:rPr>
            <w:noProof/>
            <w:webHidden/>
          </w:rPr>
        </w:r>
        <w:r w:rsidR="00142681">
          <w:rPr>
            <w:noProof/>
            <w:webHidden/>
          </w:rPr>
          <w:fldChar w:fldCharType="separate"/>
        </w:r>
        <w:r w:rsidR="00C10A9B">
          <w:rPr>
            <w:noProof/>
            <w:webHidden/>
          </w:rPr>
          <w:t>96</w:t>
        </w:r>
        <w:r w:rsidR="00142681">
          <w:rPr>
            <w:noProof/>
            <w:webHidden/>
          </w:rPr>
          <w:fldChar w:fldCharType="end"/>
        </w:r>
      </w:hyperlink>
    </w:p>
    <w:p w14:paraId="06D6E16B" w14:textId="33583F98" w:rsidR="00142681" w:rsidRDefault="00464E40" w:rsidP="00142681">
      <w:pPr>
        <w:pStyle w:val="TOC1"/>
        <w:tabs>
          <w:tab w:val="left" w:pos="1350"/>
        </w:tabs>
        <w:ind w:left="270"/>
        <w:rPr>
          <w:rFonts w:asciiTheme="minorHAnsi" w:eastAsiaTheme="minorEastAsia" w:hAnsiTheme="minorHAnsi" w:cstheme="minorBidi"/>
          <w:noProof/>
          <w:spacing w:val="0"/>
          <w:sz w:val="22"/>
          <w:szCs w:val="22"/>
        </w:rPr>
      </w:pPr>
      <w:hyperlink w:anchor="_Toc75760530" w:history="1">
        <w:r w:rsidR="00142681" w:rsidRPr="000A7071">
          <w:rPr>
            <w:rStyle w:val="Hyperlink"/>
            <w:noProof/>
          </w:rPr>
          <w:t>Schedule C</w:t>
        </w:r>
        <w:r w:rsidR="00142681">
          <w:rPr>
            <w:rFonts w:asciiTheme="minorHAnsi" w:eastAsiaTheme="minorEastAsia" w:hAnsiTheme="minorHAnsi" w:cstheme="minorBidi"/>
            <w:noProof/>
            <w:spacing w:val="0"/>
            <w:sz w:val="22"/>
            <w:szCs w:val="22"/>
          </w:rPr>
          <w:tab/>
        </w:r>
        <w:r w:rsidR="00142681" w:rsidRPr="000A7071">
          <w:rPr>
            <w:rStyle w:val="Hyperlink"/>
            <w:noProof/>
          </w:rPr>
          <w:t>Reserve Teachers</w:t>
        </w:r>
        <w:r w:rsidR="00142681">
          <w:rPr>
            <w:noProof/>
            <w:webHidden/>
          </w:rPr>
          <w:tab/>
        </w:r>
        <w:r w:rsidR="00142681">
          <w:rPr>
            <w:noProof/>
            <w:webHidden/>
          </w:rPr>
          <w:fldChar w:fldCharType="begin"/>
        </w:r>
        <w:r w:rsidR="00142681">
          <w:rPr>
            <w:noProof/>
            <w:webHidden/>
          </w:rPr>
          <w:instrText xml:space="preserve"> PAGEREF _Toc75760530 \h </w:instrText>
        </w:r>
        <w:r w:rsidR="00142681">
          <w:rPr>
            <w:noProof/>
            <w:webHidden/>
          </w:rPr>
        </w:r>
        <w:r w:rsidR="00142681">
          <w:rPr>
            <w:noProof/>
            <w:webHidden/>
          </w:rPr>
          <w:fldChar w:fldCharType="separate"/>
        </w:r>
        <w:r w:rsidR="00C10A9B">
          <w:rPr>
            <w:noProof/>
            <w:webHidden/>
          </w:rPr>
          <w:t>97</w:t>
        </w:r>
        <w:r w:rsidR="00142681">
          <w:rPr>
            <w:noProof/>
            <w:webHidden/>
          </w:rPr>
          <w:fldChar w:fldCharType="end"/>
        </w:r>
      </w:hyperlink>
    </w:p>
    <w:p w14:paraId="7C926E4B" w14:textId="25C87BED" w:rsidR="00142681" w:rsidRDefault="00464E40" w:rsidP="00142681">
      <w:pPr>
        <w:pStyle w:val="TOC1"/>
        <w:tabs>
          <w:tab w:val="left" w:pos="1350"/>
        </w:tabs>
        <w:ind w:left="270"/>
        <w:rPr>
          <w:rFonts w:asciiTheme="minorHAnsi" w:eastAsiaTheme="minorEastAsia" w:hAnsiTheme="minorHAnsi" w:cstheme="minorBidi"/>
          <w:noProof/>
          <w:spacing w:val="0"/>
          <w:sz w:val="22"/>
          <w:szCs w:val="22"/>
        </w:rPr>
      </w:pPr>
      <w:hyperlink w:anchor="_Toc75760531" w:history="1">
        <w:r w:rsidR="00142681" w:rsidRPr="000A7071">
          <w:rPr>
            <w:rStyle w:val="Hyperlink"/>
            <w:noProof/>
          </w:rPr>
          <w:t>Schedule D</w:t>
        </w:r>
        <w:r w:rsidR="00142681">
          <w:rPr>
            <w:rFonts w:asciiTheme="minorHAnsi" w:eastAsiaTheme="minorEastAsia" w:hAnsiTheme="minorHAnsi" w:cstheme="minorBidi"/>
            <w:noProof/>
            <w:spacing w:val="0"/>
            <w:sz w:val="22"/>
            <w:szCs w:val="22"/>
          </w:rPr>
          <w:tab/>
        </w:r>
        <w:r w:rsidR="00142681" w:rsidRPr="000A7071">
          <w:rPr>
            <w:rStyle w:val="Hyperlink"/>
            <w:noProof/>
          </w:rPr>
          <w:t>Resident, Driver Education, and Mentor Teachers</w:t>
        </w:r>
        <w:r w:rsidR="00142681">
          <w:rPr>
            <w:noProof/>
            <w:webHidden/>
          </w:rPr>
          <w:tab/>
        </w:r>
        <w:r w:rsidR="00142681">
          <w:rPr>
            <w:noProof/>
            <w:webHidden/>
          </w:rPr>
          <w:fldChar w:fldCharType="begin"/>
        </w:r>
        <w:r w:rsidR="00142681">
          <w:rPr>
            <w:noProof/>
            <w:webHidden/>
          </w:rPr>
          <w:instrText xml:space="preserve"> PAGEREF _Toc75760531 \h </w:instrText>
        </w:r>
        <w:r w:rsidR="00142681">
          <w:rPr>
            <w:noProof/>
            <w:webHidden/>
          </w:rPr>
        </w:r>
        <w:r w:rsidR="00142681">
          <w:rPr>
            <w:noProof/>
            <w:webHidden/>
          </w:rPr>
          <w:fldChar w:fldCharType="separate"/>
        </w:r>
        <w:r w:rsidR="00C10A9B">
          <w:rPr>
            <w:noProof/>
            <w:webHidden/>
          </w:rPr>
          <w:t>98</w:t>
        </w:r>
        <w:r w:rsidR="00142681">
          <w:rPr>
            <w:noProof/>
            <w:webHidden/>
          </w:rPr>
          <w:fldChar w:fldCharType="end"/>
        </w:r>
      </w:hyperlink>
    </w:p>
    <w:p w14:paraId="189E2015" w14:textId="17F135AA" w:rsidR="00142681" w:rsidRDefault="00464E40" w:rsidP="00142681">
      <w:pPr>
        <w:pStyle w:val="TOC1"/>
        <w:tabs>
          <w:tab w:val="left" w:pos="1350"/>
        </w:tabs>
        <w:ind w:left="270"/>
        <w:rPr>
          <w:rFonts w:asciiTheme="minorHAnsi" w:eastAsiaTheme="minorEastAsia" w:hAnsiTheme="minorHAnsi" w:cstheme="minorBidi"/>
          <w:noProof/>
          <w:spacing w:val="0"/>
          <w:sz w:val="22"/>
          <w:szCs w:val="22"/>
        </w:rPr>
      </w:pPr>
      <w:hyperlink w:anchor="_Toc75760532" w:history="1">
        <w:r w:rsidR="00142681" w:rsidRPr="000A7071">
          <w:rPr>
            <w:rStyle w:val="Hyperlink"/>
            <w:noProof/>
          </w:rPr>
          <w:t>Schedule E</w:t>
        </w:r>
        <w:r w:rsidR="00142681">
          <w:rPr>
            <w:rFonts w:asciiTheme="minorHAnsi" w:eastAsiaTheme="minorEastAsia" w:hAnsiTheme="minorHAnsi" w:cstheme="minorBidi"/>
            <w:noProof/>
            <w:spacing w:val="0"/>
            <w:sz w:val="22"/>
            <w:szCs w:val="22"/>
          </w:rPr>
          <w:tab/>
        </w:r>
        <w:r w:rsidR="00142681" w:rsidRPr="000A7071">
          <w:rPr>
            <w:rStyle w:val="Hyperlink"/>
            <w:noProof/>
          </w:rPr>
          <w:t>Hourly and Staff Development Rates</w:t>
        </w:r>
        <w:r w:rsidR="00142681">
          <w:rPr>
            <w:noProof/>
            <w:webHidden/>
          </w:rPr>
          <w:tab/>
        </w:r>
        <w:r w:rsidR="00142681">
          <w:rPr>
            <w:noProof/>
            <w:webHidden/>
          </w:rPr>
          <w:fldChar w:fldCharType="begin"/>
        </w:r>
        <w:r w:rsidR="00142681">
          <w:rPr>
            <w:noProof/>
            <w:webHidden/>
          </w:rPr>
          <w:instrText xml:space="preserve"> PAGEREF _Toc75760532 \h </w:instrText>
        </w:r>
        <w:r w:rsidR="00142681">
          <w:rPr>
            <w:noProof/>
            <w:webHidden/>
          </w:rPr>
        </w:r>
        <w:r w:rsidR="00142681">
          <w:rPr>
            <w:noProof/>
            <w:webHidden/>
          </w:rPr>
          <w:fldChar w:fldCharType="separate"/>
        </w:r>
        <w:r w:rsidR="00C10A9B">
          <w:rPr>
            <w:noProof/>
            <w:webHidden/>
          </w:rPr>
          <w:t>98</w:t>
        </w:r>
        <w:r w:rsidR="00142681">
          <w:rPr>
            <w:noProof/>
            <w:webHidden/>
          </w:rPr>
          <w:fldChar w:fldCharType="end"/>
        </w:r>
      </w:hyperlink>
    </w:p>
    <w:p w14:paraId="054185FF" w14:textId="2A7E32BE" w:rsidR="00142681" w:rsidRDefault="00464E40" w:rsidP="00142681">
      <w:pPr>
        <w:pStyle w:val="TOC1"/>
        <w:tabs>
          <w:tab w:val="left" w:pos="1350"/>
        </w:tabs>
        <w:ind w:left="270"/>
        <w:rPr>
          <w:rFonts w:asciiTheme="minorHAnsi" w:eastAsiaTheme="minorEastAsia" w:hAnsiTheme="minorHAnsi" w:cstheme="minorBidi"/>
          <w:noProof/>
          <w:spacing w:val="0"/>
          <w:sz w:val="22"/>
          <w:szCs w:val="22"/>
        </w:rPr>
      </w:pPr>
      <w:hyperlink w:anchor="_Toc75760533" w:history="1">
        <w:r w:rsidR="00142681" w:rsidRPr="000A7071">
          <w:rPr>
            <w:rStyle w:val="Hyperlink"/>
            <w:noProof/>
          </w:rPr>
          <w:t>Schedule F</w:t>
        </w:r>
        <w:r w:rsidR="00142681">
          <w:rPr>
            <w:rFonts w:asciiTheme="minorHAnsi" w:eastAsiaTheme="minorEastAsia" w:hAnsiTheme="minorHAnsi" w:cstheme="minorBidi"/>
            <w:noProof/>
            <w:spacing w:val="0"/>
            <w:sz w:val="22"/>
            <w:szCs w:val="22"/>
          </w:rPr>
          <w:tab/>
        </w:r>
        <w:r w:rsidR="00142681" w:rsidRPr="000A7071">
          <w:rPr>
            <w:rStyle w:val="Hyperlink"/>
            <w:noProof/>
          </w:rPr>
          <w:t>Adult Education Attraction and Retention Stipend</w:t>
        </w:r>
        <w:r w:rsidR="00142681">
          <w:rPr>
            <w:noProof/>
            <w:webHidden/>
          </w:rPr>
          <w:tab/>
        </w:r>
        <w:r w:rsidR="00142681">
          <w:rPr>
            <w:noProof/>
            <w:webHidden/>
          </w:rPr>
          <w:fldChar w:fldCharType="begin"/>
        </w:r>
        <w:r w:rsidR="00142681">
          <w:rPr>
            <w:noProof/>
            <w:webHidden/>
          </w:rPr>
          <w:instrText xml:space="preserve"> PAGEREF _Toc75760533 \h </w:instrText>
        </w:r>
        <w:r w:rsidR="00142681">
          <w:rPr>
            <w:noProof/>
            <w:webHidden/>
          </w:rPr>
        </w:r>
        <w:r w:rsidR="00142681">
          <w:rPr>
            <w:noProof/>
            <w:webHidden/>
          </w:rPr>
          <w:fldChar w:fldCharType="separate"/>
        </w:r>
        <w:r w:rsidR="00C10A9B">
          <w:rPr>
            <w:noProof/>
            <w:webHidden/>
          </w:rPr>
          <w:t>99</w:t>
        </w:r>
        <w:r w:rsidR="00142681">
          <w:rPr>
            <w:noProof/>
            <w:webHidden/>
          </w:rPr>
          <w:fldChar w:fldCharType="end"/>
        </w:r>
      </w:hyperlink>
    </w:p>
    <w:p w14:paraId="3DBE3C3D" w14:textId="24A01216" w:rsidR="00142681" w:rsidRPr="00142681" w:rsidRDefault="00464E40">
      <w:pPr>
        <w:pStyle w:val="TOC1"/>
        <w:tabs>
          <w:tab w:val="left" w:pos="1000"/>
        </w:tabs>
        <w:rPr>
          <w:rStyle w:val="Hyperlink"/>
          <w:b/>
          <w:noProof/>
        </w:rPr>
      </w:pPr>
      <w:hyperlink w:anchor="_Toc75760534" w:history="1">
        <w:r w:rsidR="00142681" w:rsidRPr="00142681">
          <w:rPr>
            <w:rStyle w:val="Hyperlink"/>
            <w:b/>
            <w:noProof/>
          </w:rPr>
          <w:t>Section 3.</w:t>
        </w:r>
        <w:r w:rsidR="00142681" w:rsidRPr="00142681">
          <w:rPr>
            <w:rStyle w:val="Hyperlink"/>
            <w:b/>
            <w:noProof/>
          </w:rPr>
          <w:tab/>
          <w:t>Signatures of Parties</w:t>
        </w:r>
        <w:r w:rsidR="00142681" w:rsidRPr="00142681">
          <w:rPr>
            <w:rStyle w:val="Hyperlink"/>
            <w:b/>
            <w:noProof/>
            <w:webHidden/>
          </w:rPr>
          <w:tab/>
        </w:r>
        <w:r w:rsidR="00142681" w:rsidRPr="00142681">
          <w:rPr>
            <w:rStyle w:val="Hyperlink"/>
            <w:b/>
            <w:noProof/>
            <w:webHidden/>
          </w:rPr>
          <w:fldChar w:fldCharType="begin"/>
        </w:r>
        <w:r w:rsidR="00142681" w:rsidRPr="00142681">
          <w:rPr>
            <w:rStyle w:val="Hyperlink"/>
            <w:b/>
            <w:noProof/>
            <w:webHidden/>
          </w:rPr>
          <w:instrText xml:space="preserve"> PAGEREF _Toc75760534 \h </w:instrText>
        </w:r>
        <w:r w:rsidR="00142681" w:rsidRPr="00142681">
          <w:rPr>
            <w:rStyle w:val="Hyperlink"/>
            <w:b/>
            <w:noProof/>
            <w:webHidden/>
          </w:rPr>
        </w:r>
        <w:r w:rsidR="00142681" w:rsidRPr="00142681">
          <w:rPr>
            <w:rStyle w:val="Hyperlink"/>
            <w:b/>
            <w:noProof/>
            <w:webHidden/>
          </w:rPr>
          <w:fldChar w:fldCharType="separate"/>
        </w:r>
        <w:r w:rsidR="00C10A9B">
          <w:rPr>
            <w:rStyle w:val="Hyperlink"/>
            <w:b/>
            <w:noProof/>
            <w:webHidden/>
          </w:rPr>
          <w:t>100</w:t>
        </w:r>
        <w:r w:rsidR="00142681" w:rsidRPr="00142681">
          <w:rPr>
            <w:rStyle w:val="Hyperlink"/>
            <w:b/>
            <w:noProof/>
            <w:webHidden/>
          </w:rPr>
          <w:fldChar w:fldCharType="end"/>
        </w:r>
      </w:hyperlink>
    </w:p>
    <w:p w14:paraId="4619B744" w14:textId="40BD885C" w:rsidR="00142681" w:rsidRPr="00142681" w:rsidRDefault="00464E40">
      <w:pPr>
        <w:pStyle w:val="TOC1"/>
        <w:tabs>
          <w:tab w:val="left" w:pos="1000"/>
        </w:tabs>
        <w:rPr>
          <w:rStyle w:val="Hyperlink"/>
          <w:b/>
          <w:noProof/>
        </w:rPr>
      </w:pPr>
      <w:hyperlink w:anchor="_Toc75760535" w:history="1">
        <w:r w:rsidR="00142681" w:rsidRPr="00142681">
          <w:rPr>
            <w:rStyle w:val="Hyperlink"/>
            <w:b/>
            <w:noProof/>
          </w:rPr>
          <w:t>Section 4.</w:t>
        </w:r>
        <w:r w:rsidR="00142681" w:rsidRPr="00142681">
          <w:rPr>
            <w:rStyle w:val="Hyperlink"/>
            <w:b/>
            <w:noProof/>
          </w:rPr>
          <w:tab/>
          <w:t>Memoranda of Agreement (MOAs)</w:t>
        </w:r>
        <w:r w:rsidR="00142681" w:rsidRPr="00142681">
          <w:rPr>
            <w:rStyle w:val="Hyperlink"/>
            <w:b/>
            <w:noProof/>
            <w:webHidden/>
          </w:rPr>
          <w:tab/>
        </w:r>
        <w:r w:rsidR="00142681" w:rsidRPr="00142681">
          <w:rPr>
            <w:rStyle w:val="Hyperlink"/>
            <w:b/>
            <w:noProof/>
            <w:webHidden/>
          </w:rPr>
          <w:fldChar w:fldCharType="begin"/>
        </w:r>
        <w:r w:rsidR="00142681" w:rsidRPr="00142681">
          <w:rPr>
            <w:rStyle w:val="Hyperlink"/>
            <w:b/>
            <w:noProof/>
            <w:webHidden/>
          </w:rPr>
          <w:instrText xml:space="preserve"> PAGEREF _Toc75760535 \h </w:instrText>
        </w:r>
        <w:r w:rsidR="00142681" w:rsidRPr="00142681">
          <w:rPr>
            <w:rStyle w:val="Hyperlink"/>
            <w:b/>
            <w:noProof/>
            <w:webHidden/>
          </w:rPr>
        </w:r>
        <w:r w:rsidR="00142681" w:rsidRPr="00142681">
          <w:rPr>
            <w:rStyle w:val="Hyperlink"/>
            <w:b/>
            <w:noProof/>
            <w:webHidden/>
          </w:rPr>
          <w:fldChar w:fldCharType="separate"/>
        </w:r>
        <w:r w:rsidR="00C10A9B">
          <w:rPr>
            <w:rStyle w:val="Hyperlink"/>
            <w:b/>
            <w:noProof/>
            <w:webHidden/>
          </w:rPr>
          <w:t>101</w:t>
        </w:r>
        <w:r w:rsidR="00142681" w:rsidRPr="00142681">
          <w:rPr>
            <w:rStyle w:val="Hyperlink"/>
            <w:b/>
            <w:noProof/>
            <w:webHidden/>
          </w:rPr>
          <w:fldChar w:fldCharType="end"/>
        </w:r>
      </w:hyperlink>
    </w:p>
    <w:p w14:paraId="63989400" w14:textId="6261E3AC" w:rsidR="00142681" w:rsidRDefault="00464E40" w:rsidP="00142681">
      <w:pPr>
        <w:pStyle w:val="TOC1"/>
        <w:ind w:left="990"/>
        <w:rPr>
          <w:rFonts w:asciiTheme="minorHAnsi" w:eastAsiaTheme="minorEastAsia" w:hAnsiTheme="minorHAnsi" w:cstheme="minorBidi"/>
          <w:noProof/>
          <w:spacing w:val="0"/>
          <w:sz w:val="22"/>
          <w:szCs w:val="22"/>
        </w:rPr>
      </w:pPr>
      <w:hyperlink w:anchor="_Toc75760536" w:history="1">
        <w:r w:rsidR="00142681" w:rsidRPr="000A7071">
          <w:rPr>
            <w:rStyle w:val="Hyperlink"/>
            <w:noProof/>
          </w:rPr>
          <w:t>MOA – Q COMP</w:t>
        </w:r>
        <w:r w:rsidR="00142681">
          <w:rPr>
            <w:noProof/>
            <w:webHidden/>
          </w:rPr>
          <w:tab/>
        </w:r>
        <w:r w:rsidR="00142681">
          <w:rPr>
            <w:noProof/>
            <w:webHidden/>
          </w:rPr>
          <w:fldChar w:fldCharType="begin"/>
        </w:r>
        <w:r w:rsidR="00142681">
          <w:rPr>
            <w:noProof/>
            <w:webHidden/>
          </w:rPr>
          <w:instrText xml:space="preserve"> PAGEREF _Toc75760536 \h </w:instrText>
        </w:r>
        <w:r w:rsidR="00142681">
          <w:rPr>
            <w:noProof/>
            <w:webHidden/>
          </w:rPr>
        </w:r>
        <w:r w:rsidR="00142681">
          <w:rPr>
            <w:noProof/>
            <w:webHidden/>
          </w:rPr>
          <w:fldChar w:fldCharType="separate"/>
        </w:r>
        <w:r w:rsidR="00C10A9B">
          <w:rPr>
            <w:noProof/>
            <w:webHidden/>
          </w:rPr>
          <w:t>101</w:t>
        </w:r>
        <w:r w:rsidR="00142681">
          <w:rPr>
            <w:noProof/>
            <w:webHidden/>
          </w:rPr>
          <w:fldChar w:fldCharType="end"/>
        </w:r>
      </w:hyperlink>
    </w:p>
    <w:p w14:paraId="6F72BE35" w14:textId="0F5F8807" w:rsidR="00142681" w:rsidRPr="00142681" w:rsidRDefault="00464E40">
      <w:pPr>
        <w:pStyle w:val="TOC1"/>
        <w:tabs>
          <w:tab w:val="left" w:pos="1000"/>
        </w:tabs>
        <w:rPr>
          <w:rStyle w:val="Hyperlink"/>
          <w:b/>
          <w:noProof/>
        </w:rPr>
      </w:pPr>
      <w:hyperlink w:anchor="_Toc75760537" w:history="1">
        <w:r w:rsidR="00142681" w:rsidRPr="00142681">
          <w:rPr>
            <w:rStyle w:val="Hyperlink"/>
            <w:b/>
            <w:noProof/>
          </w:rPr>
          <w:t>Section 5.</w:t>
        </w:r>
        <w:r w:rsidR="00142681" w:rsidRPr="00142681">
          <w:rPr>
            <w:rStyle w:val="Hyperlink"/>
            <w:b/>
            <w:noProof/>
          </w:rPr>
          <w:tab/>
          <w:t>Selected Minnesota Statutes</w:t>
        </w:r>
        <w:r w:rsidR="00142681" w:rsidRPr="00142681">
          <w:rPr>
            <w:rStyle w:val="Hyperlink"/>
            <w:b/>
            <w:noProof/>
            <w:webHidden/>
          </w:rPr>
          <w:tab/>
        </w:r>
        <w:r w:rsidR="00142681" w:rsidRPr="00142681">
          <w:rPr>
            <w:rStyle w:val="Hyperlink"/>
            <w:b/>
            <w:noProof/>
            <w:webHidden/>
          </w:rPr>
          <w:fldChar w:fldCharType="begin"/>
        </w:r>
        <w:r w:rsidR="00142681" w:rsidRPr="00142681">
          <w:rPr>
            <w:rStyle w:val="Hyperlink"/>
            <w:b/>
            <w:noProof/>
            <w:webHidden/>
          </w:rPr>
          <w:instrText xml:space="preserve"> PAGEREF _Toc75760537 \h </w:instrText>
        </w:r>
        <w:r w:rsidR="00142681" w:rsidRPr="00142681">
          <w:rPr>
            <w:rStyle w:val="Hyperlink"/>
            <w:b/>
            <w:noProof/>
            <w:webHidden/>
          </w:rPr>
        </w:r>
        <w:r w:rsidR="00142681" w:rsidRPr="00142681">
          <w:rPr>
            <w:rStyle w:val="Hyperlink"/>
            <w:b/>
            <w:noProof/>
            <w:webHidden/>
          </w:rPr>
          <w:fldChar w:fldCharType="separate"/>
        </w:r>
        <w:r w:rsidR="00C10A9B">
          <w:rPr>
            <w:rStyle w:val="Hyperlink"/>
            <w:b/>
            <w:noProof/>
            <w:webHidden/>
          </w:rPr>
          <w:t>104</w:t>
        </w:r>
        <w:r w:rsidR="00142681" w:rsidRPr="00142681">
          <w:rPr>
            <w:rStyle w:val="Hyperlink"/>
            <w:b/>
            <w:noProof/>
            <w:webHidden/>
          </w:rPr>
          <w:fldChar w:fldCharType="end"/>
        </w:r>
      </w:hyperlink>
    </w:p>
    <w:p w14:paraId="0295E69A" w14:textId="7E782899" w:rsidR="00142681" w:rsidRPr="00142681" w:rsidRDefault="00464E40">
      <w:pPr>
        <w:pStyle w:val="TOC1"/>
        <w:tabs>
          <w:tab w:val="left" w:pos="1000"/>
        </w:tabs>
        <w:rPr>
          <w:rStyle w:val="Hyperlink"/>
          <w:b/>
          <w:noProof/>
        </w:rPr>
      </w:pPr>
      <w:hyperlink w:anchor="_Toc75760539" w:history="1">
        <w:r w:rsidR="00142681" w:rsidRPr="00142681">
          <w:rPr>
            <w:rStyle w:val="Hyperlink"/>
            <w:b/>
            <w:noProof/>
          </w:rPr>
          <w:t>Section 6.</w:t>
        </w:r>
        <w:r w:rsidR="00142681" w:rsidRPr="00142681">
          <w:rPr>
            <w:rStyle w:val="Hyperlink"/>
            <w:b/>
            <w:noProof/>
          </w:rPr>
          <w:tab/>
          <w:t>School Board Policies</w:t>
        </w:r>
        <w:r w:rsidR="00142681" w:rsidRPr="00142681">
          <w:rPr>
            <w:rStyle w:val="Hyperlink"/>
            <w:b/>
            <w:noProof/>
            <w:webHidden/>
          </w:rPr>
          <w:tab/>
        </w:r>
        <w:r w:rsidR="00142681" w:rsidRPr="00142681">
          <w:rPr>
            <w:rStyle w:val="Hyperlink"/>
            <w:b/>
            <w:noProof/>
            <w:webHidden/>
          </w:rPr>
          <w:fldChar w:fldCharType="begin"/>
        </w:r>
        <w:r w:rsidR="00142681" w:rsidRPr="00142681">
          <w:rPr>
            <w:rStyle w:val="Hyperlink"/>
            <w:b/>
            <w:noProof/>
            <w:webHidden/>
          </w:rPr>
          <w:instrText xml:space="preserve"> PAGEREF _Toc75760539 \h </w:instrText>
        </w:r>
        <w:r w:rsidR="00142681" w:rsidRPr="00142681">
          <w:rPr>
            <w:rStyle w:val="Hyperlink"/>
            <w:b/>
            <w:noProof/>
            <w:webHidden/>
          </w:rPr>
        </w:r>
        <w:r w:rsidR="00142681" w:rsidRPr="00142681">
          <w:rPr>
            <w:rStyle w:val="Hyperlink"/>
            <w:b/>
            <w:noProof/>
            <w:webHidden/>
          </w:rPr>
          <w:fldChar w:fldCharType="separate"/>
        </w:r>
        <w:r w:rsidR="00C10A9B">
          <w:rPr>
            <w:rStyle w:val="Hyperlink"/>
            <w:b/>
            <w:noProof/>
            <w:webHidden/>
          </w:rPr>
          <w:t>108</w:t>
        </w:r>
        <w:r w:rsidR="00142681" w:rsidRPr="00142681">
          <w:rPr>
            <w:rStyle w:val="Hyperlink"/>
            <w:b/>
            <w:noProof/>
            <w:webHidden/>
          </w:rPr>
          <w:fldChar w:fldCharType="end"/>
        </w:r>
      </w:hyperlink>
    </w:p>
    <w:p w14:paraId="4BBC6023" w14:textId="60DDE17F" w:rsidR="00142681" w:rsidRPr="00142681" w:rsidRDefault="00464E40" w:rsidP="00142681">
      <w:pPr>
        <w:pStyle w:val="TOC1"/>
        <w:tabs>
          <w:tab w:val="left" w:pos="1000"/>
        </w:tabs>
        <w:rPr>
          <w:rStyle w:val="Hyperlink"/>
          <w:b/>
          <w:noProof/>
        </w:rPr>
      </w:pPr>
      <w:hyperlink w:anchor="_Toc75760540" w:history="1">
        <w:r w:rsidR="00142681" w:rsidRPr="00142681">
          <w:rPr>
            <w:rStyle w:val="Hyperlink"/>
            <w:b/>
            <w:noProof/>
          </w:rPr>
          <w:t>Index</w:t>
        </w:r>
        <w:r w:rsidR="00142681" w:rsidRPr="00142681">
          <w:rPr>
            <w:rStyle w:val="Hyperlink"/>
            <w:b/>
            <w:noProof/>
            <w:webHidden/>
          </w:rPr>
          <w:tab/>
        </w:r>
        <w:r w:rsidR="00142681">
          <w:rPr>
            <w:rStyle w:val="Hyperlink"/>
            <w:b/>
            <w:noProof/>
            <w:webHidden/>
          </w:rPr>
          <w:tab/>
        </w:r>
        <w:r w:rsidR="00142681" w:rsidRPr="00142681">
          <w:rPr>
            <w:rStyle w:val="Hyperlink"/>
            <w:b/>
            <w:noProof/>
            <w:webHidden/>
          </w:rPr>
          <w:fldChar w:fldCharType="begin"/>
        </w:r>
        <w:r w:rsidR="00142681" w:rsidRPr="00142681">
          <w:rPr>
            <w:rStyle w:val="Hyperlink"/>
            <w:b/>
            <w:noProof/>
            <w:webHidden/>
          </w:rPr>
          <w:instrText xml:space="preserve"> PAGEREF _Toc75760540 \h </w:instrText>
        </w:r>
        <w:r w:rsidR="00142681" w:rsidRPr="00142681">
          <w:rPr>
            <w:rStyle w:val="Hyperlink"/>
            <w:b/>
            <w:noProof/>
            <w:webHidden/>
          </w:rPr>
        </w:r>
        <w:r w:rsidR="00142681" w:rsidRPr="00142681">
          <w:rPr>
            <w:rStyle w:val="Hyperlink"/>
            <w:b/>
            <w:noProof/>
            <w:webHidden/>
          </w:rPr>
          <w:fldChar w:fldCharType="separate"/>
        </w:r>
        <w:r w:rsidR="00C10A9B">
          <w:rPr>
            <w:rStyle w:val="Hyperlink"/>
            <w:b/>
            <w:noProof/>
            <w:webHidden/>
          </w:rPr>
          <w:t>109</w:t>
        </w:r>
        <w:r w:rsidR="00142681" w:rsidRPr="00142681">
          <w:rPr>
            <w:rStyle w:val="Hyperlink"/>
            <w:b/>
            <w:noProof/>
            <w:webHidden/>
          </w:rPr>
          <w:fldChar w:fldCharType="end"/>
        </w:r>
      </w:hyperlink>
    </w:p>
    <w:p w14:paraId="16538E44" w14:textId="30905830" w:rsidR="000F6CD6" w:rsidRPr="00CC0657" w:rsidRDefault="000F6CD6" w:rsidP="0070063F">
      <w:pPr>
        <w:tabs>
          <w:tab w:val="left" w:pos="1170"/>
          <w:tab w:val="left" w:pos="1350"/>
          <w:tab w:val="left" w:pos="1620"/>
          <w:tab w:val="left" w:pos="1710"/>
          <w:tab w:val="left" w:pos="1800"/>
        </w:tabs>
        <w:spacing w:line="360" w:lineRule="auto"/>
        <w:ind w:left="1620" w:hanging="1620"/>
        <w:rPr>
          <w:rFonts w:ascii="Verdana" w:hAnsi="Verdana"/>
          <w:bCs/>
          <w:spacing w:val="-16"/>
          <w:sz w:val="18"/>
        </w:rPr>
      </w:pPr>
      <w:r w:rsidRPr="00152262">
        <w:rPr>
          <w:rFonts w:ascii="Verdana" w:hAnsi="Verdana"/>
          <w:bCs/>
          <w:spacing w:val="-16"/>
          <w:sz w:val="18"/>
        </w:rPr>
        <w:fldChar w:fldCharType="end"/>
      </w:r>
    </w:p>
    <w:p w14:paraId="1E85971B" w14:textId="77777777" w:rsidR="00597ECF" w:rsidRPr="00CC0657" w:rsidRDefault="00597ECF">
      <w:pPr>
        <w:pStyle w:val="Heading1"/>
        <w:tabs>
          <w:tab w:val="left" w:pos="1440"/>
        </w:tabs>
        <w:rPr>
          <w:bCs/>
          <w:sz w:val="20"/>
        </w:rPr>
        <w:sectPr w:rsidR="00597ECF" w:rsidRPr="00CC0657" w:rsidSect="00C10A9B">
          <w:headerReference w:type="default" r:id="rId15"/>
          <w:footerReference w:type="default" r:id="rId16"/>
          <w:type w:val="continuous"/>
          <w:pgSz w:w="12240" w:h="15840" w:code="1"/>
          <w:pgMar w:top="720" w:right="720" w:bottom="720" w:left="720" w:header="576" w:footer="576" w:gutter="0"/>
          <w:pgNumType w:start="3"/>
          <w:cols w:space="720"/>
          <w:titlePg/>
        </w:sectPr>
      </w:pPr>
      <w:bookmarkStart w:id="0" w:name="_Toc132812570"/>
    </w:p>
    <w:p w14:paraId="06029678" w14:textId="3DDEB9D3" w:rsidR="000F6CD6" w:rsidRPr="00CC0657" w:rsidRDefault="002F4C1D" w:rsidP="00593E32">
      <w:pPr>
        <w:pStyle w:val="Heading1"/>
        <w:keepNext/>
        <w:pBdr>
          <w:top w:val="single" w:sz="4" w:space="1" w:color="auto"/>
          <w:bottom w:val="single" w:sz="4" w:space="1" w:color="auto"/>
        </w:pBdr>
        <w:shd w:val="clear" w:color="auto" w:fill="D9D9D9" w:themeFill="background1" w:themeFillShade="D9"/>
        <w:tabs>
          <w:tab w:val="clear" w:pos="0"/>
          <w:tab w:val="clear" w:pos="1710"/>
        </w:tabs>
        <w:suppressAutoHyphens/>
        <w:overflowPunct/>
        <w:autoSpaceDE/>
        <w:autoSpaceDN/>
        <w:adjustRightInd/>
        <w:spacing w:before="0" w:line="240" w:lineRule="auto"/>
        <w:ind w:right="43"/>
        <w:textAlignment w:val="auto"/>
        <w:rPr>
          <w:rFonts w:cs="Tahoma"/>
          <w:szCs w:val="24"/>
        </w:rPr>
      </w:pPr>
      <w:bookmarkStart w:id="1" w:name="_Toc75760510"/>
      <w:r w:rsidRPr="00CC0657">
        <w:lastRenderedPageBreak/>
        <w:t xml:space="preserve">Section </w:t>
      </w:r>
      <w:r w:rsidR="000F6CD6" w:rsidRPr="00CC0657">
        <w:t>I.</w:t>
      </w:r>
      <w:r w:rsidR="000F6CD6" w:rsidRPr="00CC0657">
        <w:rPr>
          <w:rFonts w:cs="Tahoma"/>
          <w:szCs w:val="24"/>
        </w:rPr>
        <w:tab/>
      </w:r>
      <w:r w:rsidR="00FF4CD0" w:rsidRPr="00CC0657">
        <w:rPr>
          <w:rFonts w:cs="Tahoma"/>
          <w:szCs w:val="24"/>
        </w:rPr>
        <w:t xml:space="preserve">Agreement Relative </w:t>
      </w:r>
      <w:r w:rsidR="00CD38DA" w:rsidRPr="0070063F">
        <w:rPr>
          <w:rFonts w:cs="Tahoma"/>
          <w:szCs w:val="24"/>
        </w:rPr>
        <w:t>t</w:t>
      </w:r>
      <w:r w:rsidR="00FF4CD0" w:rsidRPr="00CC0657">
        <w:rPr>
          <w:rFonts w:cs="Tahoma"/>
          <w:szCs w:val="24"/>
        </w:rPr>
        <w:t xml:space="preserve">o Terms </w:t>
      </w:r>
      <w:r w:rsidR="00CD38DA" w:rsidRPr="0070063F">
        <w:rPr>
          <w:rFonts w:cs="Tahoma"/>
          <w:szCs w:val="24"/>
        </w:rPr>
        <w:t>a</w:t>
      </w:r>
      <w:r w:rsidR="00FF4CD0" w:rsidRPr="00CC0657">
        <w:rPr>
          <w:rFonts w:cs="Tahoma"/>
          <w:szCs w:val="24"/>
        </w:rPr>
        <w:t xml:space="preserve">nd Conditions </w:t>
      </w:r>
      <w:r w:rsidR="00CD38DA" w:rsidRPr="0070063F">
        <w:rPr>
          <w:rFonts w:cs="Tahoma"/>
          <w:szCs w:val="24"/>
        </w:rPr>
        <w:t>o</w:t>
      </w:r>
      <w:r w:rsidR="00FF4CD0" w:rsidRPr="00CC0657">
        <w:rPr>
          <w:rFonts w:cs="Tahoma"/>
          <w:szCs w:val="24"/>
        </w:rPr>
        <w:t>f Employment</w:t>
      </w:r>
      <w:bookmarkEnd w:id="0"/>
      <w:bookmarkEnd w:id="1"/>
    </w:p>
    <w:p w14:paraId="2C531ACA" w14:textId="77777777" w:rsidR="000F6CD6" w:rsidRPr="00CC0657" w:rsidRDefault="000F6CD6" w:rsidP="00EC17A0">
      <w:pPr>
        <w:jc w:val="center"/>
        <w:rPr>
          <w:rFonts w:ascii="Verdana" w:hAnsi="Verdana"/>
          <w:b/>
        </w:rPr>
      </w:pPr>
      <w:r w:rsidRPr="00CC0657">
        <w:rPr>
          <w:rFonts w:ascii="Verdana" w:hAnsi="Verdana"/>
          <w:b/>
        </w:rPr>
        <w:t>PREAMBLE</w:t>
      </w:r>
      <w:bookmarkStart w:id="2" w:name="Preamble"/>
      <w:bookmarkEnd w:id="2"/>
    </w:p>
    <w:p w14:paraId="0B377CC5" w14:textId="77777777" w:rsidR="000F6CD6" w:rsidRPr="00CC0657" w:rsidRDefault="000F6CD6" w:rsidP="00EC17A0">
      <w:pPr>
        <w:jc w:val="center"/>
        <w:rPr>
          <w:rFonts w:ascii="Verdana" w:hAnsi="Verdana"/>
          <w:b/>
        </w:rPr>
      </w:pPr>
      <w:r w:rsidRPr="00CC0657">
        <w:rPr>
          <w:rFonts w:ascii="Verdana" w:hAnsi="Verdana"/>
          <w:b/>
        </w:rPr>
        <w:t>Together We Learn</w:t>
      </w:r>
    </w:p>
    <w:p w14:paraId="6ABA4CAF" w14:textId="61991906" w:rsidR="000F6CD6" w:rsidRPr="0070063F" w:rsidRDefault="000F6CD6" w:rsidP="00873FFA">
      <w:pPr>
        <w:tabs>
          <w:tab w:val="left" w:pos="0"/>
        </w:tabs>
        <w:spacing w:before="80" w:after="20"/>
        <w:rPr>
          <w:rFonts w:ascii="Verdana" w:hAnsi="Verdana"/>
          <w:sz w:val="20"/>
        </w:rPr>
      </w:pPr>
      <w:r w:rsidRPr="0070063F">
        <w:rPr>
          <w:rFonts w:ascii="Verdana" w:hAnsi="Verdana"/>
          <w:b/>
          <w:sz w:val="20"/>
        </w:rPr>
        <w:t>The Challenge</w:t>
      </w:r>
      <w:r w:rsidRPr="0070063F">
        <w:rPr>
          <w:rFonts w:ascii="Verdana" w:hAnsi="Verdana"/>
          <w:sz w:val="20"/>
        </w:rPr>
        <w:t xml:space="preserve">.  The parties to this agreement share a fundamental and abiding commitment to the education of the adults who need basic skills.  We recognize and greatly appreciate the extraordinary commitment of teachers, administrators, and other employees in the system.  They work to create a system in which the staff can learn, grow, thrive, and be healthy.  We believe that the Minneapolis Public School system as a whole must do more to meet the needs and expectations of all students and of the community.  In particular, the community of educators finds the gaps in learning between students of color and white students unacceptable and dropout rates are too high. In addition, there are new graduation standards to understand; and methods to meet those standards throughout the education system must be developed and implemented. </w:t>
      </w:r>
      <w:r w:rsidR="000314F5" w:rsidRPr="0070063F">
        <w:rPr>
          <w:rFonts w:ascii="Verdana" w:hAnsi="Verdana"/>
          <w:sz w:val="20"/>
        </w:rPr>
        <w:t xml:space="preserve">Adult Education </w:t>
      </w:r>
      <w:r w:rsidRPr="0070063F">
        <w:rPr>
          <w:rFonts w:ascii="Verdana" w:hAnsi="Verdana"/>
          <w:sz w:val="20"/>
        </w:rPr>
        <w:t>recognizes these issues and provides for all students to succeed.</w:t>
      </w:r>
    </w:p>
    <w:p w14:paraId="081CBB7B" w14:textId="77777777" w:rsidR="000F6CD6" w:rsidRPr="0070063F" w:rsidRDefault="000F6CD6" w:rsidP="00873FFA">
      <w:pPr>
        <w:tabs>
          <w:tab w:val="left" w:pos="0"/>
        </w:tabs>
        <w:spacing w:before="80" w:after="20"/>
        <w:rPr>
          <w:rFonts w:ascii="Verdana" w:hAnsi="Verdana"/>
          <w:sz w:val="20"/>
        </w:rPr>
      </w:pPr>
      <w:r w:rsidRPr="0070063F">
        <w:rPr>
          <w:rFonts w:ascii="Verdana" w:hAnsi="Verdana"/>
          <w:sz w:val="20"/>
        </w:rPr>
        <w:t>This agreement is dedicated to doing better.  Change requires intensive, carefully planned, and skillfully executed implementation.  To achieve real educational improvement, the parties and the community will have to work together collaboratively to achieve an atmosphere of trust, innovation, and mission-driven purpose.  For, after all:</w:t>
      </w:r>
    </w:p>
    <w:p w14:paraId="5151125C" w14:textId="77777777" w:rsidR="000F6CD6" w:rsidRPr="0070063F" w:rsidRDefault="000F6CD6" w:rsidP="00873FFA">
      <w:pPr>
        <w:tabs>
          <w:tab w:val="left" w:pos="9360"/>
        </w:tabs>
        <w:spacing w:before="80" w:after="20"/>
        <w:ind w:right="576"/>
        <w:rPr>
          <w:rFonts w:ascii="Verdana" w:hAnsi="Verdana"/>
          <w:sz w:val="20"/>
        </w:rPr>
      </w:pPr>
      <w:r w:rsidRPr="0070063F">
        <w:rPr>
          <w:rFonts w:ascii="Verdana" w:hAnsi="Verdana"/>
          <w:sz w:val="20"/>
        </w:rPr>
        <w:t>In the spirit of true learning community, the Minneapolis Public Schools exists to ensure that all students learn, and to support their growth into knowledgeable, skilled and confident citizens capable of succeeding in their work, personal and family life into the 21st century.  We invite the rest of the community to join them in this effort.  Working together, success is assured.</w:t>
      </w:r>
    </w:p>
    <w:p w14:paraId="2E3A2180" w14:textId="77777777" w:rsidR="000F6CD6" w:rsidRPr="0070063F" w:rsidRDefault="000F6CD6" w:rsidP="00873FFA">
      <w:pPr>
        <w:spacing w:before="80" w:after="20"/>
        <w:rPr>
          <w:rFonts w:ascii="Verdana" w:hAnsi="Verdana"/>
          <w:sz w:val="20"/>
        </w:rPr>
      </w:pPr>
      <w:r w:rsidRPr="0070063F">
        <w:rPr>
          <w:rFonts w:ascii="Verdana" w:hAnsi="Verdana"/>
          <w:sz w:val="20"/>
        </w:rPr>
        <w:t>The challenge is great.  Some students arrive in school hungry, with serious emotional, mental, and physical health problems, lacking a stable home environment, or who may be victims of violence, require counseling and additional support.  Many are working to help support themselves and their families which limits their study time.</w:t>
      </w:r>
    </w:p>
    <w:p w14:paraId="0723E952" w14:textId="77777777" w:rsidR="000F6CD6" w:rsidRPr="0070063F" w:rsidRDefault="000F6CD6" w:rsidP="00873FFA">
      <w:pPr>
        <w:spacing w:before="80" w:after="20"/>
        <w:rPr>
          <w:rFonts w:ascii="Verdana" w:hAnsi="Verdana"/>
          <w:sz w:val="20"/>
        </w:rPr>
      </w:pPr>
      <w:r w:rsidRPr="0070063F">
        <w:rPr>
          <w:rFonts w:ascii="Verdana" w:hAnsi="Verdana"/>
          <w:sz w:val="20"/>
        </w:rPr>
        <w:t>Teachers want and need continual professional development but also need the system to recognize and support their efforts to educate people from a sometimes dysfunctional environment.</w:t>
      </w:r>
    </w:p>
    <w:p w14:paraId="07BA9CA6" w14:textId="77777777" w:rsidR="000F6CD6" w:rsidRPr="0070063F" w:rsidRDefault="000F6CD6" w:rsidP="00873FFA">
      <w:pPr>
        <w:spacing w:before="80" w:after="20"/>
        <w:rPr>
          <w:rFonts w:ascii="Verdana" w:hAnsi="Verdana"/>
          <w:sz w:val="20"/>
        </w:rPr>
      </w:pPr>
      <w:r w:rsidRPr="0070063F">
        <w:rPr>
          <w:rFonts w:ascii="Verdana" w:hAnsi="Verdana"/>
          <w:sz w:val="20"/>
        </w:rPr>
        <w:t>However great the challenges may be of educating each student to his or her full potential, we are determined to tackle them.  This agreement is designed to facilitate whatever change and experiments may be needed.  We invite the rest of the community to join them in this effort.  Working together, success is possible.  We recognize that the relationship between the teacher and the student is the only business of schools and that relationship must be the focus of our support and intention.</w:t>
      </w:r>
    </w:p>
    <w:p w14:paraId="1D184614" w14:textId="77777777" w:rsidR="000F6CD6" w:rsidRPr="0070063F" w:rsidRDefault="000F6CD6" w:rsidP="00873FFA">
      <w:pPr>
        <w:tabs>
          <w:tab w:val="left" w:pos="0"/>
        </w:tabs>
        <w:spacing w:before="80" w:after="20"/>
        <w:rPr>
          <w:rFonts w:ascii="Verdana" w:hAnsi="Verdana"/>
          <w:sz w:val="20"/>
        </w:rPr>
      </w:pPr>
      <w:r w:rsidRPr="0070063F">
        <w:rPr>
          <w:rFonts w:ascii="Verdana" w:hAnsi="Verdana"/>
          <w:sz w:val="20"/>
        </w:rPr>
        <w:t>Some Basic Educational Principles</w:t>
      </w:r>
    </w:p>
    <w:p w14:paraId="47452277" w14:textId="77777777" w:rsidR="000F6CD6" w:rsidRPr="0070063F" w:rsidRDefault="000F6CD6" w:rsidP="00ED498C">
      <w:pPr>
        <w:numPr>
          <w:ilvl w:val="1"/>
          <w:numId w:val="15"/>
        </w:numPr>
        <w:tabs>
          <w:tab w:val="clear" w:pos="1440"/>
          <w:tab w:val="left" w:pos="1080"/>
        </w:tabs>
        <w:spacing w:before="80" w:after="20"/>
        <w:ind w:hanging="720"/>
        <w:rPr>
          <w:rFonts w:ascii="Verdana" w:hAnsi="Verdana"/>
          <w:sz w:val="20"/>
        </w:rPr>
      </w:pPr>
      <w:r w:rsidRPr="0070063F">
        <w:rPr>
          <w:rFonts w:ascii="Verdana" w:hAnsi="Verdana"/>
          <w:sz w:val="20"/>
        </w:rPr>
        <w:t>The strategic direction for the Minneapolis Public Schools is our overall guide.</w:t>
      </w:r>
    </w:p>
    <w:p w14:paraId="424807B9" w14:textId="77777777" w:rsidR="000F6CD6" w:rsidRPr="0070063F" w:rsidRDefault="000F6CD6" w:rsidP="00ED498C">
      <w:pPr>
        <w:numPr>
          <w:ilvl w:val="1"/>
          <w:numId w:val="15"/>
        </w:numPr>
        <w:tabs>
          <w:tab w:val="clear" w:pos="1440"/>
          <w:tab w:val="left" w:pos="1080"/>
        </w:tabs>
        <w:spacing w:before="80" w:after="20"/>
        <w:ind w:hanging="720"/>
        <w:rPr>
          <w:rFonts w:ascii="Verdana" w:hAnsi="Verdana"/>
          <w:sz w:val="20"/>
        </w:rPr>
      </w:pPr>
      <w:r w:rsidRPr="0070063F">
        <w:rPr>
          <w:rFonts w:ascii="Verdana" w:hAnsi="Verdana"/>
          <w:sz w:val="20"/>
        </w:rPr>
        <w:t>Student achievement is the primary focus of all we do.</w:t>
      </w:r>
    </w:p>
    <w:p w14:paraId="605D0B8A" w14:textId="77777777" w:rsidR="000F6CD6" w:rsidRPr="0070063F" w:rsidRDefault="000F6CD6" w:rsidP="00873FFA">
      <w:pPr>
        <w:spacing w:before="80" w:after="20"/>
        <w:rPr>
          <w:rFonts w:ascii="Verdana" w:hAnsi="Verdana"/>
          <w:sz w:val="20"/>
        </w:rPr>
      </w:pPr>
      <w:r w:rsidRPr="0070063F">
        <w:rPr>
          <w:rFonts w:ascii="Verdana" w:hAnsi="Verdana"/>
          <w:sz w:val="20"/>
        </w:rPr>
        <w:t>In addition to these shared goals of improved educational growth and achievement, the parties share fundamental assumptions about educational philosophy that should inform the interpretation and implementation of this Agreement. The difficult task of educating people drains personal resources from everyone in the school setting. The frustration must be relieved by the individuals having control over their professional life. People share a need for support and a desire to share ways to improve what they do.</w:t>
      </w:r>
    </w:p>
    <w:p w14:paraId="6C9083F9" w14:textId="77777777" w:rsidR="00431A28" w:rsidRPr="0070063F" w:rsidRDefault="000F6CD6" w:rsidP="00873FFA">
      <w:pPr>
        <w:spacing w:before="80" w:after="20"/>
        <w:rPr>
          <w:rFonts w:ascii="Verdana" w:hAnsi="Verdana"/>
          <w:sz w:val="20"/>
        </w:rPr>
      </w:pPr>
      <w:r w:rsidRPr="0070063F">
        <w:rPr>
          <w:rFonts w:ascii="Verdana" w:hAnsi="Verdana"/>
          <w:b/>
          <w:sz w:val="20"/>
        </w:rPr>
        <w:t xml:space="preserve">The Importance of Site/Program-Based Decision-Making.  </w:t>
      </w:r>
      <w:r w:rsidRPr="0070063F">
        <w:rPr>
          <w:rFonts w:ascii="Verdana" w:hAnsi="Verdana"/>
          <w:sz w:val="20"/>
        </w:rPr>
        <w:t>We believe that decision making is best when those closest to the classroom are involved.  Each program has the best knowledge and is in the best position to craft appropriate and effective strategies for the continuous improvement of student achievement.  The site is where people make a difference in the daily life of each student.  Program-based decision-making brings these people together who then share the responsibility for needed changes and the corresponding accountability for results achieved.</w:t>
      </w:r>
    </w:p>
    <w:p w14:paraId="7F23D54C" w14:textId="77777777" w:rsidR="000F6CD6" w:rsidRPr="0070063F" w:rsidRDefault="000F6CD6" w:rsidP="00873FFA">
      <w:pPr>
        <w:spacing w:before="80" w:after="20"/>
        <w:rPr>
          <w:rFonts w:ascii="Verdana" w:hAnsi="Verdana"/>
          <w:sz w:val="20"/>
        </w:rPr>
      </w:pPr>
      <w:r w:rsidRPr="0070063F">
        <w:rPr>
          <w:rFonts w:ascii="Verdana" w:hAnsi="Verdana"/>
          <w:b/>
          <w:sz w:val="20"/>
        </w:rPr>
        <w:t>The Importance of Flexibility and Innovation.</w:t>
      </w:r>
      <w:r w:rsidRPr="0070063F">
        <w:rPr>
          <w:rFonts w:ascii="Verdana" w:hAnsi="Verdana"/>
          <w:sz w:val="20"/>
        </w:rPr>
        <w:t xml:space="preserve">  The background and skills of staff, students, and administrators vary widely, as do the dynamics of groups.  There is no one best way to organize a school, a classroom, or any educational activity. Programs should have as much flexibility as possible to work out, </w:t>
      </w:r>
      <w:r w:rsidRPr="0070063F">
        <w:rPr>
          <w:rFonts w:ascii="Verdana" w:hAnsi="Verdana"/>
          <w:sz w:val="20"/>
        </w:rPr>
        <w:lastRenderedPageBreak/>
        <w:t>with stakeholder involvement and within the district's strategic direction and improvement agenda, their own strategies for governance and education.</w:t>
      </w:r>
    </w:p>
    <w:p w14:paraId="1CBACFE7" w14:textId="77777777" w:rsidR="000F6CD6" w:rsidRPr="0070063F" w:rsidRDefault="000F6CD6" w:rsidP="00873FFA">
      <w:pPr>
        <w:spacing w:before="80" w:after="20"/>
        <w:rPr>
          <w:rFonts w:ascii="Verdana" w:hAnsi="Verdana"/>
          <w:b/>
          <w:sz w:val="20"/>
        </w:rPr>
      </w:pPr>
      <w:r w:rsidRPr="0070063F">
        <w:rPr>
          <w:rFonts w:ascii="Verdana" w:hAnsi="Verdana"/>
          <w:b/>
          <w:sz w:val="20"/>
        </w:rPr>
        <w:t>The Importance of Professional Development.</w:t>
      </w:r>
      <w:r w:rsidRPr="0070063F">
        <w:rPr>
          <w:rFonts w:ascii="Verdana" w:hAnsi="Verdana"/>
          <w:sz w:val="20"/>
        </w:rPr>
        <w:t xml:space="preserve">  We believe in investing in those who deliver services to students.  Professional development programs need to support teachers, site teams, and administrators in their efforts to deal with the challenges of urban education.</w:t>
      </w:r>
    </w:p>
    <w:p w14:paraId="45C69E2B" w14:textId="77777777" w:rsidR="000F6CD6" w:rsidRPr="0070063F" w:rsidRDefault="000F6CD6" w:rsidP="00873FFA">
      <w:pPr>
        <w:spacing w:before="80" w:after="20"/>
        <w:rPr>
          <w:rFonts w:ascii="Verdana" w:hAnsi="Verdana"/>
          <w:sz w:val="20"/>
        </w:rPr>
      </w:pPr>
      <w:r w:rsidRPr="0070063F">
        <w:rPr>
          <w:rFonts w:ascii="Verdana" w:hAnsi="Verdana"/>
          <w:b/>
          <w:sz w:val="20"/>
        </w:rPr>
        <w:t>The Importance of Accountability for Quality and Performance.</w:t>
      </w:r>
      <w:r w:rsidRPr="0070063F">
        <w:rPr>
          <w:rFonts w:ascii="Verdana" w:hAnsi="Verdana"/>
          <w:sz w:val="20"/>
        </w:rPr>
        <w:t xml:space="preserve">  Accountability in this case means that those making decisions can experience the results--and assume responsibility for the results.  Accepting accountability means communicating the results hoped for; reporting on results actually achieved; evaluating performance; and initiating needed changes to improve performance.</w:t>
      </w:r>
    </w:p>
    <w:p w14:paraId="6FAEBBDF" w14:textId="77777777" w:rsidR="000F6CD6" w:rsidRPr="0070063F" w:rsidRDefault="000F6CD6" w:rsidP="00873FFA">
      <w:pPr>
        <w:spacing w:before="80" w:after="20"/>
        <w:rPr>
          <w:rFonts w:ascii="Verdana" w:hAnsi="Verdana"/>
          <w:sz w:val="20"/>
        </w:rPr>
      </w:pPr>
      <w:r w:rsidRPr="0070063F">
        <w:rPr>
          <w:rFonts w:ascii="Verdana" w:hAnsi="Verdana"/>
          <w:sz w:val="20"/>
        </w:rPr>
        <w:t>District offices serve all Minneapolis programs.  District offices work with programs to support, and, when asked, to facilitate improvement projects.</w:t>
      </w:r>
    </w:p>
    <w:p w14:paraId="1D6A5B91" w14:textId="77777777" w:rsidR="000F6CD6" w:rsidRPr="0070063F" w:rsidRDefault="000F6CD6" w:rsidP="00873FFA">
      <w:pPr>
        <w:spacing w:before="80" w:after="20"/>
        <w:rPr>
          <w:rFonts w:ascii="Verdana" w:hAnsi="Verdana"/>
          <w:sz w:val="20"/>
        </w:rPr>
      </w:pPr>
      <w:r w:rsidRPr="0070063F">
        <w:rPr>
          <w:rFonts w:ascii="Verdana" w:hAnsi="Verdana"/>
          <w:sz w:val="20"/>
        </w:rPr>
        <w:t>Program accountability is for student growth and achievement, and a supportive learning environment.  Program progress is enhanced by committed staff articulating goals in the Program Improvement Plan, through program performance assessment, through local problem solving sessions, and by asking for assistance of others.</w:t>
      </w:r>
    </w:p>
    <w:p w14:paraId="14477F67" w14:textId="77777777" w:rsidR="000F6CD6" w:rsidRPr="0070063F" w:rsidRDefault="000F6CD6" w:rsidP="00873FFA">
      <w:pPr>
        <w:spacing w:before="80" w:after="20"/>
        <w:rPr>
          <w:rFonts w:ascii="Verdana" w:hAnsi="Verdana"/>
          <w:sz w:val="20"/>
        </w:rPr>
      </w:pPr>
      <w:r w:rsidRPr="0070063F">
        <w:rPr>
          <w:rFonts w:ascii="Verdana" w:hAnsi="Verdana"/>
          <w:sz w:val="20"/>
        </w:rPr>
        <w:t>Classroom and student accountability requires a shared commitment.  Teachers are accountable for the growth and progress of students.  Students are accountable for their own effort, behavior, and progress.  Administrators must provide an environment where skilled teachers can accomplish their goals. Individuals/and community share a responsibility. All share a responsibility.</w:t>
      </w:r>
    </w:p>
    <w:p w14:paraId="15EF4EF7" w14:textId="77777777" w:rsidR="000F6CD6" w:rsidRPr="0070063F" w:rsidRDefault="000F6CD6" w:rsidP="00873FFA">
      <w:pPr>
        <w:spacing w:before="80" w:after="20"/>
        <w:rPr>
          <w:rFonts w:ascii="Verdana" w:hAnsi="Verdana"/>
          <w:sz w:val="20"/>
        </w:rPr>
      </w:pPr>
      <w:r w:rsidRPr="0070063F">
        <w:rPr>
          <w:rFonts w:ascii="Verdana" w:hAnsi="Verdana"/>
          <w:b/>
          <w:sz w:val="20"/>
        </w:rPr>
        <w:t>The Importance of Diversity.</w:t>
      </w:r>
      <w:r w:rsidRPr="0070063F">
        <w:rPr>
          <w:rFonts w:ascii="Verdana" w:hAnsi="Verdana"/>
          <w:sz w:val="20"/>
        </w:rPr>
        <w:t xml:space="preserve">  Recognizing the diverse and multicultural composition of the community the parties each renew their commitment to maintaining a program climate that treats each student, and employee with respect, dignity, and sensitivity to their unique needs and culture and to increasing the diversity of the District's workforce.</w:t>
      </w:r>
    </w:p>
    <w:p w14:paraId="18B50438" w14:textId="77777777" w:rsidR="000F6CD6" w:rsidRPr="0070063F" w:rsidRDefault="000F6CD6" w:rsidP="00873FFA">
      <w:pPr>
        <w:spacing w:before="80" w:after="20"/>
        <w:rPr>
          <w:rFonts w:ascii="Verdana" w:hAnsi="Verdana"/>
          <w:sz w:val="20"/>
        </w:rPr>
      </w:pPr>
      <w:r w:rsidRPr="0070063F">
        <w:rPr>
          <w:rFonts w:ascii="Verdana" w:hAnsi="Verdana"/>
          <w:b/>
          <w:sz w:val="20"/>
        </w:rPr>
        <w:t>The Importance of Collaborative Working Relationships.</w:t>
      </w:r>
      <w:r w:rsidRPr="0070063F">
        <w:rPr>
          <w:rFonts w:ascii="Verdana" w:hAnsi="Verdana"/>
          <w:sz w:val="20"/>
        </w:rPr>
        <w:t xml:space="preserve">  We are committed to developing a collaborative working relationship at all levels of the system during the life of this contract, and beyond.  An effective working relationship is one in which we work together to do what is best for students.</w:t>
      </w:r>
    </w:p>
    <w:p w14:paraId="736F8B71" w14:textId="77777777" w:rsidR="000F6CD6" w:rsidRPr="0070063F" w:rsidRDefault="000F6CD6" w:rsidP="00873FFA">
      <w:pPr>
        <w:tabs>
          <w:tab w:val="left" w:pos="0"/>
        </w:tabs>
        <w:spacing w:before="80" w:after="20"/>
        <w:rPr>
          <w:rFonts w:ascii="Verdana" w:hAnsi="Verdana"/>
          <w:sz w:val="20"/>
        </w:rPr>
      </w:pPr>
      <w:r w:rsidRPr="0070063F">
        <w:rPr>
          <w:rFonts w:ascii="Verdana" w:hAnsi="Verdana"/>
          <w:sz w:val="20"/>
        </w:rPr>
        <w:t>Developing and maintaining a collaborative relationship does not require anyone to give up their right to differ or their role.  It requires each party to act as professional colleagues who share a common dedication to student achievement.  We work together with mutual respect; clear and direct communication; a willingness to listen and understand; and a habit of checking out assumptions before reaching conclusions.</w:t>
      </w:r>
    </w:p>
    <w:p w14:paraId="1945699C" w14:textId="4D326494" w:rsidR="00877C0A" w:rsidRPr="0070063F" w:rsidRDefault="00877C0A" w:rsidP="00873FFA">
      <w:pPr>
        <w:spacing w:before="80" w:after="20"/>
        <w:rPr>
          <w:rFonts w:ascii="Verdana" w:hAnsi="Verdana"/>
          <w:sz w:val="20"/>
        </w:rPr>
      </w:pPr>
      <w:r w:rsidRPr="0070063F">
        <w:rPr>
          <w:rFonts w:ascii="Verdana" w:hAnsi="Verdana"/>
          <w:sz w:val="20"/>
        </w:rPr>
        <w:t xml:space="preserve">As part of this collaborative working relationship, we agree and commit to work collectively to maximize opportunities for future funding and revenues to enhance the effectiveness of our </w:t>
      </w:r>
      <w:r w:rsidR="000314F5" w:rsidRPr="0070063F">
        <w:rPr>
          <w:rFonts w:ascii="Verdana" w:hAnsi="Verdana"/>
          <w:sz w:val="20"/>
        </w:rPr>
        <w:t xml:space="preserve">Adult Education </w:t>
      </w:r>
      <w:r w:rsidRPr="0070063F">
        <w:rPr>
          <w:rFonts w:ascii="Verdana" w:hAnsi="Verdana"/>
          <w:sz w:val="20"/>
        </w:rPr>
        <w:t>programs.</w:t>
      </w:r>
    </w:p>
    <w:p w14:paraId="16F14D62" w14:textId="45F12F60" w:rsidR="000F6CD6" w:rsidRPr="0070063F" w:rsidRDefault="000F6CD6" w:rsidP="00873FFA">
      <w:pPr>
        <w:spacing w:before="80" w:after="20"/>
        <w:rPr>
          <w:rFonts w:ascii="Verdana" w:hAnsi="Verdana"/>
          <w:sz w:val="20"/>
        </w:rPr>
      </w:pPr>
      <w:r w:rsidRPr="0070063F">
        <w:rPr>
          <w:rFonts w:ascii="Verdana" w:hAnsi="Verdana"/>
          <w:b/>
          <w:sz w:val="20"/>
        </w:rPr>
        <w:t>The Importance of Evaluation.</w:t>
      </w:r>
      <w:r w:rsidRPr="0070063F">
        <w:rPr>
          <w:rFonts w:ascii="Verdana" w:hAnsi="Verdana"/>
          <w:sz w:val="20"/>
        </w:rPr>
        <w:t xml:space="preserve">  Within the improvement planning process, each program sets goals, plans action steps, acts, evaluates, and adjusts---in order to improve student achievement.  A critical step is the evaluative step of discussing “what's working? what's not? why? and, how do we adjust?”.  While these steps refer to specific actions to improve student achievement, the same process is necessary for program-based management itself.  “How are we making decisions?  Is it working?  Why or why not?  How do we adjust?”</w:t>
      </w:r>
    </w:p>
    <w:p w14:paraId="4232558F" w14:textId="77777777" w:rsidR="000F6CD6" w:rsidRPr="0070063F" w:rsidRDefault="000F6CD6" w:rsidP="00873FFA">
      <w:pPr>
        <w:spacing w:before="80" w:after="20"/>
        <w:rPr>
          <w:rFonts w:ascii="Verdana" w:hAnsi="Verdana"/>
          <w:sz w:val="20"/>
        </w:rPr>
      </w:pPr>
      <w:r w:rsidRPr="0070063F">
        <w:rPr>
          <w:rFonts w:ascii="Verdana" w:hAnsi="Verdana"/>
          <w:sz w:val="20"/>
        </w:rPr>
        <w:t>These self-evaluative steps are the hallmark of a “learning organization” and a community of learners.</w:t>
      </w:r>
    </w:p>
    <w:p w14:paraId="20092831" w14:textId="77777777" w:rsidR="000F6CD6" w:rsidRPr="0070063F" w:rsidRDefault="000F6CD6" w:rsidP="00873FFA">
      <w:pPr>
        <w:spacing w:before="80" w:after="20"/>
        <w:rPr>
          <w:rFonts w:ascii="Verdana" w:hAnsi="Verdana"/>
          <w:sz w:val="20"/>
        </w:rPr>
      </w:pPr>
      <w:r w:rsidRPr="0070063F">
        <w:rPr>
          <w:rFonts w:ascii="Verdana" w:hAnsi="Verdana"/>
          <w:b/>
          <w:sz w:val="20"/>
        </w:rPr>
        <w:t>The Reward.</w:t>
      </w:r>
      <w:r w:rsidRPr="0070063F">
        <w:rPr>
          <w:rFonts w:ascii="Verdana" w:hAnsi="Verdana"/>
          <w:sz w:val="20"/>
        </w:rPr>
        <w:t xml:space="preserve">  The result desired from collaborative program-based management and improvement planning is to create a climate where the faculty, administration, students, and other community participants work together for program improvement, better student performance, increased satisfaction among professional groups, and stronger suppo</w:t>
      </w:r>
      <w:bookmarkStart w:id="3" w:name="_Toc28067151"/>
      <w:bookmarkStart w:id="4" w:name="_Toc70004672"/>
      <w:r w:rsidRPr="0070063F">
        <w:rPr>
          <w:rFonts w:ascii="Verdana" w:hAnsi="Verdana"/>
          <w:sz w:val="20"/>
        </w:rPr>
        <w:t>rt from the community at large.</w:t>
      </w:r>
    </w:p>
    <w:p w14:paraId="1A57A018" w14:textId="01374324" w:rsidR="00F92EE8" w:rsidRPr="00CC0657" w:rsidRDefault="00F92EE8" w:rsidP="00873FFA">
      <w:pPr>
        <w:spacing w:before="80" w:after="20"/>
        <w:rPr>
          <w:rFonts w:ascii="Verdana" w:hAnsi="Verdana"/>
        </w:rPr>
      </w:pPr>
      <w:r w:rsidRPr="00CC0657">
        <w:rPr>
          <w:rFonts w:ascii="Verdana" w:hAnsi="Verdana"/>
        </w:rPr>
        <w:br w:type="page"/>
      </w:r>
    </w:p>
    <w:p w14:paraId="3F49794F" w14:textId="4373DC23" w:rsidR="00E42E8D" w:rsidRPr="0070063F" w:rsidRDefault="00E42E8D" w:rsidP="00E42E8D">
      <w:pPr>
        <w:tabs>
          <w:tab w:val="num" w:pos="576"/>
          <w:tab w:val="left" w:pos="1260"/>
          <w:tab w:val="left" w:pos="2880"/>
        </w:tabs>
        <w:spacing w:after="60"/>
        <w:ind w:left="576" w:hanging="576"/>
        <w:rPr>
          <w:rFonts w:ascii="Verdana" w:hAnsi="Verdana"/>
          <w:sz w:val="2"/>
        </w:rPr>
      </w:pPr>
    </w:p>
    <w:p w14:paraId="14935F60" w14:textId="2509005E" w:rsidR="00E42E8D" w:rsidRPr="00CC0657" w:rsidRDefault="00E42E8D" w:rsidP="002A1A1A">
      <w:pPr>
        <w:pStyle w:val="Heading1"/>
        <w:keepNext/>
        <w:numPr>
          <w:ilvl w:val="0"/>
          <w:numId w:val="33"/>
        </w:numPr>
        <w:pBdr>
          <w:top w:val="single" w:sz="4" w:space="1" w:color="auto"/>
          <w:bottom w:val="single" w:sz="4" w:space="1" w:color="auto"/>
        </w:pBdr>
        <w:shd w:val="clear" w:color="auto" w:fill="D9D9D9"/>
        <w:tabs>
          <w:tab w:val="clear" w:pos="0"/>
          <w:tab w:val="clear" w:pos="720"/>
          <w:tab w:val="clear" w:pos="1710"/>
          <w:tab w:val="left" w:pos="1440"/>
          <w:tab w:val="left" w:pos="2160"/>
          <w:tab w:val="left" w:pos="2880"/>
          <w:tab w:val="left" w:pos="3600"/>
        </w:tabs>
        <w:overflowPunct/>
        <w:autoSpaceDE/>
        <w:autoSpaceDN/>
        <w:adjustRightInd/>
        <w:spacing w:before="0" w:line="240" w:lineRule="auto"/>
        <w:ind w:left="1260" w:hanging="1260"/>
        <w:jc w:val="both"/>
        <w:textAlignment w:val="auto"/>
        <w:rPr>
          <w:rFonts w:cs="Arial"/>
          <w:sz w:val="24"/>
        </w:rPr>
      </w:pPr>
      <w:bookmarkStart w:id="5" w:name="_Toc510631188"/>
      <w:bookmarkStart w:id="6" w:name="_Toc518049073"/>
      <w:bookmarkStart w:id="7" w:name="_Toc75760511"/>
      <w:r w:rsidRPr="00CC0657">
        <w:rPr>
          <w:rFonts w:cs="Arial"/>
          <w:sz w:val="24"/>
        </w:rPr>
        <w:t>Collective Bargaining Agreement, Board Rights</w:t>
      </w:r>
      <w:bookmarkEnd w:id="5"/>
      <w:bookmarkEnd w:id="6"/>
      <w:r w:rsidR="006E02C2" w:rsidRPr="00CC0657">
        <w:rPr>
          <w:rFonts w:cs="Arial"/>
          <w:sz w:val="24"/>
        </w:rPr>
        <w:t xml:space="preserve">, </w:t>
      </w:r>
      <w:r w:rsidR="002A1A1A" w:rsidRPr="0070063F">
        <w:rPr>
          <w:rFonts w:cs="Arial"/>
          <w:sz w:val="24"/>
        </w:rPr>
        <w:t>Definitions, Union Activities</w:t>
      </w:r>
      <w:bookmarkEnd w:id="7"/>
      <w:r w:rsidR="002A1A1A" w:rsidRPr="00CC0657">
        <w:rPr>
          <w:rFonts w:cs="Arial"/>
          <w:sz w:val="24"/>
        </w:rPr>
        <w:t xml:space="preserve"> </w:t>
      </w:r>
      <w:r w:rsidR="006E02C2" w:rsidRPr="00CC0657">
        <w:rPr>
          <w:rFonts w:cs="Arial"/>
          <w:sz w:val="24"/>
        </w:rPr>
        <w:t xml:space="preserve"> </w:t>
      </w:r>
    </w:p>
    <w:p w14:paraId="74BEB3B9" w14:textId="77777777" w:rsidR="00E42E8D" w:rsidRPr="00CC0657" w:rsidRDefault="00E42E8D" w:rsidP="00E42E8D">
      <w:pPr>
        <w:rPr>
          <w:rFonts w:ascii="Verdana" w:hAnsi="Verdana"/>
          <w:sz w:val="12"/>
          <w:szCs w:val="22"/>
        </w:rPr>
      </w:pPr>
    </w:p>
    <w:p w14:paraId="1A5455ED" w14:textId="62A50BAC"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Negotiation and Union Business</w:t>
      </w:r>
    </w:p>
    <w:p w14:paraId="307126A9" w14:textId="37760F3A"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Parties.  THIS AGREEMENT</w:t>
      </w:r>
      <w:r w:rsidRPr="0070063F">
        <w:rPr>
          <w:rFonts w:ascii="Verdana" w:hAnsi="Verdana"/>
          <w:bCs/>
          <w:sz w:val="20"/>
        </w:rPr>
        <w:fldChar w:fldCharType="begin"/>
      </w:r>
      <w:r w:rsidRPr="0070063F">
        <w:rPr>
          <w:rFonts w:ascii="Verdana" w:hAnsi="Verdana"/>
          <w:bCs/>
          <w:sz w:val="20"/>
        </w:rPr>
        <w:instrText xml:space="preserve"> XE "Collective Bargaining Agreement" </w:instrText>
      </w:r>
      <w:r w:rsidRPr="0070063F">
        <w:rPr>
          <w:rFonts w:ascii="Verdana" w:hAnsi="Verdana"/>
          <w:bCs/>
          <w:sz w:val="20"/>
        </w:rPr>
        <w:fldChar w:fldCharType="end"/>
      </w:r>
      <w:r w:rsidRPr="0070063F">
        <w:rPr>
          <w:rFonts w:ascii="Verdana" w:hAnsi="Verdana"/>
          <w:bCs/>
          <w:sz w:val="20"/>
        </w:rPr>
        <w:fldChar w:fldCharType="begin"/>
      </w:r>
      <w:r w:rsidRPr="0070063F">
        <w:rPr>
          <w:rFonts w:ascii="Verdana" w:hAnsi="Verdana"/>
          <w:bCs/>
          <w:sz w:val="20"/>
        </w:rPr>
        <w:instrText xml:space="preserve"> XE "Agreement:Definition" </w:instrText>
      </w:r>
      <w:r w:rsidRPr="0070063F">
        <w:rPr>
          <w:rFonts w:ascii="Verdana" w:hAnsi="Verdana"/>
          <w:bCs/>
          <w:sz w:val="20"/>
        </w:rPr>
        <w:fldChar w:fldCharType="end"/>
      </w:r>
      <w:r w:rsidRPr="0070063F">
        <w:rPr>
          <w:rFonts w:ascii="Verdana" w:hAnsi="Verdana"/>
          <w:sz w:val="20"/>
        </w:rPr>
        <w:t xml:space="preserve">, entered into between the Board of Education of Special School District No. 1, Minneapolis, Minnesota, hereinafter referred to as the Board of Education, and the Minneapolis Federation of Teachers (certified by the Director of the Bureau of Mediation Services as the exclusive representative) hereinafter referred to as the Union or </w:t>
      </w:r>
      <w:r w:rsidR="004A7D87" w:rsidRPr="0070063F">
        <w:rPr>
          <w:rFonts w:ascii="Verdana" w:hAnsi="Verdana"/>
          <w:sz w:val="20"/>
        </w:rPr>
        <w:t xml:space="preserve">MFT </w:t>
      </w:r>
      <w:r w:rsidRPr="0070063F">
        <w:rPr>
          <w:rFonts w:ascii="Verdana" w:hAnsi="Verdana"/>
          <w:sz w:val="20"/>
        </w:rPr>
        <w:t xml:space="preserve">Local 59, pursuant to and in compliance with the Public Employment Labor Relations Act, hereinafter referred to as PELRA, to provide the terms and conditions of employment for </w:t>
      </w:r>
      <w:r w:rsidR="00EB28A6" w:rsidRPr="0070063F">
        <w:rPr>
          <w:rFonts w:ascii="Verdana" w:hAnsi="Verdana"/>
          <w:sz w:val="20"/>
        </w:rPr>
        <w:t>Adult Education</w:t>
      </w:r>
      <w:r w:rsidRPr="0070063F">
        <w:rPr>
          <w:rFonts w:ascii="Verdana" w:hAnsi="Verdana"/>
          <w:sz w:val="20"/>
        </w:rPr>
        <w:t xml:space="preserve"> Community Education Teachers during the duration of this Agreement.</w:t>
      </w:r>
    </w:p>
    <w:p w14:paraId="7FE4F8C2" w14:textId="0A8E61F5"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sz w:val="20"/>
        </w:rPr>
        <w:t>Released Time for Negotiations:</w:t>
      </w:r>
      <w:r w:rsidRPr="0070063F">
        <w:rPr>
          <w:rFonts w:ascii="Verdana" w:hAnsi="Verdana"/>
          <w:sz w:val="20"/>
        </w:rPr>
        <w:fldChar w:fldCharType="begin"/>
      </w:r>
      <w:r w:rsidRPr="0070063F">
        <w:rPr>
          <w:rFonts w:ascii="Verdana" w:hAnsi="Verdana"/>
          <w:sz w:val="20"/>
        </w:rPr>
        <w:instrText xml:space="preserve"> XE "Released Time for Negotiations"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"Negotiations:Released Time for" </w:instrText>
      </w:r>
      <w:r w:rsidRPr="0070063F">
        <w:rPr>
          <w:rFonts w:ascii="Verdana" w:hAnsi="Verdana"/>
          <w:sz w:val="20"/>
        </w:rPr>
        <w:fldChar w:fldCharType="end"/>
      </w:r>
      <w:r w:rsidRPr="0070063F">
        <w:rPr>
          <w:rFonts w:ascii="Verdana" w:hAnsi="Verdana"/>
          <w:sz w:val="20"/>
        </w:rPr>
        <w:t xml:space="preserve">  When negotiating sessions are scheduled by mutual consent between </w:t>
      </w:r>
      <w:r w:rsidR="004A7D87" w:rsidRPr="0070063F">
        <w:rPr>
          <w:rFonts w:ascii="Verdana" w:hAnsi="Verdana"/>
          <w:sz w:val="20"/>
        </w:rPr>
        <w:t>MFT Local 59</w:t>
      </w:r>
      <w:r w:rsidRPr="0070063F">
        <w:rPr>
          <w:rFonts w:ascii="Verdana" w:hAnsi="Verdana"/>
          <w:sz w:val="20"/>
        </w:rPr>
        <w:t xml:space="preserve"> and the Board of Education, or its duly designated officials, during school hours, members of the teachers' negotiating team will be released from their regular teaching responsibilities for this purpose.</w:t>
      </w:r>
    </w:p>
    <w:p w14:paraId="0E2822BD" w14:textId="19555E6D" w:rsidR="000F6CD6" w:rsidRPr="0070063F" w:rsidRDefault="000F6CD6" w:rsidP="00ED498C">
      <w:pPr>
        <w:numPr>
          <w:ilvl w:val="2"/>
          <w:numId w:val="34"/>
        </w:numPr>
        <w:tabs>
          <w:tab w:val="left" w:pos="1260"/>
          <w:tab w:val="left" w:pos="2880"/>
        </w:tabs>
        <w:spacing w:after="60"/>
        <w:ind w:left="1260" w:hanging="684"/>
        <w:rPr>
          <w:rFonts w:ascii="Verdana" w:hAnsi="Verdana"/>
          <w:b/>
          <w:sz w:val="20"/>
        </w:rPr>
      </w:pPr>
      <w:r w:rsidRPr="0070063F">
        <w:rPr>
          <w:rFonts w:ascii="Verdana" w:hAnsi="Verdana"/>
          <w:sz w:val="20"/>
        </w:rPr>
        <w:t xml:space="preserve">Exclusive Right to Negotiate: </w:t>
      </w:r>
      <w:r w:rsidRPr="0070063F">
        <w:rPr>
          <w:rFonts w:ascii="Verdana" w:hAnsi="Verdana"/>
          <w:sz w:val="20"/>
        </w:rPr>
        <w:fldChar w:fldCharType="begin"/>
      </w:r>
      <w:r w:rsidRPr="0070063F">
        <w:rPr>
          <w:rFonts w:ascii="Verdana" w:hAnsi="Verdana"/>
          <w:sz w:val="20"/>
        </w:rPr>
        <w:instrText xml:space="preserve"> XE "Exclusive Right to Negotiate"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"Negotiations:Exclusive Right to Negotiate" </w:instrText>
      </w:r>
      <w:r w:rsidRPr="0070063F">
        <w:rPr>
          <w:rFonts w:ascii="Verdana" w:hAnsi="Verdana"/>
          <w:sz w:val="20"/>
        </w:rPr>
        <w:fldChar w:fldCharType="end"/>
      </w:r>
      <w:r w:rsidRPr="0070063F">
        <w:rPr>
          <w:rFonts w:ascii="Verdana" w:hAnsi="Verdana"/>
          <w:sz w:val="20"/>
        </w:rPr>
        <w:t xml:space="preserve"> The Board of Education, or its representatives, shall not meet and negotiate or meet and confer with any employee or group of employees who are at the time designated as a member or part of the teachers' bargaining unit except through </w:t>
      </w:r>
      <w:r w:rsidR="004A7D87" w:rsidRPr="0070063F">
        <w:rPr>
          <w:rFonts w:ascii="Verdana" w:hAnsi="Verdana"/>
          <w:sz w:val="20"/>
        </w:rPr>
        <w:t>MFT Local 59</w:t>
      </w:r>
      <w:r w:rsidRPr="0070063F">
        <w:rPr>
          <w:rFonts w:ascii="Verdana" w:hAnsi="Verdana"/>
          <w:sz w:val="20"/>
        </w:rPr>
        <w:t>.</w:t>
      </w:r>
    </w:p>
    <w:p w14:paraId="34C974AB" w14:textId="51C8ED47"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sz w:val="20"/>
        </w:rPr>
        <w:t xml:space="preserve">Time Off and/or Leave for Representatives:  </w:t>
      </w:r>
      <w:r w:rsidRPr="0070063F">
        <w:rPr>
          <w:rFonts w:ascii="Verdana" w:hAnsi="Verdana"/>
          <w:sz w:val="20"/>
        </w:rPr>
        <w:fldChar w:fldCharType="begin"/>
      </w:r>
      <w:r w:rsidRPr="0070063F">
        <w:rPr>
          <w:rFonts w:ascii="Verdana" w:hAnsi="Verdana"/>
          <w:sz w:val="20"/>
        </w:rPr>
        <w:instrText xml:space="preserve"> XE "Time Off  and/or Leave for Union Representatives"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"Union:Time Off and/or Leave for Representatives" </w:instrText>
      </w:r>
      <w:r w:rsidRPr="0070063F">
        <w:rPr>
          <w:rFonts w:ascii="Verdana" w:hAnsi="Verdana"/>
          <w:sz w:val="20"/>
        </w:rPr>
        <w:fldChar w:fldCharType="end"/>
      </w:r>
      <w:r w:rsidRPr="0070063F">
        <w:rPr>
          <w:rFonts w:ascii="Verdana" w:hAnsi="Verdana"/>
          <w:sz w:val="20"/>
        </w:rPr>
        <w:t xml:space="preserve">The Board of Education will afford time off to elected officers or appointed representatives of </w:t>
      </w:r>
      <w:r w:rsidR="004A7D87" w:rsidRPr="0070063F">
        <w:rPr>
          <w:rFonts w:ascii="Verdana" w:hAnsi="Verdana"/>
          <w:sz w:val="20"/>
        </w:rPr>
        <w:t>MFT Local 59</w:t>
      </w:r>
      <w:r w:rsidRPr="0070063F">
        <w:rPr>
          <w:rFonts w:ascii="Verdana" w:hAnsi="Verdana"/>
          <w:sz w:val="20"/>
        </w:rPr>
        <w:t xml:space="preserve"> for the purposes of conducting the duties of </w:t>
      </w:r>
      <w:r w:rsidR="004A7D87" w:rsidRPr="0070063F">
        <w:rPr>
          <w:rFonts w:ascii="Verdana" w:hAnsi="Verdana"/>
          <w:sz w:val="20"/>
        </w:rPr>
        <w:t>MFT Local 59</w:t>
      </w:r>
      <w:r w:rsidRPr="0070063F">
        <w:rPr>
          <w:rFonts w:ascii="Verdana" w:hAnsi="Verdana"/>
          <w:sz w:val="20"/>
        </w:rPr>
        <w:t xml:space="preserve"> and must, upon request, provide for leaves of absence to elected or appointed officials of </w:t>
      </w:r>
      <w:r w:rsidR="004A7D87" w:rsidRPr="0070063F">
        <w:rPr>
          <w:rFonts w:ascii="Verdana" w:hAnsi="Verdana"/>
          <w:sz w:val="20"/>
        </w:rPr>
        <w:t>MFT Local 59</w:t>
      </w:r>
      <w:r w:rsidRPr="0070063F">
        <w:rPr>
          <w:rFonts w:ascii="Verdana" w:hAnsi="Verdana"/>
          <w:sz w:val="20"/>
        </w:rPr>
        <w:t>.</w:t>
      </w:r>
    </w:p>
    <w:p w14:paraId="7DC2BEED" w14:textId="52917885" w:rsidR="002A1A1A" w:rsidRPr="0070063F" w:rsidRDefault="000F6CD6" w:rsidP="002A1A1A">
      <w:pPr>
        <w:numPr>
          <w:ilvl w:val="2"/>
          <w:numId w:val="34"/>
        </w:numPr>
        <w:tabs>
          <w:tab w:val="left" w:pos="720"/>
          <w:tab w:val="left" w:pos="1260"/>
          <w:tab w:val="left" w:pos="2160"/>
          <w:tab w:val="left" w:pos="2880"/>
          <w:tab w:val="left" w:pos="3600"/>
        </w:tabs>
        <w:spacing w:after="60"/>
        <w:ind w:left="1260" w:hanging="684"/>
        <w:rPr>
          <w:rFonts w:ascii="Verdana" w:hAnsi="Verdana"/>
          <w:sz w:val="20"/>
        </w:rPr>
      </w:pPr>
      <w:r w:rsidRPr="0070063F">
        <w:rPr>
          <w:rFonts w:ascii="Verdana" w:hAnsi="Verdana"/>
          <w:sz w:val="20"/>
        </w:rPr>
        <w:t>Union Business Leave</w:t>
      </w:r>
      <w:r w:rsidR="002318B4" w:rsidRPr="0070063F">
        <w:rPr>
          <w:rFonts w:ascii="Verdana" w:hAnsi="Verdana"/>
          <w:sz w:val="20"/>
        </w:rPr>
        <w:t>:</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"Leave:Union business" </w:instrText>
      </w:r>
      <w:r w:rsidRPr="0070063F">
        <w:rPr>
          <w:rFonts w:ascii="Verdana" w:hAnsi="Verdana"/>
          <w:sz w:val="20"/>
        </w:rPr>
        <w:fldChar w:fldCharType="end"/>
      </w:r>
      <w:r w:rsidRPr="0070063F">
        <w:rPr>
          <w:rFonts w:ascii="Verdana" w:hAnsi="Verdana"/>
          <w:sz w:val="20"/>
        </w:rPr>
        <w:t xml:space="preserve">An annual allotment of one hundred (100) person days shall be established for the exclusive allocation of the Union.  Members of MFT Local 59, including teachers in the </w:t>
      </w:r>
      <w:r w:rsidR="000314F5" w:rsidRPr="0070063F">
        <w:rPr>
          <w:rFonts w:ascii="Verdana" w:hAnsi="Verdana"/>
          <w:sz w:val="20"/>
        </w:rPr>
        <w:t xml:space="preserve">Adult Education </w:t>
      </w:r>
      <w:r w:rsidRPr="0070063F">
        <w:rPr>
          <w:rFonts w:ascii="Verdana" w:hAnsi="Verdana"/>
          <w:sz w:val="20"/>
        </w:rPr>
        <w:t>programs, certified by the Union to use this time off shall be released without loss of pay.  The cost of reserve teacher service for these individuals shall be borne by the Union and shall be paid as used and billed by the Finance Department.</w:t>
      </w:r>
      <w:r w:rsidR="002A1A1A" w:rsidRPr="0070063F">
        <w:rPr>
          <w:rFonts w:ascii="Verdana" w:hAnsi="Verdana"/>
          <w:sz w:val="20"/>
        </w:rPr>
        <w:t xml:space="preserve">  An additional allotment of fifty (50) days will be established for the exclusive allocation of the union for the specific purpose of mediation if the (100) days have been depleted.</w:t>
      </w:r>
    </w:p>
    <w:p w14:paraId="64653565" w14:textId="31C962B4"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Publication of Agreements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"Publication of Agreement" </w:instrText>
      </w:r>
      <w:r w:rsidRPr="0070063F">
        <w:rPr>
          <w:rFonts w:ascii="Verdana" w:hAnsi="Verdana"/>
          <w:sz w:val="20"/>
        </w:rPr>
        <w:fldChar w:fldCharType="end"/>
      </w:r>
      <w:r w:rsidRPr="0070063F">
        <w:rPr>
          <w:rFonts w:ascii="Verdana" w:hAnsi="Verdana"/>
          <w:sz w:val="20"/>
        </w:rPr>
        <w:t xml:space="preserve">Any agreements reached relating to terms and conditions of employment and any other policies adopted as a result of the processes provided for in the Public Employment Labor Relations Act and such other matters as may be pertinent shall be made available to every member of the professional staff of the </w:t>
      </w:r>
      <w:r w:rsidR="000314F5" w:rsidRPr="0070063F">
        <w:rPr>
          <w:rFonts w:ascii="Verdana" w:hAnsi="Verdana"/>
          <w:sz w:val="20"/>
        </w:rPr>
        <w:t xml:space="preserve">Adult Education </w:t>
      </w:r>
      <w:r w:rsidRPr="0070063F">
        <w:rPr>
          <w:rFonts w:ascii="Verdana" w:hAnsi="Verdana"/>
          <w:sz w:val="20"/>
        </w:rPr>
        <w:t>programs in the Minneapolis Public School system within sixty (60) working days.</w:t>
      </w:r>
      <w:r w:rsidRPr="0070063F">
        <w:rPr>
          <w:rFonts w:ascii="Verdana" w:hAnsi="Verdana"/>
          <w:sz w:val="20"/>
        </w:rPr>
        <w:fldChar w:fldCharType="begin"/>
      </w:r>
      <w:r w:rsidRPr="0070063F">
        <w:rPr>
          <w:rFonts w:ascii="Verdana" w:hAnsi="Verdana"/>
          <w:sz w:val="20"/>
        </w:rPr>
        <w:instrText xml:space="preserve"> XE "Contract, Publication Timeline" </w:instrText>
      </w:r>
      <w:r w:rsidRPr="0070063F">
        <w:rPr>
          <w:rFonts w:ascii="Verdana" w:hAnsi="Verdana"/>
          <w:sz w:val="20"/>
        </w:rPr>
        <w:fldChar w:fldCharType="end"/>
      </w:r>
    </w:p>
    <w:p w14:paraId="19BE4BD8" w14:textId="4420A490" w:rsidR="000F6CD6" w:rsidRPr="0070063F" w:rsidRDefault="000F6CD6" w:rsidP="00ED498C">
      <w:pPr>
        <w:numPr>
          <w:ilvl w:val="1"/>
          <w:numId w:val="34"/>
        </w:numPr>
        <w:tabs>
          <w:tab w:val="left" w:pos="1260"/>
          <w:tab w:val="left" w:pos="2880"/>
        </w:tabs>
        <w:spacing w:after="60"/>
        <w:rPr>
          <w:rFonts w:ascii="Verdana" w:hAnsi="Verdana"/>
          <w:sz w:val="20"/>
        </w:rPr>
      </w:pPr>
      <w:bookmarkStart w:id="8" w:name="_Toc28067146"/>
      <w:r w:rsidRPr="0070063F">
        <w:rPr>
          <w:rFonts w:ascii="Verdana" w:hAnsi="Verdana"/>
          <w:b/>
          <w:sz w:val="20"/>
        </w:rPr>
        <w:t>Duration of Agreement</w:t>
      </w:r>
      <w:bookmarkEnd w:id="8"/>
      <w:r w:rsidRPr="0070063F">
        <w:rPr>
          <w:rFonts w:ascii="Verdana" w:hAnsi="Verdana"/>
          <w:sz w:val="20"/>
        </w:rPr>
        <w:fldChar w:fldCharType="begin"/>
      </w:r>
      <w:r w:rsidRPr="0070063F">
        <w:rPr>
          <w:rFonts w:ascii="Verdana" w:hAnsi="Verdana"/>
          <w:sz w:val="20"/>
        </w:rPr>
        <w:instrText xml:space="preserve"> XE "Agreement:Duration of"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"Duration of Agreement" </w:instrText>
      </w:r>
      <w:r w:rsidRPr="0070063F">
        <w:rPr>
          <w:rFonts w:ascii="Verdana" w:hAnsi="Verdana"/>
          <w:sz w:val="20"/>
        </w:rPr>
        <w:fldChar w:fldCharType="end"/>
      </w:r>
    </w:p>
    <w:p w14:paraId="34706361" w14:textId="0F9EB7B8"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sz w:val="20"/>
        </w:rPr>
        <w:t>Term and Reopening Negotiations:</w:t>
      </w:r>
      <w:r w:rsidRPr="0070063F">
        <w:rPr>
          <w:rFonts w:ascii="Verdana" w:hAnsi="Verdana"/>
          <w:sz w:val="20"/>
        </w:rPr>
        <w:fldChar w:fldCharType="begin"/>
      </w:r>
      <w:r w:rsidRPr="0070063F">
        <w:rPr>
          <w:rFonts w:ascii="Verdana" w:hAnsi="Verdana"/>
          <w:sz w:val="20"/>
        </w:rPr>
        <w:instrText xml:space="preserve"> XE "Negotiations:Term and Reopening" </w:instrText>
      </w:r>
      <w:r w:rsidRPr="0070063F">
        <w:rPr>
          <w:rFonts w:ascii="Verdana" w:hAnsi="Verdana"/>
          <w:sz w:val="20"/>
        </w:rPr>
        <w:fldChar w:fldCharType="end"/>
      </w:r>
      <w:r w:rsidRPr="0070063F">
        <w:rPr>
          <w:rFonts w:ascii="Verdana" w:hAnsi="Verdana"/>
          <w:sz w:val="20"/>
        </w:rPr>
        <w:t xml:space="preserve">  This Agreement shall remain in full force and effect for a period commencing on July 1, </w:t>
      </w:r>
      <w:r w:rsidR="00157749">
        <w:rPr>
          <w:rFonts w:ascii="Verdana" w:hAnsi="Verdana"/>
          <w:sz w:val="20"/>
        </w:rPr>
        <w:t>2019</w:t>
      </w:r>
      <w:r w:rsidRPr="0070063F">
        <w:rPr>
          <w:rFonts w:ascii="Verdana" w:hAnsi="Verdana"/>
          <w:sz w:val="20"/>
        </w:rPr>
        <w:t xml:space="preserve">, through June 30, </w:t>
      </w:r>
      <w:r w:rsidR="00157749">
        <w:rPr>
          <w:rFonts w:ascii="Verdana" w:hAnsi="Verdana"/>
          <w:sz w:val="20"/>
        </w:rPr>
        <w:t>2021</w:t>
      </w:r>
      <w:r w:rsidR="001E5FA0" w:rsidRPr="0070063F">
        <w:rPr>
          <w:rFonts w:ascii="Verdana" w:hAnsi="Verdana"/>
          <w:sz w:val="20"/>
        </w:rPr>
        <w:t xml:space="preserve"> </w:t>
      </w:r>
      <w:r w:rsidRPr="0070063F">
        <w:rPr>
          <w:rFonts w:ascii="Verdana" w:hAnsi="Verdana"/>
          <w:sz w:val="20"/>
        </w:rPr>
        <w:t xml:space="preserve">and thereafter </w:t>
      </w:r>
      <w:r w:rsidR="001A13FD" w:rsidRPr="0070063F">
        <w:rPr>
          <w:rFonts w:ascii="Verdana" w:hAnsi="Verdana"/>
          <w:sz w:val="20"/>
        </w:rPr>
        <w:t>until a new Agreement is reached</w:t>
      </w:r>
      <w:r w:rsidR="0029656F" w:rsidRPr="0070063F">
        <w:rPr>
          <w:rFonts w:ascii="Verdana" w:hAnsi="Verdana"/>
          <w:sz w:val="20"/>
        </w:rPr>
        <w:t xml:space="preserve">.  If either party desires to modify or amend this Agreement, it shall give written notice of such intent no later than May 1, </w:t>
      </w:r>
      <w:r w:rsidR="00157749">
        <w:rPr>
          <w:rFonts w:ascii="Verdana" w:hAnsi="Verdana"/>
          <w:sz w:val="20"/>
        </w:rPr>
        <w:t>2021</w:t>
      </w:r>
      <w:r w:rsidR="0029656F" w:rsidRPr="0070063F">
        <w:rPr>
          <w:rFonts w:ascii="Verdana" w:hAnsi="Verdana"/>
          <w:sz w:val="20"/>
        </w:rPr>
        <w:t xml:space="preserve">. </w:t>
      </w:r>
      <w:r w:rsidR="00821C0F" w:rsidRPr="0070063F">
        <w:rPr>
          <w:rFonts w:ascii="Verdana" w:hAnsi="Verdana"/>
          <w:sz w:val="20"/>
        </w:rPr>
        <w:t xml:space="preserve">It is further agreed that following such notice of intent, negotiations shall continue on a regular basis with the goal of reaching Agreement on the </w:t>
      </w:r>
      <w:r w:rsidR="008D0F22" w:rsidRPr="0070063F">
        <w:rPr>
          <w:rFonts w:ascii="Verdana" w:hAnsi="Verdana"/>
          <w:sz w:val="20"/>
        </w:rPr>
        <w:t>2021</w:t>
      </w:r>
      <w:r w:rsidR="00157749">
        <w:rPr>
          <w:rFonts w:ascii="Verdana" w:hAnsi="Verdana"/>
          <w:sz w:val="20"/>
        </w:rPr>
        <w:t>-2023</w:t>
      </w:r>
      <w:r w:rsidR="008D0F22" w:rsidRPr="0070063F">
        <w:rPr>
          <w:rFonts w:ascii="Verdana" w:hAnsi="Verdana"/>
          <w:sz w:val="20"/>
        </w:rPr>
        <w:t xml:space="preserve"> </w:t>
      </w:r>
      <w:r w:rsidR="00821C0F" w:rsidRPr="0070063F">
        <w:rPr>
          <w:rFonts w:ascii="Verdana" w:hAnsi="Verdana"/>
          <w:sz w:val="20"/>
        </w:rPr>
        <w:t xml:space="preserve">contract prior to August 1, </w:t>
      </w:r>
      <w:r w:rsidR="00157749">
        <w:rPr>
          <w:rFonts w:ascii="Verdana" w:hAnsi="Verdana"/>
          <w:sz w:val="20"/>
        </w:rPr>
        <w:t>2021</w:t>
      </w:r>
      <w:r w:rsidR="00821C0F" w:rsidRPr="0070063F">
        <w:rPr>
          <w:rFonts w:ascii="Verdana" w:hAnsi="Verdana"/>
          <w:sz w:val="20"/>
        </w:rPr>
        <w:t xml:space="preserve">.  </w:t>
      </w:r>
    </w:p>
    <w:p w14:paraId="56A145C5" w14:textId="098911A9"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Effect:</w:t>
      </w:r>
      <w:r w:rsidRPr="0070063F">
        <w:rPr>
          <w:rFonts w:ascii="Verdana" w:hAnsi="Verdana"/>
          <w:sz w:val="20"/>
        </w:rPr>
        <w:t xml:space="preserve">  This Agreement constitutes the full and complete Agreement between the Board of Education and the Minneapolis Federation of Teachers representing the teachers in the </w:t>
      </w:r>
      <w:r w:rsidR="00EB28A6" w:rsidRPr="0070063F">
        <w:rPr>
          <w:rFonts w:ascii="Verdana" w:hAnsi="Verdana"/>
          <w:sz w:val="20"/>
        </w:rPr>
        <w:t>Adult Education</w:t>
      </w:r>
      <w:r w:rsidRPr="0070063F">
        <w:rPr>
          <w:rFonts w:ascii="Verdana" w:hAnsi="Verdana"/>
          <w:sz w:val="20"/>
        </w:rPr>
        <w:t xml:space="preserve"> Community Education program of the District.  The provisions herein relating to terms and conditions of employment supersede any and all prior Agreements, resolutions, practices, school district policies, rules or regulations concerning terms and conditions of employment inconsistent with these provisions.</w:t>
      </w:r>
    </w:p>
    <w:p w14:paraId="03FE85FD" w14:textId="38197597"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Finality:</w:t>
      </w:r>
      <w:r w:rsidRPr="0070063F">
        <w:rPr>
          <w:rFonts w:ascii="Verdana" w:hAnsi="Verdana"/>
          <w:sz w:val="20"/>
        </w:rPr>
        <w:t xml:space="preserve">  Any matters relating to the current contract term, whether or not referred to in this Agreement, shall not be open for negotiation during the term of this Agreement.</w:t>
      </w:r>
    </w:p>
    <w:p w14:paraId="5666F235" w14:textId="5E08E763"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 xml:space="preserve">Agreements Contrary to Law:  </w:t>
      </w:r>
      <w:r w:rsidRPr="0070063F">
        <w:rPr>
          <w:rFonts w:ascii="Verdana" w:hAnsi="Verdana"/>
          <w:sz w:val="20"/>
        </w:rPr>
        <w:t xml:space="preserve">If any provisions of this Agreement or any application of the Agreement to any teacher or group of teachers shall be found contrary to state or federal law, </w:t>
      </w:r>
      <w:r w:rsidRPr="0070063F">
        <w:rPr>
          <w:rFonts w:ascii="Verdana" w:hAnsi="Verdana"/>
          <w:sz w:val="20"/>
        </w:rPr>
        <w:lastRenderedPageBreak/>
        <w:t>then this provision or application shall be deemed invalid except to the extent permitted by law, but all other provisions hereof shall continue in full force and effect.  The provision in question shall be renegotiated by the parties.</w:t>
      </w:r>
    </w:p>
    <w:p w14:paraId="4666B70A" w14:textId="51019F67" w:rsidR="000F6CD6" w:rsidRPr="0070063F" w:rsidRDefault="00C41B94" w:rsidP="00ED498C">
      <w:pPr>
        <w:numPr>
          <w:ilvl w:val="1"/>
          <w:numId w:val="34"/>
        </w:numPr>
        <w:tabs>
          <w:tab w:val="left" w:pos="1260"/>
          <w:tab w:val="left" w:pos="2880"/>
        </w:tabs>
        <w:spacing w:after="60"/>
        <w:rPr>
          <w:rFonts w:ascii="Verdana" w:hAnsi="Verdana"/>
          <w:sz w:val="20"/>
        </w:rPr>
      </w:pPr>
      <w:bookmarkStart w:id="9" w:name="_Toc28067147"/>
      <w:r w:rsidRPr="0070063F">
        <w:rPr>
          <w:rFonts w:ascii="Verdana" w:hAnsi="Verdana"/>
          <w:b/>
          <w:sz w:val="20"/>
        </w:rPr>
        <w:t>Definitions</w:t>
      </w:r>
      <w:r w:rsidR="000F6CD6" w:rsidRPr="0070063F">
        <w:rPr>
          <w:rFonts w:ascii="Verdana" w:hAnsi="Verdana"/>
          <w:sz w:val="20"/>
        </w:rPr>
        <w:t>:</w:t>
      </w:r>
      <w:bookmarkEnd w:id="9"/>
    </w:p>
    <w:p w14:paraId="6D88E807" w14:textId="1737B67E"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Terms and Conditions of Employment:</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"Definitions:Terms and Conditions of Employment"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"Terms and Conditions of Employment" </w:instrText>
      </w:r>
      <w:r w:rsidRPr="0070063F">
        <w:rPr>
          <w:rFonts w:ascii="Verdana" w:hAnsi="Verdana"/>
          <w:sz w:val="20"/>
        </w:rPr>
        <w:fldChar w:fldCharType="end"/>
      </w:r>
      <w:r w:rsidRPr="0070063F">
        <w:rPr>
          <w:rFonts w:ascii="Verdana" w:hAnsi="Verdana"/>
          <w:sz w:val="20"/>
        </w:rPr>
        <w:t>The term "terms and conditions of employment" means the hours of employment, the compensation therefore, including fringe benefits, except retirement contributions or benefits, and the employer's personnel policies affecting the working conditions of employees.  In the case of professional employees the term does not mean educational policies of the District.</w:t>
      </w:r>
    </w:p>
    <w:p w14:paraId="383A35E0" w14:textId="4F60C3BC"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Teacher</w:t>
      </w:r>
      <w:r w:rsidRPr="0070063F">
        <w:rPr>
          <w:rFonts w:ascii="Verdana" w:hAnsi="Verdana"/>
          <w:bCs/>
          <w:sz w:val="20"/>
        </w:rPr>
        <w:t>:</w:t>
      </w:r>
      <w:r w:rsidRPr="0070063F">
        <w:rPr>
          <w:rFonts w:ascii="Verdana" w:hAnsi="Verdana"/>
          <w:bCs/>
          <w:sz w:val="20"/>
        </w:rPr>
        <w:fldChar w:fldCharType="begin"/>
      </w:r>
      <w:r w:rsidRPr="0070063F">
        <w:rPr>
          <w:rFonts w:ascii="Verdana" w:hAnsi="Verdana"/>
          <w:bCs/>
          <w:sz w:val="20"/>
        </w:rPr>
        <w:instrText xml:space="preserve"> XE "Definitions:Teacher" </w:instrText>
      </w:r>
      <w:r w:rsidRPr="0070063F">
        <w:rPr>
          <w:rFonts w:ascii="Verdana" w:hAnsi="Verdana"/>
          <w:bCs/>
          <w:sz w:val="20"/>
        </w:rPr>
        <w:fldChar w:fldCharType="end"/>
      </w:r>
      <w:r w:rsidRPr="0070063F">
        <w:rPr>
          <w:rFonts w:ascii="Verdana" w:hAnsi="Verdana"/>
          <w:bCs/>
          <w:sz w:val="20"/>
        </w:rPr>
        <w:fldChar w:fldCharType="begin"/>
      </w:r>
      <w:r w:rsidRPr="0070063F">
        <w:rPr>
          <w:rFonts w:ascii="Verdana" w:hAnsi="Verdana"/>
          <w:bCs/>
          <w:sz w:val="20"/>
        </w:rPr>
        <w:instrText xml:space="preserve"> XE "Teacher:Definition" </w:instrText>
      </w:r>
      <w:r w:rsidRPr="0070063F">
        <w:rPr>
          <w:rFonts w:ascii="Verdana" w:hAnsi="Verdana"/>
          <w:bCs/>
          <w:sz w:val="20"/>
        </w:rPr>
        <w:fldChar w:fldCharType="end"/>
      </w:r>
      <w:r w:rsidRPr="0070063F">
        <w:rPr>
          <w:rFonts w:ascii="Verdana" w:hAnsi="Verdana"/>
          <w:b/>
          <w:sz w:val="20"/>
        </w:rPr>
        <w:t xml:space="preserve">  </w:t>
      </w:r>
      <w:r w:rsidRPr="0070063F">
        <w:rPr>
          <w:rFonts w:ascii="Verdana" w:hAnsi="Verdana"/>
          <w:sz w:val="20"/>
        </w:rPr>
        <w:t xml:space="preserve">The term "teacher" shall mean professional employees of Special School District No. 1 who have the required license pursuant to state law, and who are assigned and teaching or who are assigned as TOSA's in the </w:t>
      </w:r>
      <w:r w:rsidR="00EB28A6" w:rsidRPr="0070063F">
        <w:rPr>
          <w:rFonts w:ascii="Verdana" w:hAnsi="Verdana"/>
          <w:sz w:val="20"/>
        </w:rPr>
        <w:t>Adult Education</w:t>
      </w:r>
      <w:r w:rsidRPr="0070063F">
        <w:rPr>
          <w:rFonts w:ascii="Verdana" w:hAnsi="Verdana"/>
          <w:sz w:val="20"/>
        </w:rPr>
        <w:t xml:space="preserve"> program of the Community Education Department excluding all confidential and supervisory employees who are paid on administrative schedules and all other employees.  Teachers in </w:t>
      </w:r>
      <w:r w:rsidR="00EB28A6" w:rsidRPr="0070063F">
        <w:rPr>
          <w:rFonts w:ascii="Verdana" w:hAnsi="Verdana"/>
          <w:sz w:val="20"/>
        </w:rPr>
        <w:t>Adult Education</w:t>
      </w:r>
      <w:r w:rsidRPr="0070063F">
        <w:rPr>
          <w:rFonts w:ascii="Verdana" w:hAnsi="Verdana"/>
          <w:sz w:val="20"/>
        </w:rPr>
        <w:t xml:space="preserve"> of the Community Education Program are community education instructors pursuant to</w:t>
      </w:r>
      <w:r w:rsidR="002A18D0" w:rsidRPr="0070063F">
        <w:rPr>
          <w:rFonts w:ascii="Verdana" w:hAnsi="Verdana"/>
          <w:sz w:val="20"/>
        </w:rPr>
        <w:t xml:space="preserve"> </w:t>
      </w:r>
      <w:r w:rsidR="00554356" w:rsidRPr="0070063F">
        <w:rPr>
          <w:rFonts w:ascii="Verdana" w:hAnsi="Verdana"/>
          <w:sz w:val="20"/>
        </w:rPr>
        <w:t>MN Statute §</w:t>
      </w:r>
      <w:r w:rsidRPr="0070063F">
        <w:rPr>
          <w:rFonts w:ascii="Verdana" w:hAnsi="Verdana"/>
          <w:sz w:val="20"/>
        </w:rPr>
        <w:t xml:space="preserve">124D.52 and are not to be construed to be within the definition of teacher for purposes of </w:t>
      </w:r>
      <w:r w:rsidR="00554356" w:rsidRPr="0070063F">
        <w:rPr>
          <w:rFonts w:ascii="Verdana" w:hAnsi="Verdana"/>
          <w:sz w:val="20"/>
        </w:rPr>
        <w:t>MN Statute §</w:t>
      </w:r>
      <w:r w:rsidRPr="0070063F">
        <w:rPr>
          <w:rFonts w:ascii="Verdana" w:hAnsi="Verdana"/>
          <w:sz w:val="20"/>
        </w:rPr>
        <w:t>122A.41.</w:t>
      </w:r>
    </w:p>
    <w:p w14:paraId="2C31AA6B" w14:textId="4E41D378"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Probationary Period.</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"Definitions:Probationary Period"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"Probationary Period:Definition" </w:instrText>
      </w:r>
      <w:r w:rsidRPr="0070063F">
        <w:rPr>
          <w:rFonts w:ascii="Verdana" w:hAnsi="Verdana"/>
          <w:sz w:val="20"/>
        </w:rPr>
        <w:fldChar w:fldCharType="end"/>
      </w:r>
      <w:r w:rsidRPr="0070063F">
        <w:rPr>
          <w:rFonts w:ascii="Verdana" w:hAnsi="Verdana"/>
          <w:sz w:val="20"/>
        </w:rPr>
        <w:t xml:space="preserve">The probationary period shall be defined as the first three years of consecutive employment.  In the event that a teacher is discontinued for any reason during the first three years of consecutive employment and is re-employed after a break in service of more than 60 consecutive workdays the teacher must begin the probationary period again. Probationary teachers are not entitled to the grievance arbitration rights set forth in Article </w:t>
      </w:r>
      <w:r w:rsidR="00E72477" w:rsidRPr="0070063F">
        <w:rPr>
          <w:rFonts w:ascii="Verdana" w:hAnsi="Verdana"/>
          <w:sz w:val="20"/>
        </w:rPr>
        <w:t>15</w:t>
      </w:r>
      <w:r w:rsidRPr="0070063F">
        <w:rPr>
          <w:rFonts w:ascii="Verdana" w:hAnsi="Verdana"/>
          <w:sz w:val="20"/>
        </w:rPr>
        <w:t xml:space="preserve"> for demotion or discharge.</w:t>
      </w:r>
    </w:p>
    <w:p w14:paraId="08638EC3" w14:textId="026FA876"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Adult Education Community Education Program</w:t>
      </w:r>
      <w:r w:rsidRPr="0070063F">
        <w:rPr>
          <w:rFonts w:ascii="Verdana" w:hAnsi="Verdana"/>
          <w:sz w:val="20"/>
        </w:rPr>
        <w:t>:</w:t>
      </w:r>
      <w:r w:rsidRPr="0070063F">
        <w:rPr>
          <w:rFonts w:ascii="Verdana" w:hAnsi="Verdana"/>
          <w:sz w:val="20"/>
        </w:rPr>
        <w:fldChar w:fldCharType="begin"/>
      </w:r>
      <w:r w:rsidRPr="0070063F">
        <w:rPr>
          <w:rFonts w:ascii="Verdana" w:hAnsi="Verdana"/>
          <w:sz w:val="20"/>
        </w:rPr>
        <w:instrText xml:space="preserve"> XE "Definitions:</w:instrText>
      </w:r>
      <w:r w:rsidR="00EB28A6" w:rsidRPr="0070063F">
        <w:rPr>
          <w:rFonts w:ascii="Verdana" w:hAnsi="Verdana"/>
          <w:sz w:val="20"/>
        </w:rPr>
        <w:instrText xml:space="preserve"> Adult Education</w:instrText>
      </w:r>
      <w:r w:rsidRPr="0070063F">
        <w:rPr>
          <w:rFonts w:ascii="Verdana" w:hAnsi="Verdana"/>
          <w:sz w:val="20"/>
        </w:rPr>
        <w:instrText xml:space="preserve"> Community Education Program"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w:instrText>
      </w:r>
      <w:r w:rsidR="00EB28A6" w:rsidRPr="0070063F">
        <w:rPr>
          <w:rFonts w:ascii="Verdana" w:hAnsi="Verdana"/>
          <w:sz w:val="20"/>
        </w:rPr>
        <w:instrText xml:space="preserve"> Adult Education</w:instrText>
      </w:r>
      <w:r w:rsidRPr="0070063F">
        <w:rPr>
          <w:rFonts w:ascii="Verdana" w:hAnsi="Verdana"/>
          <w:sz w:val="20"/>
        </w:rPr>
        <w:instrText xml:space="preserve"> Community Education Program" </w:instrText>
      </w:r>
      <w:r w:rsidRPr="0070063F">
        <w:rPr>
          <w:rFonts w:ascii="Verdana" w:hAnsi="Verdana"/>
          <w:sz w:val="20"/>
        </w:rPr>
        <w:fldChar w:fldCharType="end"/>
      </w:r>
      <w:r w:rsidRPr="0070063F">
        <w:rPr>
          <w:rFonts w:ascii="Verdana" w:hAnsi="Verdana"/>
          <w:sz w:val="20"/>
        </w:rPr>
        <w:t xml:space="preserve">  A program including but not limited to the following:  adult basic skills, refresher, enrichment, GED, high school diploma, English language learning, work force education and other programs whi</w:t>
      </w:r>
      <w:r w:rsidR="00C85C37" w:rsidRPr="0070063F">
        <w:rPr>
          <w:rFonts w:ascii="Verdana" w:hAnsi="Verdana"/>
          <w:sz w:val="20"/>
        </w:rPr>
        <w:t xml:space="preserve">ch meet the requirements of </w:t>
      </w:r>
      <w:r w:rsidR="00554356" w:rsidRPr="0070063F">
        <w:rPr>
          <w:rFonts w:ascii="Verdana" w:hAnsi="Verdana"/>
          <w:sz w:val="20"/>
        </w:rPr>
        <w:t>MN Statute §</w:t>
      </w:r>
      <w:r w:rsidRPr="0070063F">
        <w:rPr>
          <w:rFonts w:ascii="Verdana" w:hAnsi="Verdana"/>
          <w:sz w:val="20"/>
        </w:rPr>
        <w:t>124D.52.</w:t>
      </w:r>
    </w:p>
    <w:p w14:paraId="6E6871AE" w14:textId="2AE666AD"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Other Terms:</w:t>
      </w:r>
      <w:r w:rsidRPr="0070063F">
        <w:rPr>
          <w:rFonts w:ascii="Verdana" w:hAnsi="Verdana"/>
          <w:sz w:val="20"/>
        </w:rPr>
        <w:t xml:space="preserve">  Terms not defined in this Agreement shall have those meanings as defined by PELRA.</w:t>
      </w:r>
      <w:r w:rsidRPr="0070063F">
        <w:rPr>
          <w:rFonts w:ascii="Verdana" w:hAnsi="Verdana"/>
          <w:sz w:val="20"/>
        </w:rPr>
        <w:fldChar w:fldCharType="begin"/>
      </w:r>
      <w:r w:rsidRPr="0070063F">
        <w:rPr>
          <w:rFonts w:ascii="Verdana" w:hAnsi="Verdana"/>
          <w:sz w:val="20"/>
        </w:rPr>
        <w:instrText xml:space="preserve"> XE "PELRA, definition of terms" </w:instrText>
      </w:r>
      <w:r w:rsidRPr="0070063F">
        <w:rPr>
          <w:rFonts w:ascii="Verdana" w:hAnsi="Verdana"/>
          <w:sz w:val="20"/>
        </w:rPr>
        <w:fldChar w:fldCharType="end"/>
      </w:r>
    </w:p>
    <w:p w14:paraId="37DE0BCF" w14:textId="191AB50A" w:rsidR="000F6CD6" w:rsidRPr="0070063F" w:rsidRDefault="00C41B94" w:rsidP="00ED498C">
      <w:pPr>
        <w:numPr>
          <w:ilvl w:val="1"/>
          <w:numId w:val="34"/>
        </w:numPr>
        <w:tabs>
          <w:tab w:val="left" w:pos="1260"/>
          <w:tab w:val="left" w:pos="2880"/>
        </w:tabs>
        <w:spacing w:after="60"/>
        <w:rPr>
          <w:rFonts w:ascii="Verdana" w:hAnsi="Verdana"/>
          <w:sz w:val="20"/>
        </w:rPr>
      </w:pPr>
      <w:bookmarkStart w:id="10" w:name="_Toc28067148"/>
      <w:r w:rsidRPr="0070063F">
        <w:rPr>
          <w:rFonts w:ascii="Verdana" w:hAnsi="Verdana"/>
          <w:b/>
          <w:sz w:val="20"/>
        </w:rPr>
        <w:t>Board Of Education Rights</w:t>
      </w:r>
      <w:r w:rsidR="000F6CD6" w:rsidRPr="0070063F">
        <w:rPr>
          <w:rFonts w:ascii="Verdana" w:hAnsi="Verdana"/>
          <w:sz w:val="20"/>
        </w:rPr>
        <w:t>:</w:t>
      </w:r>
      <w:bookmarkEnd w:id="10"/>
      <w:r w:rsidR="000F6CD6" w:rsidRPr="0070063F">
        <w:rPr>
          <w:rFonts w:ascii="Verdana" w:hAnsi="Verdana"/>
          <w:sz w:val="20"/>
        </w:rPr>
        <w:fldChar w:fldCharType="begin"/>
      </w:r>
      <w:r w:rsidR="000F6CD6" w:rsidRPr="0070063F">
        <w:rPr>
          <w:rFonts w:ascii="Verdana" w:hAnsi="Verdana"/>
          <w:sz w:val="20"/>
        </w:rPr>
        <w:instrText xml:space="preserve"> XE "Board of Education Rights" </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 xml:space="preserve"> XE "Rights:Board of Education" </w:instrText>
      </w:r>
      <w:r w:rsidR="000F6CD6" w:rsidRPr="0070063F">
        <w:rPr>
          <w:rFonts w:ascii="Verdana" w:hAnsi="Verdana"/>
          <w:sz w:val="20"/>
        </w:rPr>
        <w:fldChar w:fldCharType="end"/>
      </w:r>
    </w:p>
    <w:p w14:paraId="5C77D7BE" w14:textId="03EBC1C5"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Management Responsibilities:</w:t>
      </w:r>
      <w:r w:rsidRPr="0070063F">
        <w:rPr>
          <w:rFonts w:ascii="Verdana" w:hAnsi="Verdana"/>
          <w:sz w:val="20"/>
        </w:rPr>
        <w:fldChar w:fldCharType="begin"/>
      </w:r>
      <w:r w:rsidRPr="0070063F">
        <w:rPr>
          <w:rFonts w:ascii="Verdana" w:hAnsi="Verdana"/>
          <w:sz w:val="20"/>
        </w:rPr>
        <w:instrText xml:space="preserve"> XE "Management Responsibilities" </w:instrText>
      </w:r>
      <w:r w:rsidRPr="0070063F">
        <w:rPr>
          <w:rFonts w:ascii="Verdana" w:hAnsi="Verdana"/>
          <w:sz w:val="20"/>
        </w:rPr>
        <w:fldChar w:fldCharType="end"/>
      </w:r>
      <w:r w:rsidRPr="0070063F">
        <w:rPr>
          <w:rFonts w:ascii="Verdana" w:hAnsi="Verdana"/>
          <w:sz w:val="20"/>
        </w:rPr>
        <w:t xml:space="preserve">  It is the right and obligation of the Board of Education to efficiently manage and conduct the operation of the school district within its legal limitations and with its primary obligation to provide educational opportunity for the students in </w:t>
      </w:r>
      <w:r w:rsidR="000314F5" w:rsidRPr="0070063F">
        <w:rPr>
          <w:rFonts w:ascii="Verdana" w:hAnsi="Verdana"/>
          <w:sz w:val="20"/>
        </w:rPr>
        <w:t xml:space="preserve">Adult Education </w:t>
      </w:r>
      <w:r w:rsidRPr="0070063F">
        <w:rPr>
          <w:rFonts w:ascii="Verdana" w:hAnsi="Verdana"/>
          <w:sz w:val="20"/>
        </w:rPr>
        <w:t>or the Community Education Program.</w:t>
      </w:r>
    </w:p>
    <w:p w14:paraId="7C9C822A" w14:textId="5E1999AD"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Effect of Laws, Rules and Regulations:</w:t>
      </w:r>
      <w:r w:rsidRPr="0070063F">
        <w:rPr>
          <w:rFonts w:ascii="Verdana" w:hAnsi="Verdana"/>
          <w:sz w:val="20"/>
        </w:rPr>
        <w:fldChar w:fldCharType="begin"/>
      </w:r>
      <w:r w:rsidRPr="0070063F">
        <w:rPr>
          <w:rFonts w:ascii="Verdana" w:hAnsi="Verdana"/>
          <w:sz w:val="20"/>
        </w:rPr>
        <w:instrText xml:space="preserve"> XE "Effect of Laws, Rules and Regulations"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"Laws, Rules, and Regulations - Effect of" </w:instrText>
      </w:r>
      <w:r w:rsidRPr="0070063F">
        <w:rPr>
          <w:rFonts w:ascii="Verdana" w:hAnsi="Verdana"/>
          <w:sz w:val="20"/>
        </w:rPr>
        <w:fldChar w:fldCharType="end"/>
      </w:r>
      <w:r w:rsidRPr="0070063F">
        <w:rPr>
          <w:rFonts w:ascii="Verdana" w:hAnsi="Verdana"/>
          <w:sz w:val="20"/>
        </w:rPr>
        <w:t xml:space="preserve">  All employees covered by this Agreement shall perform the teaching services as defined and agreed to in this contract.  The Board of Education and its duly designated officials have the right, obligation and duty to promulgate rules, regulations, directives and orders from time to time as deemed necessary by the Board of Education and its duly designated officials insofar as such rules, regulations, directives and orders are not inconsistent with the terms of this Agreement.  The Board of Education, all employees covered by this Agreement, and all provisions of this Agreement are subject to the laws of the State Board of Education, and valid rules, regulations and orders of State and Federal governmental agencies.  Any provision of this Agreement found to be in violation of any such laws, rules, regulations, directives or orders shall be null and void and without force and effect.</w:t>
      </w:r>
    </w:p>
    <w:p w14:paraId="1B3A85EA" w14:textId="2A83CB88"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Physical Examination:</w:t>
      </w:r>
      <w:r w:rsidRPr="0070063F">
        <w:rPr>
          <w:rFonts w:ascii="Verdana" w:hAnsi="Verdana"/>
          <w:sz w:val="20"/>
        </w:rPr>
        <w:fldChar w:fldCharType="begin"/>
      </w:r>
      <w:r w:rsidRPr="0070063F">
        <w:rPr>
          <w:rFonts w:ascii="Verdana" w:hAnsi="Verdana"/>
          <w:sz w:val="20"/>
        </w:rPr>
        <w:instrText xml:space="preserve"> XE "Physical Examination" </w:instrText>
      </w:r>
      <w:r w:rsidRPr="0070063F">
        <w:rPr>
          <w:rFonts w:ascii="Verdana" w:hAnsi="Verdana"/>
          <w:sz w:val="20"/>
        </w:rPr>
        <w:fldChar w:fldCharType="end"/>
      </w:r>
    </w:p>
    <w:p w14:paraId="2F3010D7" w14:textId="05449718" w:rsidR="000F6CD6" w:rsidRPr="0070063F" w:rsidRDefault="000F6CD6" w:rsidP="00ED498C">
      <w:pPr>
        <w:numPr>
          <w:ilvl w:val="3"/>
          <w:numId w:val="34"/>
        </w:numPr>
        <w:tabs>
          <w:tab w:val="clear" w:pos="1440"/>
          <w:tab w:val="left" w:pos="1260"/>
          <w:tab w:val="left" w:pos="2880"/>
        </w:tabs>
        <w:spacing w:after="60"/>
        <w:ind w:left="1620"/>
        <w:rPr>
          <w:rFonts w:ascii="Verdana" w:hAnsi="Verdana"/>
          <w:sz w:val="20"/>
        </w:rPr>
      </w:pPr>
      <w:r w:rsidRPr="0070063F">
        <w:rPr>
          <w:rFonts w:ascii="Verdana Bold" w:hAnsi="Verdana Bold"/>
          <w:b/>
          <w:sz w:val="20"/>
        </w:rPr>
        <w:t>At</w:t>
      </w:r>
      <w:r w:rsidRPr="0070063F">
        <w:rPr>
          <w:rFonts w:ascii="Verdana" w:hAnsi="Verdana"/>
          <w:b/>
          <w:sz w:val="20"/>
        </w:rPr>
        <w:t xml:space="preserve"> Request of Superintendent.</w:t>
      </w:r>
      <w:r w:rsidRPr="0070063F">
        <w:rPr>
          <w:rFonts w:ascii="Verdana" w:hAnsi="Verdana"/>
          <w:sz w:val="20"/>
        </w:rPr>
        <w:t xml:space="preserve">  The Superintendent of Schools may request a physical or psychiatric examination of any employee.  Whenever an examination is required, the request shall be accompanied by a written statement with valid reasons for the request.  The employee may select the physician who shall furnish a report of the examination to the school physician at the Board of Education's expense.  If the examination and the record show that the employee is not in proper condition to perform his or her duties, </w:t>
      </w:r>
      <w:r w:rsidRPr="0070063F">
        <w:rPr>
          <w:rFonts w:ascii="Verdana" w:hAnsi="Verdana"/>
          <w:sz w:val="20"/>
        </w:rPr>
        <w:lastRenderedPageBreak/>
        <w:t>he/she may be obligated to take a leave of absence until he/she can furnish satisfactory evidence of his/her fitness to return to work.  If the first examination is not conclusive, the Superintendent may require a second examination by a physician for school personnel.  An employee shall be reimbursed by the Board of Education for the second examination.  The examinations shall be conducted by a qualified physician who shall be in good standing in the county medical society.</w:t>
      </w:r>
    </w:p>
    <w:p w14:paraId="6202CFBC" w14:textId="48B7B0B1" w:rsidR="000F6CD6" w:rsidRPr="0070063F" w:rsidRDefault="000F6CD6" w:rsidP="00ED498C">
      <w:pPr>
        <w:numPr>
          <w:ilvl w:val="3"/>
          <w:numId w:val="34"/>
        </w:numPr>
        <w:tabs>
          <w:tab w:val="clear" w:pos="1440"/>
          <w:tab w:val="left" w:pos="1260"/>
          <w:tab w:val="left" w:pos="2880"/>
        </w:tabs>
        <w:spacing w:after="60"/>
        <w:ind w:left="1620"/>
        <w:rPr>
          <w:rFonts w:ascii="Verdana" w:hAnsi="Verdana"/>
          <w:sz w:val="20"/>
        </w:rPr>
      </w:pPr>
      <w:r w:rsidRPr="0070063F">
        <w:rPr>
          <w:rFonts w:ascii="Verdana" w:hAnsi="Verdana"/>
          <w:b/>
          <w:sz w:val="20"/>
        </w:rPr>
        <w:t>Failure to Take Examination</w:t>
      </w:r>
      <w:r w:rsidRPr="0070063F">
        <w:rPr>
          <w:rFonts w:ascii="Verdana" w:hAnsi="Verdana"/>
          <w:sz w:val="20"/>
        </w:rPr>
        <w:t>.  If the employee fails to take the examination within 15 days after the request of the Superintendent of Schools, he or she shall be excluded from his/her position until he or she submits to the examination and furnishes evidence of fitness to resume his/her duties.  Necessary leave of absence shall be with pay only so long as the employee is entitled to sick leave under Board of Education policies.  This provision shall not jeopardize the employee's rights under this Agreement.</w:t>
      </w:r>
    </w:p>
    <w:p w14:paraId="20E85204" w14:textId="569B1D4F" w:rsidR="000F6CD6" w:rsidRPr="0070063F" w:rsidRDefault="000F6CD6"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Managerial Rights Not Covered By This Agreement:</w:t>
      </w:r>
      <w:r w:rsidRPr="0070063F">
        <w:rPr>
          <w:rFonts w:ascii="Verdana" w:hAnsi="Verdana"/>
          <w:sz w:val="20"/>
        </w:rPr>
        <w:t xml:space="preserve"> The foregoing enumeration of Board of Education responsibilities shall not be deemed to exclude other inherent management rights and management functions not expressly reserved herein, and all management rights and management functions not expressly delegated in this Agreement are reserved to the Board of Education.</w:t>
      </w:r>
    </w:p>
    <w:p w14:paraId="3A03D782" w14:textId="14A1CFAB" w:rsidR="00C26416" w:rsidRPr="0070063F" w:rsidRDefault="00C26416" w:rsidP="00C26416">
      <w:pPr>
        <w:numPr>
          <w:ilvl w:val="1"/>
          <w:numId w:val="34"/>
        </w:numPr>
        <w:tabs>
          <w:tab w:val="left" w:pos="720"/>
          <w:tab w:val="left" w:pos="1260"/>
          <w:tab w:val="left" w:pos="2160"/>
          <w:tab w:val="left" w:pos="2880"/>
          <w:tab w:val="left" w:pos="3600"/>
        </w:tabs>
        <w:spacing w:after="60"/>
        <w:rPr>
          <w:rFonts w:ascii="Verdana" w:hAnsi="Verdana"/>
          <w:sz w:val="20"/>
        </w:rPr>
      </w:pPr>
      <w:r w:rsidRPr="0070063F">
        <w:rPr>
          <w:rFonts w:ascii="Verdana" w:hAnsi="Verdana"/>
          <w:b/>
          <w:bCs/>
          <w:sz w:val="20"/>
        </w:rPr>
        <w:t>Access for Union Activities</w:t>
      </w:r>
      <w:r w:rsidR="005D27CB" w:rsidRPr="0070063F">
        <w:rPr>
          <w:rFonts w:ascii="Verdana" w:hAnsi="Verdana"/>
          <w:b/>
          <w:bCs/>
          <w:sz w:val="20"/>
        </w:rPr>
        <w:t xml:space="preserve"> </w:t>
      </w:r>
      <w:r w:rsidR="005D27CB" w:rsidRPr="0070063F">
        <w:rPr>
          <w:rFonts w:ascii="Verdana" w:hAnsi="Verdana"/>
          <w:b/>
          <w:bCs/>
          <w:sz w:val="20"/>
        </w:rPr>
        <w:fldChar w:fldCharType="begin"/>
      </w:r>
      <w:r w:rsidR="005D27CB" w:rsidRPr="0070063F">
        <w:rPr>
          <w:rFonts w:ascii="Verdana" w:hAnsi="Verdana"/>
          <w:sz w:val="20"/>
        </w:rPr>
        <w:instrText xml:space="preserve"> XE "Union Activities, Access" </w:instrText>
      </w:r>
      <w:r w:rsidR="005D27CB" w:rsidRPr="0070063F">
        <w:rPr>
          <w:rFonts w:ascii="Verdana" w:hAnsi="Verdana"/>
          <w:b/>
          <w:bCs/>
          <w:sz w:val="20"/>
        </w:rPr>
        <w:fldChar w:fldCharType="end"/>
      </w:r>
    </w:p>
    <w:p w14:paraId="406F5A7D" w14:textId="77777777"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rPr>
          <w:b/>
        </w:rPr>
      </w:pPr>
      <w:r w:rsidRPr="0070063F">
        <w:rPr>
          <w:b/>
        </w:rPr>
        <w:t xml:space="preserve">General Statement:  </w:t>
      </w:r>
    </w:p>
    <w:p w14:paraId="0AEF3319" w14:textId="32E085EC"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In the interest of maintaining labor-management relationships and efficient and appropriate use of District time and resources, the District will allow Union access to District email and school mailboxes by MFT</w:t>
      </w:r>
      <w:r w:rsidR="00DA2EEF" w:rsidRPr="0070063F">
        <w:t>-ABE</w:t>
      </w:r>
      <w:r w:rsidRPr="0070063F">
        <w:t xml:space="preserve"> representatives for certain union activities.</w:t>
      </w:r>
    </w:p>
    <w:p w14:paraId="1587F6B7" w14:textId="7B248463"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Union use of systems is subject to the same condition as employee use as set forth in District policy.</w:t>
      </w:r>
    </w:p>
    <w:p w14:paraId="37AA7F80" w14:textId="77777777" w:rsidR="00DA2EEF"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pPr>
      <w:r w:rsidRPr="0070063F">
        <w:rPr>
          <w:b/>
        </w:rPr>
        <w:t>Scope of Usage:</w:t>
      </w:r>
      <w:r w:rsidRPr="0070063F">
        <w:t xml:space="preserve">  </w:t>
      </w:r>
    </w:p>
    <w:p w14:paraId="1C10798A" w14:textId="5F9A25D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District will permit access as follows:  bulletins, flyers, union newsletters, meeting notices, general dissemination of information to members, contract information, union election process information and results, and notification of unit clarification/determination decision.</w:t>
      </w:r>
    </w:p>
    <w:p w14:paraId="3F13594E"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 xml:space="preserve">Communications/Items will be identifiable as union communications or materials.  </w:t>
      </w:r>
    </w:p>
    <w:p w14:paraId="6455EBB0" w14:textId="2FF8E9A6"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 or its appointed designee (e.g. stewards) will bear the responsibility for distributing MFT</w:t>
      </w:r>
      <w:r w:rsidR="00DA2EEF" w:rsidRPr="0070063F">
        <w:t>-ABE</w:t>
      </w:r>
      <w:r w:rsidRPr="0070063F">
        <w:t xml:space="preserve"> materials. </w:t>
      </w:r>
    </w:p>
    <w:p w14:paraId="4F3F9D6C" w14:textId="77777777"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rPr>
          <w:b/>
        </w:rPr>
      </w:pPr>
      <w:r w:rsidRPr="0070063F">
        <w:rPr>
          <w:b/>
        </w:rPr>
        <w:t xml:space="preserve">Limitations on Usage:  </w:t>
      </w:r>
      <w:r w:rsidRPr="0070063F">
        <w:t>District-owned property and services, including the email system and school mailboxes may not be used for the following:  political activities, fund-raising, campaigning for union office, strike activities, or solicitation of employees for union membership.  The MFT must request prior approval for the use of email systems and school mailboxes for activities that are not specifically approved in this document.</w:t>
      </w:r>
    </w:p>
    <w:p w14:paraId="568713F2" w14:textId="77777777"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rPr>
          <w:b/>
        </w:rPr>
      </w:pPr>
      <w:r w:rsidRPr="0070063F">
        <w:rPr>
          <w:b/>
        </w:rPr>
        <w:t xml:space="preserve">Email System:  </w:t>
      </w:r>
      <w:r w:rsidRPr="0070063F">
        <w:t xml:space="preserve">The Union agrees to use the District email system as follows: </w:t>
      </w:r>
    </w:p>
    <w:p w14:paraId="17151158"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 will limit mass communications to no more than five (5) emails per week, excluding joint District/MFT communications.</w:t>
      </w:r>
    </w:p>
    <w:p w14:paraId="1E471C10" w14:textId="00BAAA68"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rPr>
          <w:b/>
        </w:rPr>
      </w:pPr>
      <w:r w:rsidRPr="0070063F">
        <w:rPr>
          <w:b/>
        </w:rPr>
        <w:t xml:space="preserve">School Mailboxes:  </w:t>
      </w:r>
      <w:r w:rsidRPr="0070063F">
        <w:t xml:space="preserve">The Union agrees to use the </w:t>
      </w:r>
      <w:r w:rsidR="00DA2EEF" w:rsidRPr="0070063F">
        <w:t xml:space="preserve">MPS Adult Education Site </w:t>
      </w:r>
      <w:r w:rsidRPr="0070063F">
        <w:t>mailboxes as follows:</w:t>
      </w:r>
    </w:p>
    <w:p w14:paraId="290C430B"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 will limit communication to one school mailbox entry per week.</w:t>
      </w:r>
    </w:p>
    <w:p w14:paraId="5674BD6F" w14:textId="51DA6EA5"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 xml:space="preserve">The Union or building steward will not use District equipment for printing </w:t>
      </w:r>
      <w:r w:rsidR="00DA2EEF" w:rsidRPr="0070063F">
        <w:t xml:space="preserve">any </w:t>
      </w:r>
      <w:r w:rsidRPr="0070063F">
        <w:t>materials</w:t>
      </w:r>
      <w:r w:rsidR="00DA2EEF" w:rsidRPr="0070063F">
        <w:t xml:space="preserve"> intended for Adult Education Licensed staff, excluding joint District/MFT communications.</w:t>
      </w:r>
    </w:p>
    <w:p w14:paraId="57942D41" w14:textId="7B78DC5C"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pPr>
      <w:r w:rsidRPr="0070063F">
        <w:rPr>
          <w:b/>
        </w:rPr>
        <w:t xml:space="preserve">Access to School Sites:  </w:t>
      </w:r>
      <w:r w:rsidRPr="0070063F">
        <w:t>Union designa</w:t>
      </w:r>
      <w:r w:rsidR="00DA2EEF" w:rsidRPr="0070063F">
        <w:t>ted representatives may access MPS Adult Education sites</w:t>
      </w:r>
      <w:r w:rsidRPr="0070063F">
        <w:t>, where the Union represents members of this bargaining unit, for proper and non-disruptive business activities during the regular hours for the building being accessed, provided that:</w:t>
      </w:r>
    </w:p>
    <w:p w14:paraId="6A98FFF6"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lastRenderedPageBreak/>
        <w:t>The Union will make reasonable efforts to notify the administrator in charge of the site that it intends to access the site on a specific date and time at least one (1) business day before accessing the site except in urgent circumstances.</w:t>
      </w:r>
    </w:p>
    <w:p w14:paraId="0AA0690C" w14:textId="17C03F29"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Union’s designated representatives shall not meet with bargaining unit members during the member’s student contact</w:t>
      </w:r>
      <w:r w:rsidR="00DA2EEF" w:rsidRPr="0070063F">
        <w:t xml:space="preserve"> time or PLC/collaboration time, professional development meetings or staff meetings, except that up to fifteen (15) minutes of any staff meeting sha</w:t>
      </w:r>
      <w:r w:rsidR="00164315">
        <w:t>ll b</w:t>
      </w:r>
      <w:r w:rsidR="00DA2EEF" w:rsidRPr="0070063F">
        <w:t>e allotted for MFT business.</w:t>
      </w:r>
    </w:p>
    <w:p w14:paraId="46EA9B52" w14:textId="77777777" w:rsidR="00C26416" w:rsidRPr="0070063F" w:rsidRDefault="00C26416" w:rsidP="00DA2EE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The Union’s designated representatives shall follow the standard sign-in procedures for the site.</w:t>
      </w:r>
    </w:p>
    <w:p w14:paraId="315567D7" w14:textId="77777777" w:rsidR="00C26416" w:rsidRPr="0070063F" w:rsidRDefault="00C26416" w:rsidP="00C26416">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pPr>
      <w:r w:rsidRPr="0070063F">
        <w:rPr>
          <w:b/>
        </w:rPr>
        <w:t>Access Outside of Building Hours:</w:t>
      </w:r>
      <w:r w:rsidRPr="0070063F">
        <w:t xml:space="preserve">  In order to access buildings outside of the regular building hours, the Union will follow the stated District Facilities Reservation System.</w:t>
      </w:r>
    </w:p>
    <w:p w14:paraId="347D6EC9" w14:textId="77777777" w:rsidR="00C26416" w:rsidRPr="0070063F" w:rsidRDefault="00C26416" w:rsidP="00A7442F">
      <w:pPr>
        <w:pStyle w:val="ListParagraph"/>
        <w:numPr>
          <w:ilvl w:val="3"/>
          <w:numId w:val="94"/>
        </w:numPr>
        <w:tabs>
          <w:tab w:val="clear" w:pos="720"/>
          <w:tab w:val="clear" w:pos="1440"/>
          <w:tab w:val="clear" w:pos="2520"/>
          <w:tab w:val="left" w:pos="2880"/>
        </w:tabs>
        <w:overflowPunct/>
        <w:autoSpaceDE/>
        <w:autoSpaceDN/>
        <w:adjustRightInd/>
        <w:spacing w:before="0" w:after="60" w:line="240" w:lineRule="auto"/>
        <w:ind w:left="990"/>
        <w:contextualSpacing w:val="0"/>
        <w:textAlignment w:val="auto"/>
      </w:pPr>
      <w:r w:rsidRPr="0070063F">
        <w:rPr>
          <w:b/>
        </w:rPr>
        <w:t xml:space="preserve">Employee Lists:  </w:t>
      </w:r>
      <w:r w:rsidRPr="0070063F">
        <w:t>The District agrees to provide the following information on a weekly basis in electronic form:</w:t>
      </w:r>
    </w:p>
    <w:p w14:paraId="4B0FDA07" w14:textId="77777777" w:rsidR="00C26416" w:rsidRPr="0070063F" w:rsidRDefault="00C26416" w:rsidP="00A7442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sectPr w:rsidR="00C26416" w:rsidRPr="0070063F" w:rsidSect="000053C7">
          <w:headerReference w:type="even" r:id="rId17"/>
          <w:headerReference w:type="default" r:id="rId18"/>
          <w:footerReference w:type="even" r:id="rId19"/>
          <w:headerReference w:type="first" r:id="rId20"/>
          <w:footerReference w:type="first" r:id="rId21"/>
          <w:pgSz w:w="12240" w:h="15840" w:code="1"/>
          <w:pgMar w:top="720" w:right="720" w:bottom="720" w:left="720" w:header="576" w:footer="576" w:gutter="0"/>
          <w:cols w:space="432"/>
          <w:titlePg/>
          <w:docGrid w:linePitch="360"/>
        </w:sectPr>
      </w:pPr>
      <w:r w:rsidRPr="0070063F">
        <w:t>Weekly Data Reports:</w:t>
      </w:r>
    </w:p>
    <w:p w14:paraId="3A2C238C" w14:textId="71C2B6BF"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Main Employee ID number</w:t>
      </w:r>
    </w:p>
    <w:p w14:paraId="4A5C8601"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ID number</w:t>
      </w:r>
    </w:p>
    <w:p w14:paraId="5A8DAD87"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Last name</w:t>
      </w:r>
    </w:p>
    <w:p w14:paraId="0846F3BB"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First name</w:t>
      </w:r>
    </w:p>
    <w:p w14:paraId="2500FEB0"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Middle name</w:t>
      </w:r>
    </w:p>
    <w:p w14:paraId="323770CB"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Adjusted date of hire</w:t>
      </w:r>
    </w:p>
    <w:p w14:paraId="13EEE0D5"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Leave start date</w:t>
      </w:r>
    </w:p>
    <w:p w14:paraId="4E3410FD"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Leave expected return date</w:t>
      </w:r>
    </w:p>
    <w:p w14:paraId="3E7C89EF"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Original hire date</w:t>
      </w:r>
    </w:p>
    <w:p w14:paraId="4AC46F5D"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Seniority date</w:t>
      </w:r>
    </w:p>
    <w:p w14:paraId="6CF11EF2"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Weekly hours</w:t>
      </w:r>
    </w:p>
    <w:p w14:paraId="793D13C9"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Personnel subarea</w:t>
      </w:r>
    </w:p>
    <w:p w14:paraId="372CF92F"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group</w:t>
      </w:r>
    </w:p>
    <w:p w14:paraId="536060F5"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sub-group</w:t>
      </w:r>
    </w:p>
    <w:p w14:paraId="33746B86"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Position</w:t>
      </w:r>
    </w:p>
    <w:p w14:paraId="144DC953"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Job</w:t>
      </w:r>
    </w:p>
    <w:p w14:paraId="0731403C"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Work location</w:t>
      </w:r>
    </w:p>
    <w:p w14:paraId="0779F16D"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Current site</w:t>
      </w:r>
    </w:p>
    <w:p w14:paraId="6C2F9BD7" w14:textId="77777777" w:rsidR="00C26416" w:rsidRPr="0070063F" w:rsidRDefault="00C26416" w:rsidP="00E2052B">
      <w:pPr>
        <w:pStyle w:val="ListParagraph"/>
        <w:numPr>
          <w:ilvl w:val="0"/>
          <w:numId w:val="95"/>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FTE</w:t>
      </w:r>
    </w:p>
    <w:p w14:paraId="797A7E9D" w14:textId="77777777" w:rsidR="00C26416" w:rsidRPr="0070063F" w:rsidRDefault="00C26416" w:rsidP="00C26416">
      <w:pPr>
        <w:pStyle w:val="ListParagraph"/>
        <w:tabs>
          <w:tab w:val="left" w:pos="2880"/>
        </w:tabs>
        <w:spacing w:before="0" w:after="60"/>
        <w:ind w:left="1764"/>
        <w:contextualSpacing w:val="0"/>
        <w:sectPr w:rsidR="00C26416" w:rsidRPr="0070063F" w:rsidSect="00A7442F">
          <w:type w:val="continuous"/>
          <w:pgSz w:w="12240" w:h="15840" w:code="1"/>
          <w:pgMar w:top="720" w:right="810" w:bottom="720" w:left="2160" w:header="576" w:footer="576" w:gutter="0"/>
          <w:cols w:num="3" w:sep="1" w:space="288"/>
          <w:titlePg/>
          <w:docGrid w:linePitch="360"/>
        </w:sectPr>
      </w:pPr>
    </w:p>
    <w:p w14:paraId="6B584272" w14:textId="77777777" w:rsidR="00C26416" w:rsidRPr="0070063F" w:rsidRDefault="00C26416" w:rsidP="00C26416">
      <w:pPr>
        <w:pStyle w:val="ListParagraph"/>
        <w:tabs>
          <w:tab w:val="left" w:pos="2880"/>
        </w:tabs>
        <w:spacing w:before="0" w:after="60"/>
        <w:ind w:left="1764"/>
        <w:contextualSpacing w:val="0"/>
      </w:pPr>
    </w:p>
    <w:p w14:paraId="74AE3DD8" w14:textId="77777777" w:rsidR="00A7442F" w:rsidRPr="0070063F" w:rsidRDefault="00C26416" w:rsidP="00A7442F">
      <w:pPr>
        <w:pStyle w:val="ListParagraph"/>
        <w:numPr>
          <w:ilvl w:val="4"/>
          <w:numId w:val="94"/>
        </w:numPr>
        <w:tabs>
          <w:tab w:val="clear" w:pos="720"/>
          <w:tab w:val="clear" w:pos="2160"/>
          <w:tab w:val="clear" w:pos="2520"/>
          <w:tab w:val="left" w:pos="2880"/>
        </w:tabs>
        <w:overflowPunct/>
        <w:autoSpaceDE/>
        <w:autoSpaceDN/>
        <w:adjustRightInd/>
        <w:spacing w:before="0" w:after="60" w:line="240" w:lineRule="auto"/>
        <w:ind w:left="1350" w:hanging="360"/>
        <w:contextualSpacing w:val="0"/>
        <w:textAlignment w:val="auto"/>
      </w:pPr>
      <w:r w:rsidRPr="0070063F">
        <w:t>Weekly Teacher Adds, Moves, and Drops:</w:t>
      </w:r>
    </w:p>
    <w:p w14:paraId="7BDAF1B6" w14:textId="77777777" w:rsidR="00A7442F" w:rsidRPr="0070063F" w:rsidRDefault="00A7442F" w:rsidP="00A7442F">
      <w:pPr>
        <w:tabs>
          <w:tab w:val="left" w:pos="2880"/>
        </w:tabs>
        <w:spacing w:after="60"/>
        <w:rPr>
          <w:rFonts w:ascii="Verdana" w:hAnsi="Verdana"/>
          <w:sz w:val="20"/>
        </w:rPr>
        <w:sectPr w:rsidR="00A7442F" w:rsidRPr="0070063F" w:rsidSect="000956BF">
          <w:type w:val="continuous"/>
          <w:pgSz w:w="12240" w:h="15840" w:code="1"/>
          <w:pgMar w:top="720" w:right="720" w:bottom="720" w:left="720" w:header="576" w:footer="576" w:gutter="0"/>
          <w:cols w:space="432"/>
          <w:titlePg/>
          <w:docGrid w:linePitch="360"/>
        </w:sectPr>
      </w:pPr>
    </w:p>
    <w:p w14:paraId="3BB35E04"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Main Employee ID number</w:t>
      </w:r>
    </w:p>
    <w:p w14:paraId="6B2AA009"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ID number</w:t>
      </w:r>
    </w:p>
    <w:p w14:paraId="5D4A5847"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Last name</w:t>
      </w:r>
    </w:p>
    <w:p w14:paraId="082981ED"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First name</w:t>
      </w:r>
    </w:p>
    <w:p w14:paraId="3B6A0451"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Middle initial</w:t>
      </w:r>
    </w:p>
    <w:p w14:paraId="6D345923"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Effective date</w:t>
      </w:r>
    </w:p>
    <w:p w14:paraId="0C4C7905"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Action type</w:t>
      </w:r>
    </w:p>
    <w:p w14:paraId="6CCB7E78"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Position</w:t>
      </w:r>
    </w:p>
    <w:p w14:paraId="55BFB0A3"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Personnel area</w:t>
      </w:r>
    </w:p>
    <w:p w14:paraId="35E83E8C"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Address</w:t>
      </w:r>
    </w:p>
    <w:p w14:paraId="29B458D4"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City</w:t>
      </w:r>
    </w:p>
    <w:p w14:paraId="06C079F0"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State</w:t>
      </w:r>
    </w:p>
    <w:p w14:paraId="21129327"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Zip code</w:t>
      </w:r>
    </w:p>
    <w:p w14:paraId="60A40407"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Employee subgroup</w:t>
      </w:r>
    </w:p>
    <w:p w14:paraId="0F3B579D"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Weekly hours</w:t>
      </w:r>
    </w:p>
    <w:p w14:paraId="729CD80E"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Subject</w:t>
      </w:r>
    </w:p>
    <w:p w14:paraId="06198FDE"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Position</w:t>
      </w:r>
    </w:p>
    <w:p w14:paraId="1DB0F804"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Location</w:t>
      </w:r>
    </w:p>
    <w:p w14:paraId="2927660E"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School or assigned work site</w:t>
      </w:r>
    </w:p>
    <w:p w14:paraId="6782EE31"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Classification</w:t>
      </w:r>
    </w:p>
    <w:p w14:paraId="24F8B61A"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Work email</w:t>
      </w:r>
    </w:p>
    <w:p w14:paraId="746ED74A"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Work phone and/or extension</w:t>
      </w:r>
    </w:p>
    <w:p w14:paraId="5B461589"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Seniority date</w:t>
      </w:r>
    </w:p>
    <w:p w14:paraId="2AB51917" w14:textId="77777777" w:rsidR="00A7442F"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line="240" w:lineRule="auto"/>
        <w:ind w:left="360"/>
        <w:contextualSpacing w:val="0"/>
        <w:textAlignment w:val="auto"/>
      </w:pPr>
      <w:r w:rsidRPr="0070063F">
        <w:t>Seniority number</w:t>
      </w:r>
    </w:p>
    <w:p w14:paraId="33FA0188" w14:textId="4543CB1B" w:rsidR="00C26416" w:rsidRPr="0070063F" w:rsidRDefault="00A7442F" w:rsidP="00E2052B">
      <w:pPr>
        <w:pStyle w:val="ListParagraph"/>
        <w:numPr>
          <w:ilvl w:val="0"/>
          <w:numId w:val="96"/>
        </w:numPr>
        <w:tabs>
          <w:tab w:val="clear" w:pos="720"/>
          <w:tab w:val="clear" w:pos="2160"/>
          <w:tab w:val="clear" w:pos="2520"/>
          <w:tab w:val="left" w:pos="2880"/>
        </w:tabs>
        <w:overflowPunct/>
        <w:autoSpaceDE/>
        <w:autoSpaceDN/>
        <w:adjustRightInd/>
        <w:spacing w:before="0" w:after="60" w:line="240" w:lineRule="auto"/>
        <w:ind w:left="360"/>
        <w:contextualSpacing w:val="0"/>
        <w:textAlignment w:val="auto"/>
      </w:pPr>
      <w:r w:rsidRPr="0070063F">
        <w:t xml:space="preserve">Probationary or </w:t>
      </w:r>
      <w:r w:rsidR="00EC44F4">
        <w:t xml:space="preserve">non-probationary </w:t>
      </w:r>
      <w:r w:rsidRPr="0070063F">
        <w:t>status</w:t>
      </w:r>
      <w:r w:rsidR="00C26416" w:rsidRPr="0070063F">
        <w:t xml:space="preserve"> </w:t>
      </w:r>
    </w:p>
    <w:p w14:paraId="50D85416" w14:textId="77777777" w:rsidR="00A7442F" w:rsidRPr="0070063F" w:rsidRDefault="00A7442F" w:rsidP="00A7442F">
      <w:pPr>
        <w:pStyle w:val="ListParagraph"/>
        <w:tabs>
          <w:tab w:val="left" w:pos="2880"/>
        </w:tabs>
        <w:spacing w:before="0" w:after="60"/>
        <w:ind w:left="1764"/>
        <w:contextualSpacing w:val="0"/>
        <w:sectPr w:rsidR="00A7442F" w:rsidRPr="0070063F" w:rsidSect="00E55C24">
          <w:type w:val="continuous"/>
          <w:pgSz w:w="12240" w:h="15840" w:code="1"/>
          <w:pgMar w:top="720" w:right="720" w:bottom="720" w:left="2160" w:header="576" w:footer="576" w:gutter="0"/>
          <w:cols w:num="3" w:sep="1" w:space="288"/>
          <w:titlePg/>
          <w:docGrid w:linePitch="360"/>
        </w:sectPr>
      </w:pPr>
    </w:p>
    <w:p w14:paraId="5E905412" w14:textId="4E7F6CAF" w:rsidR="00A7442F" w:rsidRPr="0070063F" w:rsidRDefault="00A7442F" w:rsidP="00A7442F">
      <w:pPr>
        <w:pStyle w:val="ListParagraph"/>
        <w:tabs>
          <w:tab w:val="clear" w:pos="720"/>
          <w:tab w:val="clear" w:pos="2160"/>
          <w:tab w:val="clear" w:pos="2520"/>
          <w:tab w:val="left" w:pos="2880"/>
        </w:tabs>
        <w:overflowPunct/>
        <w:autoSpaceDE/>
        <w:autoSpaceDN/>
        <w:adjustRightInd/>
        <w:spacing w:before="0" w:line="240" w:lineRule="auto"/>
        <w:ind w:left="360"/>
        <w:contextualSpacing w:val="0"/>
        <w:textAlignment w:val="auto"/>
      </w:pPr>
    </w:p>
    <w:p w14:paraId="0B9F1A74" w14:textId="7CC8C523" w:rsidR="00E55C24" w:rsidRPr="00CC0657" w:rsidRDefault="00E55C24" w:rsidP="008D0F22">
      <w:pPr>
        <w:spacing w:after="60"/>
        <w:rPr>
          <w:rFonts w:ascii="Verdana" w:hAnsi="Verdana"/>
        </w:rPr>
      </w:pPr>
      <w:r w:rsidRPr="00CC0657">
        <w:rPr>
          <w:rFonts w:ascii="Verdana" w:hAnsi="Verdana"/>
        </w:rPr>
        <w:br w:type="page"/>
      </w:r>
    </w:p>
    <w:p w14:paraId="71C6940D" w14:textId="325C3829" w:rsidR="000F6CD6" w:rsidRPr="00CC0657" w:rsidRDefault="00FF4CD0"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11" w:name="_Toc2801310"/>
      <w:bookmarkStart w:id="12" w:name="_Toc2847108"/>
      <w:bookmarkStart w:id="13" w:name="_Toc2847245"/>
      <w:bookmarkStart w:id="14" w:name="_Toc28067149"/>
      <w:bookmarkStart w:id="15" w:name="_Toc70004670"/>
      <w:bookmarkStart w:id="16" w:name="_Toc86466209"/>
      <w:bookmarkStart w:id="17" w:name="_Toc75760512"/>
      <w:bookmarkEnd w:id="11"/>
      <w:bookmarkEnd w:id="12"/>
      <w:bookmarkEnd w:id="13"/>
      <w:r w:rsidRPr="00CC0657">
        <w:rPr>
          <w:bCs/>
        </w:rPr>
        <w:lastRenderedPageBreak/>
        <w:t>Teacher Rights</w:t>
      </w:r>
      <w:bookmarkEnd w:id="14"/>
      <w:bookmarkEnd w:id="15"/>
      <w:bookmarkEnd w:id="16"/>
      <w:bookmarkEnd w:id="17"/>
    </w:p>
    <w:p w14:paraId="6A2AB49A" w14:textId="55FBAA80"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Right to Views</w:t>
      </w:r>
      <w:r w:rsidRPr="0070063F">
        <w:rPr>
          <w:rFonts w:ascii="Verdana" w:hAnsi="Verdana"/>
          <w:bCs/>
          <w:sz w:val="20"/>
          <w:szCs w:val="20"/>
        </w:rPr>
        <w:t>:</w:t>
      </w:r>
      <w:r w:rsidR="0070409A" w:rsidRPr="0070063F">
        <w:rPr>
          <w:rFonts w:ascii="Verdana" w:hAnsi="Verdana"/>
          <w:bCs/>
          <w:sz w:val="20"/>
          <w:szCs w:val="20"/>
        </w:rPr>
        <w:t xml:space="preserve">  </w:t>
      </w:r>
      <w:r w:rsidRPr="0070063F">
        <w:rPr>
          <w:rFonts w:ascii="Verdana" w:hAnsi="Verdana"/>
          <w:bCs/>
          <w:sz w:val="20"/>
          <w:szCs w:val="20"/>
        </w:rPr>
        <w:fldChar w:fldCharType="begin"/>
      </w:r>
      <w:r w:rsidRPr="0070063F">
        <w:rPr>
          <w:rFonts w:ascii="Verdana" w:hAnsi="Verdana"/>
          <w:bCs/>
          <w:sz w:val="20"/>
          <w:szCs w:val="20"/>
        </w:rPr>
        <w:instrText xml:space="preserve"> XE "Rights:Rights to Views" </w:instrText>
      </w:r>
      <w:r w:rsidRPr="0070063F">
        <w:rPr>
          <w:rFonts w:ascii="Verdana" w:hAnsi="Verdana"/>
          <w:bCs/>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"Teacher:Rights"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"Rights:Teacher" </w:instrText>
      </w:r>
      <w:r w:rsidRPr="0070063F">
        <w:rPr>
          <w:rFonts w:ascii="Verdana" w:hAnsi="Verdana"/>
          <w:sz w:val="20"/>
          <w:szCs w:val="20"/>
        </w:rPr>
        <w:fldChar w:fldCharType="end"/>
      </w:r>
      <w:r w:rsidRPr="0070063F">
        <w:rPr>
          <w:rFonts w:ascii="Verdana" w:hAnsi="Verdana"/>
          <w:sz w:val="20"/>
          <w:szCs w:val="20"/>
        </w:rPr>
        <w:t>Nothing contained in this Agreement shall be construed to limit, impair or affect the right of any teacher or representative of a teacher to the expression or communication of a view, complaint or opinion on any matter so long as such action does not interfere with the performance of the duties of employment as prescribed in this Agreement or circumvent the rights of the exclusive representative.</w:t>
      </w:r>
    </w:p>
    <w:p w14:paraId="035F57C8" w14:textId="60542BBE"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Right to Join</w:t>
      </w:r>
      <w:r w:rsidRPr="0070063F">
        <w:rPr>
          <w:rFonts w:ascii="Verdana" w:hAnsi="Verdana"/>
          <w:bCs/>
          <w:sz w:val="20"/>
          <w:szCs w:val="20"/>
        </w:rPr>
        <w:t>:</w:t>
      </w:r>
      <w:r w:rsidRPr="0070063F">
        <w:rPr>
          <w:rFonts w:ascii="Verdana" w:hAnsi="Verdana"/>
          <w:bCs/>
          <w:sz w:val="20"/>
          <w:szCs w:val="20"/>
        </w:rPr>
        <w:fldChar w:fldCharType="begin"/>
      </w:r>
      <w:r w:rsidRPr="0070063F">
        <w:rPr>
          <w:rFonts w:ascii="Verdana" w:hAnsi="Verdana"/>
          <w:bCs/>
          <w:sz w:val="20"/>
          <w:szCs w:val="20"/>
        </w:rPr>
        <w:instrText xml:space="preserve"> XE "Rights:To join organizations"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 xml:space="preserve"> Teachers shall have the right to form and join labor or employee organizations and shall have the right not to form and join such organizations.</w:t>
      </w:r>
    </w:p>
    <w:p w14:paraId="7BB75358" w14:textId="7B0E24F5"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Right to Exclusive Representation:</w:t>
      </w:r>
      <w:r w:rsidRPr="0070063F">
        <w:rPr>
          <w:rFonts w:ascii="Verdana" w:hAnsi="Verdana"/>
          <w:bCs/>
          <w:sz w:val="20"/>
          <w:szCs w:val="20"/>
        </w:rPr>
        <w:fldChar w:fldCharType="begin"/>
      </w:r>
      <w:r w:rsidRPr="0070063F">
        <w:rPr>
          <w:rFonts w:ascii="Verdana" w:hAnsi="Verdana"/>
          <w:bCs/>
          <w:sz w:val="20"/>
          <w:szCs w:val="20"/>
        </w:rPr>
        <w:instrText xml:space="preserve"> XE "Rights:Exclusive Representation"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b/>
          <w:sz w:val="20"/>
          <w:szCs w:val="20"/>
        </w:rPr>
        <w:fldChar w:fldCharType="begin"/>
      </w:r>
      <w:r w:rsidRPr="0070063F">
        <w:rPr>
          <w:rFonts w:ascii="Verdana" w:hAnsi="Verdana"/>
          <w:sz w:val="20"/>
          <w:szCs w:val="20"/>
        </w:rPr>
        <w:instrText xml:space="preserve"> XE "Exclusive Representation" </w:instrText>
      </w:r>
      <w:r w:rsidRPr="0070063F">
        <w:rPr>
          <w:rFonts w:ascii="Verdana" w:hAnsi="Verdana"/>
          <w:b/>
          <w:sz w:val="20"/>
          <w:szCs w:val="20"/>
        </w:rPr>
        <w:fldChar w:fldCharType="end"/>
      </w:r>
      <w:r w:rsidRPr="0070063F">
        <w:rPr>
          <w:rFonts w:ascii="Verdana" w:hAnsi="Verdana"/>
          <w:sz w:val="20"/>
          <w:szCs w:val="20"/>
        </w:rPr>
        <w:t xml:space="preserve"> Teachers in an appropriate unit shall have the right by secret ballot to designate an exclusive representative for the purpose of negotiating the terms and conditions of employment and a grievance procedure for such teachers as provided in the PELRA.</w:t>
      </w:r>
    </w:p>
    <w:p w14:paraId="43053FF2" w14:textId="1B1A2AFD"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Request for Dues Check Off:</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"Dues Check Off, Request for"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"Union:Dues check off" </w:instrText>
      </w:r>
      <w:r w:rsidRPr="0070063F">
        <w:rPr>
          <w:rFonts w:ascii="Verdana" w:hAnsi="Verdana"/>
          <w:sz w:val="20"/>
          <w:szCs w:val="20"/>
        </w:rPr>
        <w:fldChar w:fldCharType="end"/>
      </w:r>
    </w:p>
    <w:p w14:paraId="00ED3D40" w14:textId="40881EFD" w:rsidR="00696722" w:rsidRPr="0070063F" w:rsidRDefault="00696722" w:rsidP="00696722">
      <w:pPr>
        <w:tabs>
          <w:tab w:val="left" w:pos="720"/>
          <w:tab w:val="left" w:pos="2160"/>
          <w:tab w:val="left" w:pos="2880"/>
          <w:tab w:val="left" w:pos="3600"/>
        </w:tabs>
        <w:spacing w:after="60"/>
        <w:ind w:left="576"/>
        <w:rPr>
          <w:rFonts w:ascii="Verdana" w:hAnsi="Verdana"/>
          <w:sz w:val="20"/>
          <w:szCs w:val="20"/>
        </w:rPr>
      </w:pPr>
      <w:r w:rsidRPr="0070063F">
        <w:rPr>
          <w:rFonts w:ascii="Verdana" w:hAnsi="Verdana"/>
          <w:sz w:val="20"/>
          <w:szCs w:val="20"/>
        </w:rPr>
        <w:t>The exclusive representative shall be allowed dues checkoff.  Upon receipt by the District of data provided by Minneapolis Federation of Teachers indicating which members have properly executed an authorization card, the District agrees to deduct during each payroll period an amount sufficient to provide the payment of dues established by Minneapolis Federation of Teachers form the wages of all employees authorizing such deductions.  Deductions shall be made and may be terminated in accordance with the provisions outlined on the dues authorization.  Minneapolis Federation of Teachers will indemnify, defend, and hold the Board of Education harmless against any claims made and against any suits instituted against the Board of Education, its officers or employees, by reason of payroll deductions for dues.</w:t>
      </w:r>
    </w:p>
    <w:p w14:paraId="3B72ECD3" w14:textId="71A104DF" w:rsidR="00A930B2" w:rsidRPr="0070063F" w:rsidRDefault="00A930B2"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Payroll Deductions:</w:t>
      </w:r>
      <w:r w:rsidRPr="0070063F">
        <w:rPr>
          <w:rFonts w:ascii="Verdana" w:hAnsi="Verdana"/>
          <w:bCs/>
          <w:sz w:val="20"/>
          <w:szCs w:val="20"/>
        </w:rPr>
        <w:fldChar w:fldCharType="begin"/>
      </w:r>
      <w:r w:rsidRPr="0070063F">
        <w:rPr>
          <w:rFonts w:ascii="Verdana" w:hAnsi="Verdana"/>
          <w:bCs/>
          <w:sz w:val="20"/>
          <w:szCs w:val="20"/>
        </w:rPr>
        <w:instrText xml:space="preserve"> XE "Payroll Deductions"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"Deductions:Payroll"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 xml:space="preserve"> The Board of Education agrees to deduct from teachers' paychecks and to forward to named financial funds or institutions those amounts duly authorized by teachers.</w:t>
      </w:r>
      <w:r w:rsidR="00BC6765" w:rsidRPr="0070063F">
        <w:rPr>
          <w:rFonts w:ascii="Verdana" w:hAnsi="Verdana"/>
          <w:sz w:val="20"/>
          <w:szCs w:val="20"/>
        </w:rPr>
        <w:t xml:space="preserve">  </w:t>
      </w:r>
      <w:r w:rsidRPr="0070063F">
        <w:rPr>
          <w:rFonts w:ascii="Verdana" w:hAnsi="Verdana"/>
          <w:sz w:val="20"/>
          <w:szCs w:val="20"/>
        </w:rPr>
        <w:t>Payroll deductions are allowable and collectible based on the schedule of enrollment periods.  Actual deductions will be made on the same 20 pay periods either by school year or calendar year.</w:t>
      </w:r>
    </w:p>
    <w:p w14:paraId="42F42030" w14:textId="70066BD0"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 xml:space="preserve">Open Personnel Files: </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"Personnel Files, Open" </w:instrText>
      </w:r>
      <w:r w:rsidRPr="0070063F">
        <w:rPr>
          <w:rFonts w:ascii="Verdana" w:hAnsi="Verdana"/>
          <w:sz w:val="20"/>
          <w:szCs w:val="20"/>
        </w:rPr>
        <w:fldChar w:fldCharType="end"/>
      </w:r>
      <w:r w:rsidRPr="0070063F">
        <w:rPr>
          <w:rFonts w:ascii="Verdana" w:hAnsi="Verdana"/>
          <w:sz w:val="20"/>
          <w:szCs w:val="20"/>
        </w:rPr>
        <w:t>Teachers shall have the right to examine their personnel files subject to the following conditions:</w:t>
      </w:r>
    </w:p>
    <w:p w14:paraId="2A839A7F" w14:textId="39279528"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 teacher, upon written request (as outlined in the procedure established for this purpose) to the Human Resources department, may examine the contents of his/her personnel file.</w:t>
      </w:r>
    </w:p>
    <w:p w14:paraId="15CAB170" w14:textId="441F9E6F"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 member of the professional staff of the Human Resources department will share with the teacher in a personal conference all material in the teacher's personnel file.</w:t>
      </w:r>
    </w:p>
    <w:p w14:paraId="1C05CB1D" w14:textId="67BF0523"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 xml:space="preserve">Materials to be placed in a teacher's personnel file will be held by the originator for ten (10) days.  A teacher may request a conference with </w:t>
      </w:r>
      <w:r w:rsidR="00CD6D8F" w:rsidRPr="0070063F">
        <w:rPr>
          <w:rFonts w:ascii="Verdana" w:hAnsi="Verdana"/>
          <w:sz w:val="20"/>
          <w:szCs w:val="20"/>
        </w:rPr>
        <w:t>the</w:t>
      </w:r>
      <w:r w:rsidRPr="0070063F">
        <w:rPr>
          <w:rFonts w:ascii="Verdana" w:hAnsi="Verdana"/>
          <w:sz w:val="20"/>
          <w:szCs w:val="20"/>
        </w:rPr>
        <w:t xml:space="preserve"> writer within this time period.  The teacher shall have the right to submit a response to any report or evaluation; such a response will be attached to and become a part of the teacher's personnel file.</w:t>
      </w:r>
    </w:p>
    <w:p w14:paraId="254DDE92" w14:textId="5CA15F6A"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 teacher may be permitted to reproduce at his/her expense any contents of his/her personnel file.</w:t>
      </w:r>
    </w:p>
    <w:p w14:paraId="37604202" w14:textId="1B9DDE54"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The school District may destroy such files as provided by law.</w:t>
      </w:r>
    </w:p>
    <w:p w14:paraId="02D11EB2" w14:textId="1A84E99B"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Official grievances filed by any teacher under the grievance procedure shall not be placed in the personnel file of the teacher; nor shall such a grievance be utilized in personnel assignment.</w:t>
      </w:r>
    </w:p>
    <w:p w14:paraId="2B934F95" w14:textId="14D74C87"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All of the above conditions, rights and privileges shall apply to any and all files that may be generated and maintained on an individual teacher by any administrative or supervisory person.</w:t>
      </w:r>
    </w:p>
    <w:p w14:paraId="4D60D475" w14:textId="029496F6" w:rsidR="000F6CD6" w:rsidRPr="0070063F" w:rsidRDefault="000F6CD6" w:rsidP="00ED498C">
      <w:pPr>
        <w:numPr>
          <w:ilvl w:val="3"/>
          <w:numId w:val="34"/>
        </w:numPr>
        <w:tabs>
          <w:tab w:val="clear" w:pos="1440"/>
          <w:tab w:val="left" w:pos="2880"/>
        </w:tabs>
        <w:spacing w:after="60"/>
        <w:ind w:left="990"/>
        <w:rPr>
          <w:rFonts w:ascii="Verdana" w:hAnsi="Verdana"/>
          <w:sz w:val="20"/>
          <w:szCs w:val="20"/>
        </w:rPr>
      </w:pPr>
      <w:r w:rsidRPr="0070063F">
        <w:rPr>
          <w:rFonts w:ascii="Verdana" w:hAnsi="Verdana"/>
          <w:sz w:val="20"/>
          <w:szCs w:val="20"/>
        </w:rPr>
        <w:t>Any person who examines a teacher's personnel file shall be recorded as having examined said file, which record shall become a permanent part of a teacher's personnel file, unless the teacher chooses to have such record expunged.  Members of the Human Resources department shall be exempt from this provision.</w:t>
      </w:r>
    </w:p>
    <w:p w14:paraId="16C3685E" w14:textId="0FAF323B"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Parking:</w:t>
      </w:r>
      <w:r w:rsidRPr="0070063F">
        <w:rPr>
          <w:rFonts w:ascii="Verdana" w:hAnsi="Verdana"/>
          <w:bCs/>
          <w:sz w:val="20"/>
          <w:szCs w:val="20"/>
        </w:rPr>
        <w:fldChar w:fldCharType="begin"/>
      </w:r>
      <w:r w:rsidRPr="0070063F">
        <w:rPr>
          <w:rFonts w:ascii="Verdana" w:hAnsi="Verdana"/>
          <w:bCs/>
          <w:sz w:val="20"/>
          <w:szCs w:val="20"/>
        </w:rPr>
        <w:instrText xml:space="preserve"> XE "Parking"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Parking fees shall be waived.  At locations with controlled access to parking, teachers may be required to pay a refundable access card deposit.</w:t>
      </w:r>
    </w:p>
    <w:p w14:paraId="6187AC26" w14:textId="77777777" w:rsidR="000F6CD6" w:rsidRPr="0070063F" w:rsidRDefault="000F6CD6" w:rsidP="00CC25F8">
      <w:pPr>
        <w:spacing w:after="60"/>
        <w:ind w:left="576"/>
        <w:rPr>
          <w:rFonts w:ascii="Verdana" w:hAnsi="Verdana"/>
          <w:sz w:val="20"/>
          <w:szCs w:val="20"/>
        </w:rPr>
      </w:pPr>
      <w:r w:rsidRPr="0070063F">
        <w:rPr>
          <w:rFonts w:ascii="Verdana" w:hAnsi="Verdana"/>
          <w:sz w:val="20"/>
          <w:szCs w:val="20"/>
        </w:rPr>
        <w:t xml:space="preserve">At all other regular work sites where teachers must pay for parking during the defined duty day, the school District shall reimburse teachers for fees that they have paid.  The reimbursement shall be on a monthly basis upon submission of receipts.  All hourly rate employees and reserve teachers shall </w:t>
      </w:r>
      <w:r w:rsidRPr="0070063F">
        <w:rPr>
          <w:rFonts w:ascii="Verdana" w:hAnsi="Verdana"/>
          <w:sz w:val="20"/>
          <w:szCs w:val="20"/>
        </w:rPr>
        <w:lastRenderedPageBreak/>
        <w:t>also be covered by the reimbursement for parking fees or waiver thereof.  The District shall retain the right to provide or assign parking spaces.</w:t>
      </w:r>
    </w:p>
    <w:p w14:paraId="2CE40B04" w14:textId="1D8F2272" w:rsidR="000F6CD6" w:rsidRPr="0070063F" w:rsidRDefault="000F6CD6" w:rsidP="00ED498C">
      <w:pPr>
        <w:numPr>
          <w:ilvl w:val="1"/>
          <w:numId w:val="34"/>
        </w:numPr>
        <w:tabs>
          <w:tab w:val="left" w:pos="1260"/>
          <w:tab w:val="left" w:pos="2880"/>
        </w:tabs>
        <w:spacing w:after="60"/>
        <w:rPr>
          <w:rFonts w:ascii="Verdana" w:eastAsia="MS Mincho" w:hAnsi="Verdana"/>
          <w:sz w:val="20"/>
          <w:szCs w:val="20"/>
        </w:rPr>
      </w:pPr>
      <w:r w:rsidRPr="0070063F">
        <w:rPr>
          <w:rFonts w:ascii="Verdana" w:hAnsi="Verdana"/>
          <w:b/>
          <w:sz w:val="20"/>
          <w:szCs w:val="20"/>
        </w:rPr>
        <w:t>Discipline:</w:t>
      </w:r>
      <w:r w:rsidRPr="0070063F">
        <w:rPr>
          <w:rFonts w:ascii="Verdana" w:hAnsi="Verdana"/>
          <w:bCs/>
          <w:sz w:val="20"/>
          <w:szCs w:val="20"/>
        </w:rPr>
        <w:fldChar w:fldCharType="begin"/>
      </w:r>
      <w:r w:rsidRPr="0070063F">
        <w:rPr>
          <w:rFonts w:ascii="Verdana" w:hAnsi="Verdana"/>
          <w:bCs/>
          <w:sz w:val="20"/>
          <w:szCs w:val="20"/>
        </w:rPr>
        <w:instrText xml:space="preserve"> XE "Discipline"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 xml:space="preserve"> In dealing with non-probationary teachers, the School District agrees that actions taken to discipline or discharge an employee shall be based upon just cause.  The principle of progressive discipline shall be applied when appropriate as determined by the employer.  All forms of discipline are subject to the grievance procedure.</w:t>
      </w:r>
    </w:p>
    <w:p w14:paraId="1E78022C" w14:textId="77777777" w:rsidR="00CC25F8" w:rsidRPr="0070063F" w:rsidRDefault="00CC25F8" w:rsidP="00CC25F8">
      <w:pPr>
        <w:tabs>
          <w:tab w:val="left" w:pos="1260"/>
          <w:tab w:val="left" w:pos="2880"/>
        </w:tabs>
        <w:spacing w:after="60"/>
        <w:ind w:left="576"/>
        <w:rPr>
          <w:rFonts w:ascii="Verdana" w:eastAsia="MS Mincho" w:hAnsi="Verdana"/>
          <w:sz w:val="20"/>
          <w:szCs w:val="20"/>
        </w:rPr>
      </w:pPr>
    </w:p>
    <w:p w14:paraId="438770CB" w14:textId="53FED079" w:rsidR="000F6CD6" w:rsidRPr="00CC0657" w:rsidRDefault="00FF4CD0"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18" w:name="_Toc28067150"/>
      <w:bookmarkStart w:id="19" w:name="_Toc70004671"/>
      <w:bookmarkStart w:id="20" w:name="_Toc86466210"/>
      <w:bookmarkStart w:id="21" w:name="_Toc75760513"/>
      <w:r w:rsidRPr="00CC0657">
        <w:rPr>
          <w:bCs/>
        </w:rPr>
        <w:t>Professional Development</w:t>
      </w:r>
      <w:bookmarkEnd w:id="18"/>
      <w:bookmarkEnd w:id="19"/>
      <w:bookmarkEnd w:id="20"/>
      <w:bookmarkEnd w:id="21"/>
    </w:p>
    <w:p w14:paraId="7C2284EE" w14:textId="034AAB12" w:rsidR="00AB6316" w:rsidRPr="0070063F" w:rsidRDefault="00AB6316" w:rsidP="00ED498C">
      <w:pPr>
        <w:numPr>
          <w:ilvl w:val="1"/>
          <w:numId w:val="34"/>
        </w:numPr>
        <w:tabs>
          <w:tab w:val="left" w:pos="1260"/>
          <w:tab w:val="left" w:pos="2880"/>
        </w:tabs>
        <w:spacing w:after="60"/>
        <w:rPr>
          <w:rFonts w:ascii="Verdana" w:hAnsi="Verdana"/>
          <w:b/>
          <w:sz w:val="20"/>
          <w:szCs w:val="20"/>
        </w:rPr>
      </w:pPr>
      <w:r w:rsidRPr="0070063F">
        <w:rPr>
          <w:rFonts w:ascii="Verdana" w:hAnsi="Verdana"/>
          <w:b/>
          <w:sz w:val="20"/>
          <w:szCs w:val="20"/>
        </w:rPr>
        <w:t xml:space="preserve">Professional Development in Minneapolis Public Schools </w:t>
      </w:r>
    </w:p>
    <w:p w14:paraId="3DFEFB81" w14:textId="66C1F3E9" w:rsidR="000F6CD6" w:rsidRPr="0070063F" w:rsidRDefault="0012166C"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Importance:  </w:t>
      </w:r>
      <w:r w:rsidR="000F6CD6" w:rsidRPr="0070063F">
        <w:rPr>
          <w:rFonts w:ascii="Verdana" w:hAnsi="Verdana"/>
          <w:sz w:val="20"/>
          <w:szCs w:val="20"/>
        </w:rPr>
        <w:fldChar w:fldCharType="begin"/>
      </w:r>
      <w:r w:rsidR="000F6CD6" w:rsidRPr="0070063F">
        <w:rPr>
          <w:rFonts w:ascii="Verdana" w:hAnsi="Verdana"/>
          <w:sz w:val="20"/>
          <w:szCs w:val="20"/>
        </w:rPr>
        <w:instrText xml:space="preserve"> XE "Professional Development" </w:instrText>
      </w:r>
      <w:r w:rsidR="000F6CD6" w:rsidRPr="0070063F">
        <w:rPr>
          <w:rFonts w:ascii="Verdana" w:hAnsi="Verdana"/>
          <w:sz w:val="20"/>
          <w:szCs w:val="20"/>
        </w:rPr>
        <w:fldChar w:fldCharType="end"/>
      </w:r>
      <w:r w:rsidR="000F6CD6" w:rsidRPr="0070063F">
        <w:rPr>
          <w:rFonts w:ascii="Verdana" w:hAnsi="Verdana"/>
          <w:bCs/>
          <w:sz w:val="20"/>
          <w:szCs w:val="20"/>
        </w:rPr>
        <w:fldChar w:fldCharType="begin"/>
      </w:r>
      <w:r w:rsidR="000F6CD6" w:rsidRPr="0070063F">
        <w:rPr>
          <w:rFonts w:ascii="Verdana" w:hAnsi="Verdana"/>
          <w:bCs/>
          <w:sz w:val="20"/>
          <w:szCs w:val="20"/>
        </w:rPr>
        <w:instrText xml:space="preserve"> XE "Standards of Effective Instruction" </w:instrText>
      </w:r>
      <w:r w:rsidR="000F6CD6" w:rsidRPr="0070063F">
        <w:rPr>
          <w:rFonts w:ascii="Verdana" w:hAnsi="Verdana"/>
          <w:bCs/>
          <w:sz w:val="20"/>
          <w:szCs w:val="20"/>
        </w:rPr>
        <w:fldChar w:fldCharType="end"/>
      </w:r>
      <w:r w:rsidR="000F6CD6" w:rsidRPr="0070063F">
        <w:rPr>
          <w:rFonts w:ascii="Verdana" w:hAnsi="Verdana"/>
          <w:bCs/>
          <w:sz w:val="20"/>
          <w:szCs w:val="20"/>
        </w:rPr>
        <w:fldChar w:fldCharType="begin"/>
      </w:r>
      <w:r w:rsidR="000F6CD6" w:rsidRPr="0070063F">
        <w:rPr>
          <w:rFonts w:ascii="Verdana" w:hAnsi="Verdana"/>
          <w:bCs/>
          <w:sz w:val="20"/>
          <w:szCs w:val="20"/>
        </w:rPr>
        <w:instrText xml:space="preserve"> XE "Instruction, Standards of Effective" </w:instrText>
      </w:r>
      <w:r w:rsidR="000F6CD6" w:rsidRPr="0070063F">
        <w:rPr>
          <w:rFonts w:ascii="Verdana" w:hAnsi="Verdana"/>
          <w:bCs/>
          <w:sz w:val="20"/>
          <w:szCs w:val="20"/>
        </w:rPr>
        <w:fldChar w:fldCharType="end"/>
      </w:r>
      <w:r w:rsidR="000F6CD6" w:rsidRPr="0070063F">
        <w:rPr>
          <w:rFonts w:ascii="Verdana" w:hAnsi="Verdana"/>
          <w:sz w:val="20"/>
          <w:szCs w:val="20"/>
        </w:rPr>
        <w:t>The Minneapolis Public Schools (MPS) along with the Minneapolis Federation of Teachers (MFT) agree on the importance of professional development and support of its teachers.  It is a crucial factor in creating and maintaining an excellent school system focused on ensuring that all students learn.  In addition, the District's ability to attract, develop, and retain excellent and diverse teachers is improved when a strong professional development foundation exists.</w:t>
      </w:r>
    </w:p>
    <w:p w14:paraId="7A0362F2" w14:textId="36F1EB9E" w:rsidR="000F6CD6" w:rsidRPr="0070063F" w:rsidRDefault="0012166C"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Definition and Anticipated Results:  </w:t>
      </w:r>
      <w:r w:rsidR="000F6CD6" w:rsidRPr="0070063F">
        <w:rPr>
          <w:rFonts w:ascii="Verdana" w:hAnsi="Verdana"/>
          <w:sz w:val="20"/>
          <w:szCs w:val="20"/>
        </w:rPr>
        <w:t>Professional development is the process by which teachers individually and jointly enhance and update their knowledge of standards, curriculum, and content, and improve their instructional skills and strategies.  Effective and continuous professional development expands the knowledge base and repertoire of practices and skills necessary for teacher to engage in educated and optimal decision making so that all students acquire the highest quality of education.  Enhanced professional development increases teacher effectiveness, builds confidence, morale and commitment, and subsequently, the ability to improve the quality of education of all students in MPS.</w:t>
      </w:r>
    </w:p>
    <w:p w14:paraId="6EF7CB02" w14:textId="6D9565B6" w:rsidR="000F6CD6" w:rsidRPr="0070063F" w:rsidRDefault="0012166C"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Assumptions for Success:  </w:t>
      </w:r>
      <w:r w:rsidR="000F6CD6" w:rsidRPr="0070063F">
        <w:rPr>
          <w:rFonts w:ascii="Verdana" w:hAnsi="Verdana"/>
          <w:sz w:val="20"/>
          <w:szCs w:val="20"/>
        </w:rPr>
        <w:t>The underlying assumptions that support the success of the Professional Development Process for MPS teachers are:</w:t>
      </w:r>
    </w:p>
    <w:p w14:paraId="3333F78D" w14:textId="1FDE751E"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successful professional development is focused on student learning and achievement.</w:t>
      </w:r>
    </w:p>
    <w:p w14:paraId="6BAC9E62"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the expectation that there is a school climate for professional learning and growth that provides opportunities for collaboration and dialogue around student and teacher work for the purpose of improving student achievement to meet standards.</w:t>
      </w:r>
    </w:p>
    <w:p w14:paraId="5844FE5A"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professional development is job-embedded, continuous, and focused on research-based best practices supporting the National Staff Development Council Standards and the Minneapolis Standards of Effective Instruction.</w:t>
      </w:r>
    </w:p>
    <w:p w14:paraId="69DE9A22"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 xml:space="preserve">opportunities for teachers to be creative in problem solving ways in which they can best support student achievement </w:t>
      </w:r>
      <w:r w:rsidR="001B410C" w:rsidRPr="0070063F">
        <w:rPr>
          <w:rFonts w:ascii="Verdana" w:hAnsi="Verdana"/>
          <w:sz w:val="20"/>
          <w:szCs w:val="20"/>
        </w:rPr>
        <w:t xml:space="preserve">are </w:t>
      </w:r>
      <w:r w:rsidRPr="0070063F">
        <w:rPr>
          <w:rFonts w:ascii="Verdana" w:hAnsi="Verdana"/>
          <w:sz w:val="20"/>
          <w:szCs w:val="20"/>
        </w:rPr>
        <w:t>essential to the action research process.</w:t>
      </w:r>
    </w:p>
    <w:p w14:paraId="1BCC0995"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research-based innovation and taking risks to learn is the norm and necessary for continuous learning.</w:t>
      </w:r>
    </w:p>
    <w:p w14:paraId="7D985CF0" w14:textId="77777777" w:rsidR="000F6CD6" w:rsidRPr="0070063F" w:rsidRDefault="000F6CD6"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sz w:val="20"/>
          <w:szCs w:val="20"/>
        </w:rPr>
        <w:t>the instructional community is responsible for collegial growth and support with the understanding that the professionals have each other's best interest at heart.</w:t>
      </w:r>
    </w:p>
    <w:p w14:paraId="59324BC9" w14:textId="17292990" w:rsidR="000F6CD6" w:rsidRPr="0070063F" w:rsidRDefault="00EC44F4" w:rsidP="00ED498C">
      <w:pPr>
        <w:numPr>
          <w:ilvl w:val="2"/>
          <w:numId w:val="34"/>
        </w:numPr>
        <w:tabs>
          <w:tab w:val="left" w:pos="1260"/>
          <w:tab w:val="left" w:pos="2880"/>
        </w:tabs>
        <w:spacing w:after="60"/>
        <w:ind w:left="1260" w:hanging="684"/>
        <w:rPr>
          <w:rFonts w:ascii="Verdana" w:hAnsi="Verdana"/>
          <w:sz w:val="20"/>
          <w:szCs w:val="20"/>
        </w:rPr>
      </w:pPr>
      <w:r>
        <w:rPr>
          <w:rFonts w:ascii="Verdana" w:hAnsi="Verdana"/>
          <w:b/>
          <w:sz w:val="20"/>
          <w:szCs w:val="20"/>
        </w:rPr>
        <w:t>Professional Development</w:t>
      </w:r>
      <w:r w:rsidR="00A32891" w:rsidRPr="0070063F">
        <w:rPr>
          <w:rFonts w:ascii="Verdana" w:hAnsi="Verdana"/>
          <w:b/>
          <w:sz w:val="20"/>
          <w:szCs w:val="20"/>
        </w:rPr>
        <w:t xml:space="preserve"> Continuum:  </w:t>
      </w:r>
      <w:r w:rsidR="000F6CD6" w:rsidRPr="0070063F">
        <w:rPr>
          <w:rFonts w:ascii="Verdana" w:hAnsi="Verdana"/>
          <w:sz w:val="20"/>
          <w:szCs w:val="20"/>
        </w:rPr>
        <w:t>The professional development continuum for teachers depends on systemic support and begins with initial training and supported practices, evolves into independently and collegially facilitated growth, and continues throughout the teaching career with ongoing reflection and leadership.</w:t>
      </w:r>
    </w:p>
    <w:p w14:paraId="022B0C28" w14:textId="572F5FF8" w:rsidR="00A32891" w:rsidRPr="0070063F" w:rsidRDefault="00A32891"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Standards of Effective Instruction (SOEI):  </w:t>
      </w:r>
      <w:r w:rsidRPr="0070063F">
        <w:rPr>
          <w:rFonts w:ascii="Verdana" w:hAnsi="Verdana"/>
          <w:sz w:val="20"/>
          <w:szCs w:val="20"/>
        </w:rPr>
        <w:fldChar w:fldCharType="begin"/>
      </w:r>
      <w:r w:rsidRPr="0070063F">
        <w:rPr>
          <w:rFonts w:ascii="Verdana" w:hAnsi="Verdana"/>
          <w:sz w:val="20"/>
          <w:szCs w:val="20"/>
        </w:rPr>
        <w:instrText>xe "Standards of Effective Instruction"</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xe "Standards of Effective Instruction (SOEI):Professional Development"</w:instrText>
      </w:r>
      <w:r w:rsidRPr="0070063F">
        <w:rPr>
          <w:rFonts w:ascii="Verdana" w:hAnsi="Verdana"/>
          <w:sz w:val="20"/>
          <w:szCs w:val="20"/>
        </w:rPr>
        <w:fldChar w:fldCharType="end"/>
      </w:r>
    </w:p>
    <w:p w14:paraId="79924DBC" w14:textId="227150A3" w:rsidR="000F6CD6" w:rsidRPr="0070063F" w:rsidRDefault="00A32891"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b/>
          <w:sz w:val="20"/>
          <w:szCs w:val="20"/>
        </w:rPr>
        <w:t>Application to All Teachers:</w:t>
      </w:r>
      <w:r w:rsidRPr="0070063F">
        <w:rPr>
          <w:rFonts w:ascii="Verdana" w:hAnsi="Verdana"/>
          <w:sz w:val="20"/>
          <w:szCs w:val="20"/>
        </w:rPr>
        <w:t xml:space="preserve">  </w:t>
      </w:r>
      <w:r w:rsidR="000F6CD6" w:rsidRPr="0070063F">
        <w:rPr>
          <w:rFonts w:ascii="Verdana" w:hAnsi="Verdana"/>
          <w:sz w:val="20"/>
          <w:szCs w:val="20"/>
        </w:rPr>
        <w:t>The Minneapolis Standards of Effective Instruction assist teachers as they move through the professional development continuum and apply to everyone where they may be on the continuum.</w:t>
      </w:r>
    </w:p>
    <w:p w14:paraId="7CBD1ED4" w14:textId="212C2AFE" w:rsidR="000F6CD6" w:rsidRPr="0070063F" w:rsidRDefault="00A32891"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b/>
          <w:sz w:val="20"/>
          <w:szCs w:val="20"/>
        </w:rPr>
        <w:t xml:space="preserve">SOEI </w:t>
      </w:r>
      <w:r w:rsidR="00AC6CD1">
        <w:rPr>
          <w:rFonts w:ascii="Verdana" w:hAnsi="Verdana"/>
          <w:b/>
          <w:sz w:val="20"/>
          <w:szCs w:val="20"/>
        </w:rPr>
        <w:t>Uses</w:t>
      </w:r>
      <w:r w:rsidRPr="0070063F">
        <w:rPr>
          <w:rFonts w:ascii="Verdana" w:hAnsi="Verdana"/>
          <w:b/>
          <w:sz w:val="20"/>
          <w:szCs w:val="20"/>
        </w:rPr>
        <w:t xml:space="preserve">:  </w:t>
      </w:r>
      <w:r w:rsidR="000F6CD6" w:rsidRPr="0070063F">
        <w:rPr>
          <w:rFonts w:ascii="Verdana" w:hAnsi="Verdana"/>
          <w:sz w:val="20"/>
          <w:szCs w:val="20"/>
        </w:rPr>
        <w:t>These standards are expected to be used as a guide towards planning and implementing staff/professional development to support teacher quality and student achievement.  They are also an effective tool in coaching, mentoring, and teaming as a part of the Professional Development Process (PDP).</w:t>
      </w:r>
    </w:p>
    <w:p w14:paraId="7E549CD4" w14:textId="367A1629" w:rsidR="000F6CD6" w:rsidRPr="0070063F" w:rsidRDefault="00AC6CD1" w:rsidP="00ED498C">
      <w:pPr>
        <w:numPr>
          <w:ilvl w:val="3"/>
          <w:numId w:val="34"/>
        </w:numPr>
        <w:tabs>
          <w:tab w:val="clear" w:pos="1440"/>
          <w:tab w:val="left" w:pos="2880"/>
        </w:tabs>
        <w:spacing w:after="60"/>
        <w:ind w:left="1620"/>
        <w:rPr>
          <w:rFonts w:ascii="Verdana" w:hAnsi="Verdana"/>
          <w:sz w:val="20"/>
          <w:szCs w:val="20"/>
        </w:rPr>
      </w:pPr>
      <w:r w:rsidRPr="0070063F">
        <w:rPr>
          <w:rFonts w:ascii="Verdana" w:hAnsi="Verdana"/>
          <w:b/>
          <w:sz w:val="20"/>
          <w:szCs w:val="20"/>
        </w:rPr>
        <w:lastRenderedPageBreak/>
        <w:t>SOEI Origins</w:t>
      </w:r>
      <w:r w:rsidR="00A32891" w:rsidRPr="0070063F">
        <w:rPr>
          <w:rFonts w:ascii="Verdana" w:hAnsi="Verdana"/>
          <w:b/>
          <w:sz w:val="20"/>
          <w:szCs w:val="20"/>
        </w:rPr>
        <w:t xml:space="preserve">:  </w:t>
      </w:r>
      <w:r w:rsidR="000F6CD6" w:rsidRPr="0070063F">
        <w:rPr>
          <w:rFonts w:ascii="Verdana" w:hAnsi="Verdana"/>
          <w:sz w:val="20"/>
          <w:szCs w:val="20"/>
        </w:rPr>
        <w:t>During the development of the original Standards of Effective Instruction, a representative group of teachers, principals and administrators reviewed, analyzed and synthesized standards and current research on teaching and standards from the following national and state organizations: National Board for Professional Teaching Standards (NBPTS), Educational Testing Service (PRAXIS), National and Minnesota Interstate New Assessment and Support Consortium (INTASC).</w:t>
      </w:r>
    </w:p>
    <w:p w14:paraId="0F116DED" w14:textId="0D06329D" w:rsidR="000F6CD6" w:rsidRPr="0070063F" w:rsidRDefault="00A32891" w:rsidP="0070063F">
      <w:pPr>
        <w:pStyle w:val="ListParagraph"/>
        <w:numPr>
          <w:ilvl w:val="0"/>
          <w:numId w:val="106"/>
        </w:numPr>
        <w:tabs>
          <w:tab w:val="left" w:pos="2880"/>
        </w:tabs>
        <w:spacing w:after="60"/>
        <w:ind w:left="1980"/>
      </w:pPr>
      <w:r w:rsidRPr="0070063F">
        <w:rPr>
          <w:b/>
        </w:rPr>
        <w:t xml:space="preserve">Alignment with National and State Standards:  </w:t>
      </w:r>
      <w:r w:rsidR="000F6CD6" w:rsidRPr="0070063F">
        <w:t>The original Standards of Effective Instruction have now been revised to align with all of the above national standards, as well as, the newly adopted Minnesota State Standards of Effective Practice for Teachers. (Rule 8710.2000).  This will assist teachers as they work on their PDPs to also be working on relicensure efforts.</w:t>
      </w:r>
    </w:p>
    <w:p w14:paraId="2AB2C8C8" w14:textId="39E02905" w:rsidR="000F6CD6" w:rsidRPr="0070063F" w:rsidRDefault="00A32891" w:rsidP="00ED498C">
      <w:pPr>
        <w:numPr>
          <w:ilvl w:val="2"/>
          <w:numId w:val="34"/>
        </w:numPr>
        <w:tabs>
          <w:tab w:val="left" w:pos="1260"/>
          <w:tab w:val="left" w:pos="2880"/>
        </w:tabs>
        <w:spacing w:after="60"/>
        <w:ind w:left="1260" w:hanging="684"/>
        <w:rPr>
          <w:rFonts w:ascii="Verdana" w:hAnsi="Verdana"/>
          <w:sz w:val="20"/>
          <w:szCs w:val="20"/>
        </w:rPr>
      </w:pPr>
      <w:r w:rsidRPr="0070063F">
        <w:rPr>
          <w:rFonts w:ascii="Verdana" w:hAnsi="Verdana"/>
          <w:b/>
          <w:sz w:val="20"/>
          <w:szCs w:val="20"/>
        </w:rPr>
        <w:t xml:space="preserve">Other Professional Standards:  </w:t>
      </w:r>
      <w:r w:rsidR="000F6CD6" w:rsidRPr="0070063F">
        <w:rPr>
          <w:rFonts w:ascii="Verdana" w:hAnsi="Verdana"/>
          <w:sz w:val="20"/>
          <w:szCs w:val="20"/>
        </w:rPr>
        <w:t>Some education professionals working under the K12 teacher contract (e.g.: psychologists, social workers, nurses, speech clinicians, etc.) have professional practice standards specific to their field of their licensure.  While it is important for these professionals to be aware of and understand the MPS Standards of Effective Teaching, the standards for each specific professional practice should be the guide used for planning, growth, collegial and student support.</w:t>
      </w:r>
    </w:p>
    <w:p w14:paraId="340C6129" w14:textId="2F9CC1EB" w:rsidR="007726B5" w:rsidRPr="0070063F" w:rsidRDefault="007726B5" w:rsidP="0070063F">
      <w:pPr>
        <w:numPr>
          <w:ilvl w:val="2"/>
          <w:numId w:val="34"/>
        </w:numPr>
        <w:tabs>
          <w:tab w:val="left" w:pos="1260"/>
          <w:tab w:val="left" w:pos="2880"/>
        </w:tabs>
        <w:spacing w:after="60"/>
        <w:ind w:left="1260" w:hanging="684"/>
      </w:pPr>
      <w:r w:rsidRPr="0070063F">
        <w:rPr>
          <w:rFonts w:ascii="Verdana" w:hAnsi="Verdana"/>
          <w:sz w:val="20"/>
        </w:rPr>
        <w:t>The standards for K12 teachers are delineated on the following pages, and are included here as a guide to be used, as appropriate, for Adult Education teachers.</w:t>
      </w:r>
    </w:p>
    <w:p w14:paraId="1048D2AB" w14:textId="4478AB92" w:rsidR="007726B5" w:rsidRPr="00CC0657" w:rsidRDefault="007726B5" w:rsidP="00807395">
      <w:pPr>
        <w:pStyle w:val="Heading5"/>
        <w:numPr>
          <w:ilvl w:val="0"/>
          <w:numId w:val="0"/>
        </w:numPr>
        <w:tabs>
          <w:tab w:val="clear" w:pos="1440"/>
          <w:tab w:val="clear" w:pos="2880"/>
        </w:tabs>
        <w:ind w:left="576"/>
        <w:rPr>
          <w:b w:val="0"/>
          <w:bCs w:val="0"/>
        </w:rPr>
      </w:pPr>
      <w:r w:rsidRPr="00CC0657">
        <w:rPr>
          <w:b w:val="0"/>
          <w:bCs w:val="0"/>
        </w:rPr>
        <w:br w:type="page"/>
      </w:r>
    </w:p>
    <w:p w14:paraId="645AC7F8" w14:textId="77777777" w:rsidR="000F6CD6" w:rsidRPr="00CC0657" w:rsidRDefault="000F6CD6" w:rsidP="00807395">
      <w:pPr>
        <w:pStyle w:val="Heading5"/>
        <w:numPr>
          <w:ilvl w:val="0"/>
          <w:numId w:val="0"/>
        </w:numPr>
        <w:tabs>
          <w:tab w:val="clear" w:pos="1440"/>
          <w:tab w:val="clear" w:pos="2880"/>
        </w:tabs>
        <w:ind w:left="576"/>
        <w:rPr>
          <w:b w:val="0"/>
          <w:bCs w:val="0"/>
        </w:rPr>
      </w:pPr>
    </w:p>
    <w:p w14:paraId="54C69162" w14:textId="5024B430" w:rsidR="000F6CD6" w:rsidRPr="0070063F" w:rsidRDefault="000F6CD6" w:rsidP="0070063F">
      <w:pPr>
        <w:numPr>
          <w:ilvl w:val="1"/>
          <w:numId w:val="34"/>
        </w:numPr>
        <w:tabs>
          <w:tab w:val="left" w:pos="1260"/>
          <w:tab w:val="left" w:pos="2880"/>
        </w:tabs>
        <w:spacing w:after="60"/>
      </w:pPr>
      <w:r w:rsidRPr="0070063F">
        <w:rPr>
          <w:rFonts w:ascii="Verdana" w:hAnsi="Verdana"/>
          <w:b/>
        </w:rPr>
        <w:t xml:space="preserve">MPS Standards </w:t>
      </w:r>
      <w:r w:rsidR="0011076A" w:rsidRPr="0070063F">
        <w:rPr>
          <w:rFonts w:ascii="Verdana" w:hAnsi="Verdana"/>
          <w:b/>
        </w:rPr>
        <w:t>O</w:t>
      </w:r>
      <w:r w:rsidRPr="0070063F">
        <w:rPr>
          <w:rFonts w:ascii="Verdana" w:hAnsi="Verdana"/>
          <w:b/>
        </w:rPr>
        <w:t>f Effective Instruction:</w:t>
      </w:r>
    </w:p>
    <w:p w14:paraId="12634069" w14:textId="77777777" w:rsidR="0094718D" w:rsidRPr="0070063F" w:rsidRDefault="0094718D" w:rsidP="0070063F"/>
    <w:p w14:paraId="60C43D55" w14:textId="77777777" w:rsidR="000F6CD6" w:rsidRPr="00CC0657" w:rsidRDefault="000F6CD6">
      <w:pPr>
        <w:jc w:val="center"/>
        <w:rPr>
          <w:rFonts w:ascii="Verdana" w:hAnsi="Verdana"/>
          <w:b/>
          <w:bCs/>
          <w:sz w:val="32"/>
        </w:rPr>
      </w:pPr>
      <w:r w:rsidRPr="00CC0657">
        <w:rPr>
          <w:rFonts w:ascii="Verdana" w:hAnsi="Verdana"/>
          <w:b/>
          <w:bCs/>
          <w:sz w:val="32"/>
        </w:rPr>
        <w:t>INTRODUCTION and GUIDELINES FOR USE</w:t>
      </w:r>
    </w:p>
    <w:p w14:paraId="6371D2D3" w14:textId="77777777" w:rsidR="000F6CD6" w:rsidRPr="00CC0657" w:rsidRDefault="000F6CD6">
      <w:pPr>
        <w:jc w:val="center"/>
        <w:rPr>
          <w:rFonts w:ascii="Verdana" w:hAnsi="Verdana"/>
          <w:b/>
          <w:bCs/>
          <w:sz w:val="32"/>
        </w:rPr>
      </w:pPr>
      <w:r w:rsidRPr="00CC0657">
        <w:rPr>
          <w:rFonts w:ascii="Verdana" w:hAnsi="Verdana"/>
          <w:b/>
          <w:bCs/>
          <w:sz w:val="32"/>
        </w:rPr>
        <w:t>Standards of Effective Instruction</w:t>
      </w:r>
    </w:p>
    <w:p w14:paraId="20B1C68A" w14:textId="77777777" w:rsidR="000F6CD6" w:rsidRPr="00CC0657" w:rsidRDefault="000F6CD6">
      <w:pPr>
        <w:jc w:val="center"/>
        <w:rPr>
          <w:rFonts w:ascii="Verdana" w:hAnsi="Verdana"/>
          <w:b/>
          <w:bCs/>
          <w:sz w:val="32"/>
        </w:rPr>
      </w:pPr>
      <w:r w:rsidRPr="00CC0657">
        <w:rPr>
          <w:rFonts w:ascii="Verdana" w:hAnsi="Verdana"/>
          <w:b/>
          <w:bCs/>
          <w:sz w:val="32"/>
        </w:rPr>
        <w:t>Domains &amp; Rubrics</w:t>
      </w:r>
    </w:p>
    <w:p w14:paraId="5F1A6676" w14:textId="77777777" w:rsidR="000F6CD6" w:rsidRPr="00CC0657" w:rsidRDefault="000F6CD6">
      <w:pPr>
        <w:jc w:val="center"/>
        <w:rPr>
          <w:rFonts w:ascii="Verdana" w:hAnsi="Verdana"/>
          <w:b/>
          <w:bCs/>
          <w:sz w:val="32"/>
        </w:rPr>
      </w:pPr>
    </w:p>
    <w:p w14:paraId="12D99DE7" w14:textId="3C70C658" w:rsidR="000F6CD6" w:rsidRPr="00CC0657" w:rsidRDefault="0057589F" w:rsidP="00873FFA">
      <w:pPr>
        <w:pStyle w:val="BodyText"/>
        <w:spacing w:before="80" w:after="20"/>
        <w:rPr>
          <w:sz w:val="20"/>
        </w:rPr>
      </w:pPr>
      <w:r w:rsidRPr="0070063F">
        <w:rPr>
          <w:b/>
          <w:sz w:val="20"/>
        </w:rPr>
        <w:t xml:space="preserve">Purpose and Scope:  </w:t>
      </w:r>
      <w:r w:rsidR="000F6CD6" w:rsidRPr="00CC0657">
        <w:rPr>
          <w:sz w:val="20"/>
        </w:rPr>
        <w:t xml:space="preserve">The Minneapolis Standards of Effective Instruction were designed for the primary purpose of ensuring teaching quality and student achievement.  They were developed to align with the National Board for Professional Teaching Standards (NBPTS), Educational Testing Services (PRAXIS), the National and Minnesota Interstate New Assessment and Support Consortium (INTASC) Standards, and the Minnesota State Standards of Effective Practice for Teachers (Rule 8710.2000).  </w:t>
      </w:r>
    </w:p>
    <w:p w14:paraId="418B6303" w14:textId="09F0E806" w:rsidR="000F6CD6" w:rsidRPr="00CC0657" w:rsidRDefault="000F6CD6" w:rsidP="0070063F">
      <w:pPr>
        <w:pStyle w:val="BodyText"/>
        <w:spacing w:before="80" w:after="20"/>
        <w:ind w:firstLine="720"/>
        <w:rPr>
          <w:sz w:val="20"/>
        </w:rPr>
      </w:pPr>
    </w:p>
    <w:p w14:paraId="1B62377E" w14:textId="074BFF74" w:rsidR="000F6CD6" w:rsidRPr="00CC0657" w:rsidRDefault="0057589F" w:rsidP="00873FFA">
      <w:pPr>
        <w:pStyle w:val="BodyText"/>
        <w:spacing w:before="80" w:after="20"/>
        <w:rPr>
          <w:sz w:val="20"/>
        </w:rPr>
      </w:pPr>
      <w:r w:rsidRPr="0070063F">
        <w:rPr>
          <w:b/>
          <w:sz w:val="20"/>
        </w:rPr>
        <w:t xml:space="preserve">Rubrics for Effective Utilization:  </w:t>
      </w:r>
      <w:r w:rsidR="000F6CD6" w:rsidRPr="00CC0657">
        <w:rPr>
          <w:sz w:val="20"/>
        </w:rPr>
        <w:t xml:space="preserve">To enhance the utility of these Standards of Effective Instruction for use in systematic, specific and objective professional development, descriptors of what teachers actually do to implement various Standards, as well as what is actually observed to support students both in and out of the classroom, have been placed in rubric form.  These rubrics are designed to determine levels of effectiveness in implementing the Standards.  The rubrics have been field tested over the past several years in numerous Minneapolis classrooms by teachers, principals and mentors. </w:t>
      </w:r>
    </w:p>
    <w:p w14:paraId="21F7A89A" w14:textId="018538DA" w:rsidR="000F6CD6" w:rsidRPr="00CC0657" w:rsidRDefault="000F6CD6" w:rsidP="00873FFA">
      <w:pPr>
        <w:pStyle w:val="BodyText"/>
        <w:spacing w:before="80" w:after="20"/>
        <w:rPr>
          <w:sz w:val="20"/>
        </w:rPr>
      </w:pPr>
    </w:p>
    <w:p w14:paraId="350BEEE4" w14:textId="2BA3E1C3" w:rsidR="000F6CD6" w:rsidRPr="00CC0657" w:rsidRDefault="0057589F" w:rsidP="00873FFA">
      <w:pPr>
        <w:pStyle w:val="BodyText"/>
        <w:spacing w:before="80" w:after="20"/>
        <w:rPr>
          <w:sz w:val="20"/>
        </w:rPr>
      </w:pPr>
      <w:r w:rsidRPr="0070063F">
        <w:rPr>
          <w:b/>
          <w:sz w:val="20"/>
        </w:rPr>
        <w:t xml:space="preserve">Intended Uses:  </w:t>
      </w:r>
      <w:r w:rsidR="000F6CD6" w:rsidRPr="00CC0657">
        <w:rPr>
          <w:sz w:val="20"/>
        </w:rPr>
        <w:t xml:space="preserve">These Standards of Effective Instruction and rubrics are intended as a tool to assist teachers and teams in reflecting on their practices, in developing specific competencies, and in goal setting for professional development.  They are also useful for colleagues, mentors or principals who provide classroom observations and coaching.  </w:t>
      </w:r>
    </w:p>
    <w:p w14:paraId="2C34D7D6" w14:textId="77777777" w:rsidR="0057589F" w:rsidRPr="00CC0657" w:rsidRDefault="000F6CD6" w:rsidP="00873FFA">
      <w:pPr>
        <w:pStyle w:val="BodyText"/>
        <w:spacing w:before="80" w:after="20"/>
        <w:rPr>
          <w:sz w:val="20"/>
        </w:rPr>
      </w:pPr>
      <w:r w:rsidRPr="00CC0657">
        <w:rPr>
          <w:sz w:val="20"/>
        </w:rPr>
        <w:t xml:space="preserve">The Standards of Effective Instruction and rubrics are intended to be used as a formative tool.  </w:t>
      </w:r>
    </w:p>
    <w:p w14:paraId="2F161F42" w14:textId="77777777" w:rsidR="0057589F" w:rsidRPr="00CC0657" w:rsidRDefault="0057589F" w:rsidP="0057589F">
      <w:pPr>
        <w:pStyle w:val="BodyText"/>
        <w:spacing w:before="80" w:after="20"/>
        <w:rPr>
          <w:sz w:val="20"/>
        </w:rPr>
      </w:pPr>
    </w:p>
    <w:p w14:paraId="7D56DEBF" w14:textId="676F48B8" w:rsidR="000F6CD6" w:rsidRPr="00CC0657" w:rsidRDefault="0057589F" w:rsidP="00873FFA">
      <w:pPr>
        <w:pStyle w:val="BodyText"/>
        <w:spacing w:before="80" w:after="20"/>
        <w:rPr>
          <w:sz w:val="20"/>
        </w:rPr>
      </w:pPr>
      <w:r w:rsidRPr="0070063F">
        <w:rPr>
          <w:b/>
        </w:rPr>
        <w:t xml:space="preserve">Domains:  </w:t>
      </w:r>
      <w:r w:rsidR="000F6CD6" w:rsidRPr="00CC0657">
        <w:rPr>
          <w:sz w:val="20"/>
        </w:rPr>
        <w:t xml:space="preserve">Broad instructional areas, called Domains, include competencies that are the focus of assessment to identify specific strengths and areas for growth.  Multiple sources of information, such as the teacher's self-assessment or observations and coaching by colleagues, can show patterns of professional growth over time.  The Standards and rubrics are not intended to be used in their entirety at a single point in time as a summative evaluation tool.  </w:t>
      </w:r>
    </w:p>
    <w:p w14:paraId="08AC3DE0" w14:textId="77777777" w:rsidR="004C6B37" w:rsidRPr="00CC0657" w:rsidRDefault="004C6B37">
      <w:pPr>
        <w:rPr>
          <w:rFonts w:ascii="Verdana" w:hAnsi="Verdana"/>
          <w:b/>
        </w:rPr>
      </w:pPr>
      <w:r w:rsidRPr="00CC0657">
        <w:rPr>
          <w:rFonts w:ascii="Verdana" w:hAnsi="Verdana"/>
          <w:b/>
        </w:rPr>
        <w:br w:type="page"/>
      </w:r>
    </w:p>
    <w:p w14:paraId="52CE70D9" w14:textId="2B216D41" w:rsidR="000F6CD6" w:rsidRPr="00CC0657" w:rsidRDefault="000F6CD6">
      <w:pPr>
        <w:jc w:val="center"/>
        <w:rPr>
          <w:rFonts w:ascii="Verdana" w:hAnsi="Verdana"/>
          <w:b/>
        </w:rPr>
      </w:pPr>
      <w:r w:rsidRPr="00CC0657">
        <w:rPr>
          <w:rFonts w:ascii="Verdana" w:hAnsi="Verdana"/>
          <w:b/>
        </w:rPr>
        <w:lastRenderedPageBreak/>
        <w:t xml:space="preserve">Minneapolis Standards of Effective </w:t>
      </w:r>
      <w:r w:rsidR="0011076A" w:rsidRPr="0070063F">
        <w:rPr>
          <w:rFonts w:ascii="Verdana" w:hAnsi="Verdana"/>
          <w:b/>
        </w:rPr>
        <w:t>Practice for Teachers</w:t>
      </w:r>
    </w:p>
    <w:p w14:paraId="54CC10B1" w14:textId="77777777" w:rsidR="000F6CD6" w:rsidRPr="00CC0657" w:rsidRDefault="000F6CD6" w:rsidP="0070063F">
      <w:pPr>
        <w:spacing w:before="220" w:after="220"/>
        <w:rPr>
          <w:rFonts w:ascii="Verdana" w:hAnsi="Verdana"/>
          <w:b/>
          <w:sz w:val="21"/>
        </w:rPr>
      </w:pPr>
      <w:r w:rsidRPr="00CC0657">
        <w:rPr>
          <w:rFonts w:ascii="Verdana" w:hAnsi="Verdana"/>
          <w:b/>
          <w:sz w:val="21"/>
        </w:rPr>
        <w:t>Standard 1 – Subject Matter:</w:t>
      </w:r>
    </w:p>
    <w:p w14:paraId="33A94AAA" w14:textId="77777777" w:rsidR="004B3F2B" w:rsidRPr="00CC0657" w:rsidRDefault="000F6CD6" w:rsidP="0070063F">
      <w:pPr>
        <w:spacing w:before="220" w:after="220"/>
        <w:rPr>
          <w:rFonts w:ascii="Verdana" w:hAnsi="Verdana"/>
          <w:sz w:val="21"/>
        </w:rPr>
      </w:pPr>
      <w:r w:rsidRPr="00CC0657">
        <w:rPr>
          <w:rFonts w:ascii="Verdana" w:hAnsi="Verdana"/>
          <w:sz w:val="21"/>
        </w:rPr>
        <w:t>A teacher understands the central concepts, tools of inquiry, and structures of the disciplines taught and is able to create learning experiences that make these aspects of subject matter meaningful for students.</w:t>
      </w:r>
    </w:p>
    <w:p w14:paraId="00A238F9" w14:textId="77777777" w:rsidR="000F6CD6" w:rsidRPr="00CC0657" w:rsidRDefault="000F6CD6" w:rsidP="0070063F">
      <w:pPr>
        <w:spacing w:before="220" w:after="220"/>
        <w:rPr>
          <w:rFonts w:ascii="Verdana" w:hAnsi="Verdana"/>
          <w:b/>
          <w:sz w:val="21"/>
        </w:rPr>
      </w:pPr>
      <w:r w:rsidRPr="00CC0657">
        <w:rPr>
          <w:rFonts w:ascii="Verdana" w:hAnsi="Verdana"/>
          <w:b/>
          <w:sz w:val="21"/>
        </w:rPr>
        <w:t>Standard 2 – Student Learning:</w:t>
      </w:r>
    </w:p>
    <w:p w14:paraId="6A705A6F" w14:textId="77777777" w:rsidR="004B3F2B" w:rsidRPr="00CC0657" w:rsidRDefault="000F6CD6" w:rsidP="0070063F">
      <w:pPr>
        <w:spacing w:before="220" w:after="220"/>
        <w:rPr>
          <w:rFonts w:ascii="Verdana" w:hAnsi="Verdana"/>
          <w:sz w:val="21"/>
        </w:rPr>
      </w:pPr>
      <w:r w:rsidRPr="00CC0657">
        <w:rPr>
          <w:rFonts w:ascii="Verdana" w:hAnsi="Verdana"/>
          <w:sz w:val="21"/>
        </w:rPr>
        <w:t>A teacher understands how students learn and develop, and provides learning opportunities that support a student’s intellectual, social, and personal development.</w:t>
      </w:r>
    </w:p>
    <w:p w14:paraId="734A3415" w14:textId="77777777" w:rsidR="000F6CD6" w:rsidRPr="00CC0657" w:rsidRDefault="000F6CD6" w:rsidP="0070063F">
      <w:pPr>
        <w:spacing w:before="220" w:after="220"/>
        <w:rPr>
          <w:rFonts w:ascii="Verdana" w:hAnsi="Verdana"/>
          <w:b/>
          <w:sz w:val="21"/>
        </w:rPr>
      </w:pPr>
      <w:r w:rsidRPr="00CC0657">
        <w:rPr>
          <w:rFonts w:ascii="Verdana" w:hAnsi="Verdana"/>
          <w:b/>
          <w:sz w:val="21"/>
        </w:rPr>
        <w:t>Standard 3 – Diverse Learners:</w:t>
      </w:r>
    </w:p>
    <w:p w14:paraId="00BCF42E" w14:textId="77777777" w:rsidR="000F6CD6" w:rsidRPr="00CC0657" w:rsidRDefault="000F6CD6" w:rsidP="0070063F">
      <w:pPr>
        <w:spacing w:before="220" w:after="220"/>
        <w:rPr>
          <w:rFonts w:ascii="Verdana" w:hAnsi="Verdana"/>
          <w:sz w:val="21"/>
        </w:rPr>
      </w:pPr>
      <w:r w:rsidRPr="00CC0657">
        <w:rPr>
          <w:rFonts w:ascii="Verdana" w:hAnsi="Verdana"/>
          <w:sz w:val="21"/>
        </w:rPr>
        <w:t>A teacher understands how students differ in their approaches to learning and creates instructional opportunities that are adapted to students with diverse backgrounds and exceptionalities.</w:t>
      </w:r>
    </w:p>
    <w:p w14:paraId="6BF04793" w14:textId="77777777" w:rsidR="000F6CD6" w:rsidRPr="00CC0657" w:rsidRDefault="000F6CD6" w:rsidP="0070063F">
      <w:pPr>
        <w:spacing w:before="220" w:after="220"/>
        <w:rPr>
          <w:rFonts w:ascii="Verdana" w:hAnsi="Verdana"/>
          <w:b/>
          <w:sz w:val="21"/>
        </w:rPr>
      </w:pPr>
      <w:r w:rsidRPr="00CC0657">
        <w:rPr>
          <w:rFonts w:ascii="Verdana" w:hAnsi="Verdana"/>
          <w:b/>
          <w:sz w:val="21"/>
        </w:rPr>
        <w:t>Standard 4 – Instructional Strategies:</w:t>
      </w:r>
    </w:p>
    <w:p w14:paraId="7BF6BB73" w14:textId="77777777" w:rsidR="000F6CD6" w:rsidRPr="00CC0657" w:rsidRDefault="000F6CD6" w:rsidP="0070063F">
      <w:pPr>
        <w:spacing w:before="220" w:after="220"/>
        <w:rPr>
          <w:rFonts w:ascii="Verdana" w:hAnsi="Verdana"/>
          <w:sz w:val="21"/>
        </w:rPr>
      </w:pPr>
      <w:r w:rsidRPr="00CC0657">
        <w:rPr>
          <w:rFonts w:ascii="Verdana" w:hAnsi="Verdana"/>
          <w:sz w:val="21"/>
        </w:rPr>
        <w:t>A teacher understands and uses a variety of instructional strategies to encourage student development of critical thinking, problem solving, and performance skills.</w:t>
      </w:r>
    </w:p>
    <w:p w14:paraId="4382297B" w14:textId="77777777" w:rsidR="000F6CD6" w:rsidRPr="00CC0657" w:rsidRDefault="000F6CD6" w:rsidP="0070063F">
      <w:pPr>
        <w:spacing w:before="220" w:after="220"/>
        <w:rPr>
          <w:rFonts w:ascii="Verdana" w:hAnsi="Verdana"/>
          <w:b/>
          <w:sz w:val="21"/>
        </w:rPr>
      </w:pPr>
      <w:r w:rsidRPr="00CC0657">
        <w:rPr>
          <w:rFonts w:ascii="Verdana" w:hAnsi="Verdana"/>
          <w:b/>
          <w:sz w:val="21"/>
        </w:rPr>
        <w:t>Standard 5 – Learning Environment:</w:t>
      </w:r>
    </w:p>
    <w:p w14:paraId="737E3384" w14:textId="77777777" w:rsidR="000F6CD6" w:rsidRPr="00CC0657" w:rsidRDefault="000F6CD6" w:rsidP="0070063F">
      <w:pPr>
        <w:spacing w:before="220" w:after="220"/>
        <w:rPr>
          <w:rFonts w:ascii="Verdana" w:hAnsi="Verdana"/>
          <w:sz w:val="21"/>
        </w:rPr>
      </w:pPr>
      <w:r w:rsidRPr="00CC0657">
        <w:rPr>
          <w:rFonts w:ascii="Verdana" w:hAnsi="Verdana"/>
          <w:sz w:val="21"/>
        </w:rPr>
        <w:t>A teacher uses an understanding of individual and group motivation and behavior to create learning environments that encourage positive social interaction, active engagement in learning, and self-motivation.</w:t>
      </w:r>
    </w:p>
    <w:p w14:paraId="4B8B3501" w14:textId="77777777" w:rsidR="000F6CD6" w:rsidRPr="00CC0657" w:rsidRDefault="000F6CD6" w:rsidP="0070063F">
      <w:pPr>
        <w:spacing w:before="220" w:after="220"/>
        <w:rPr>
          <w:rFonts w:ascii="Verdana" w:hAnsi="Verdana"/>
          <w:b/>
          <w:sz w:val="21"/>
        </w:rPr>
      </w:pPr>
      <w:r w:rsidRPr="00CC0657">
        <w:rPr>
          <w:rFonts w:ascii="Verdana" w:hAnsi="Verdana"/>
          <w:b/>
          <w:sz w:val="21"/>
        </w:rPr>
        <w:t>Standard 6 – Communication:</w:t>
      </w:r>
    </w:p>
    <w:p w14:paraId="367D507D" w14:textId="77777777" w:rsidR="000F6CD6" w:rsidRPr="00CC0657" w:rsidRDefault="000F6CD6" w:rsidP="0070063F">
      <w:pPr>
        <w:spacing w:before="220" w:after="220"/>
        <w:rPr>
          <w:rFonts w:ascii="Verdana" w:hAnsi="Verdana"/>
          <w:sz w:val="21"/>
        </w:rPr>
      </w:pPr>
      <w:r w:rsidRPr="00CC0657">
        <w:rPr>
          <w:rFonts w:ascii="Verdana" w:hAnsi="Verdana"/>
          <w:sz w:val="21"/>
        </w:rPr>
        <w:t>A teacher uses knowledge of effective verbal, nonverbal, and media communication techniques to foster active inquiry, collaboration, and supportive interaction in the classroom.</w:t>
      </w:r>
    </w:p>
    <w:p w14:paraId="00859F2F" w14:textId="77777777" w:rsidR="000F6CD6" w:rsidRPr="00CC0657" w:rsidRDefault="000F6CD6" w:rsidP="0070063F">
      <w:pPr>
        <w:spacing w:before="220" w:after="220"/>
        <w:rPr>
          <w:rFonts w:ascii="Verdana" w:hAnsi="Verdana"/>
          <w:b/>
          <w:sz w:val="21"/>
        </w:rPr>
      </w:pPr>
      <w:r w:rsidRPr="00CC0657">
        <w:rPr>
          <w:rFonts w:ascii="Verdana" w:hAnsi="Verdana"/>
          <w:b/>
          <w:sz w:val="21"/>
        </w:rPr>
        <w:t>Standard 7 – Planning Instruction:</w:t>
      </w:r>
    </w:p>
    <w:p w14:paraId="21388466" w14:textId="77777777" w:rsidR="000F6CD6" w:rsidRPr="00CC0657" w:rsidRDefault="000F6CD6" w:rsidP="0070063F">
      <w:pPr>
        <w:spacing w:before="220" w:after="220"/>
        <w:rPr>
          <w:rFonts w:ascii="Verdana" w:hAnsi="Verdana"/>
          <w:sz w:val="21"/>
        </w:rPr>
      </w:pPr>
      <w:r w:rsidRPr="00CC0657">
        <w:rPr>
          <w:rFonts w:ascii="Verdana" w:hAnsi="Verdana"/>
          <w:sz w:val="21"/>
        </w:rPr>
        <w:t>A teacher plans and manages instruction based upon knowledge of subject matter, students, the community, and curriculum goals.</w:t>
      </w:r>
    </w:p>
    <w:p w14:paraId="103C0AFC" w14:textId="77777777" w:rsidR="000F6CD6" w:rsidRPr="00CC0657" w:rsidRDefault="000F6CD6" w:rsidP="0070063F">
      <w:pPr>
        <w:spacing w:before="220" w:after="220"/>
        <w:rPr>
          <w:rFonts w:ascii="Verdana" w:hAnsi="Verdana"/>
          <w:b/>
          <w:sz w:val="21"/>
        </w:rPr>
      </w:pPr>
      <w:r w:rsidRPr="00CC0657">
        <w:rPr>
          <w:rFonts w:ascii="Verdana" w:hAnsi="Verdana"/>
          <w:b/>
          <w:sz w:val="21"/>
        </w:rPr>
        <w:t>Standard 8 – Assessment:</w:t>
      </w:r>
    </w:p>
    <w:p w14:paraId="6A7E20ED" w14:textId="77777777" w:rsidR="000F6CD6" w:rsidRPr="00CC0657" w:rsidRDefault="000F6CD6" w:rsidP="0070063F">
      <w:pPr>
        <w:spacing w:before="220" w:after="220"/>
        <w:rPr>
          <w:rFonts w:ascii="Verdana" w:hAnsi="Verdana"/>
          <w:sz w:val="21"/>
        </w:rPr>
      </w:pPr>
      <w:r w:rsidRPr="00CC0657">
        <w:rPr>
          <w:rFonts w:ascii="Verdana" w:hAnsi="Verdana"/>
          <w:sz w:val="21"/>
        </w:rPr>
        <w:t xml:space="preserve">A teacher understands and is able to use formal and informal assessment strategies to evaluate and ensure the continuous intellectual, social, and physical development of the student. </w:t>
      </w:r>
    </w:p>
    <w:p w14:paraId="03C20F36" w14:textId="77777777" w:rsidR="000F6CD6" w:rsidRPr="00CC0657" w:rsidRDefault="000F6CD6" w:rsidP="0070063F">
      <w:pPr>
        <w:spacing w:before="220" w:after="220"/>
        <w:rPr>
          <w:rFonts w:ascii="Verdana" w:hAnsi="Verdana"/>
          <w:b/>
          <w:sz w:val="21"/>
        </w:rPr>
      </w:pPr>
      <w:r w:rsidRPr="00CC0657">
        <w:rPr>
          <w:rFonts w:ascii="Verdana" w:hAnsi="Verdana"/>
          <w:b/>
          <w:sz w:val="21"/>
        </w:rPr>
        <w:t>Standard 9 – Reflection and Professional Development:</w:t>
      </w:r>
    </w:p>
    <w:p w14:paraId="46CE4403" w14:textId="77777777" w:rsidR="000F6CD6" w:rsidRPr="00CC0657" w:rsidRDefault="000F6CD6" w:rsidP="0070063F">
      <w:pPr>
        <w:spacing w:before="220" w:after="220"/>
        <w:rPr>
          <w:rFonts w:ascii="Verdana" w:hAnsi="Verdana"/>
          <w:sz w:val="21"/>
        </w:rPr>
      </w:pPr>
      <w:r w:rsidRPr="00CC0657">
        <w:rPr>
          <w:rFonts w:ascii="Verdana" w:hAnsi="Verdana"/>
          <w:sz w:val="21"/>
        </w:rPr>
        <w:t>A teacher is a reflective practitioner who continually evaluates the effects of choices and actions on others, including students, parents, and other professionals in the learning community, and who actively seeks out opportunities for professional growth.</w:t>
      </w:r>
    </w:p>
    <w:p w14:paraId="7214062C" w14:textId="77777777" w:rsidR="000F6CD6" w:rsidRPr="00CC0657" w:rsidRDefault="000F6CD6" w:rsidP="0070063F">
      <w:pPr>
        <w:spacing w:before="220" w:after="220"/>
        <w:rPr>
          <w:rFonts w:ascii="Verdana" w:hAnsi="Verdana"/>
          <w:b/>
          <w:sz w:val="21"/>
        </w:rPr>
      </w:pPr>
      <w:r w:rsidRPr="00CC0657">
        <w:rPr>
          <w:rFonts w:ascii="Verdana" w:hAnsi="Verdana"/>
          <w:b/>
          <w:sz w:val="21"/>
        </w:rPr>
        <w:t>Standard 10 – Collaboration, Ethics, and Relationships:</w:t>
      </w:r>
    </w:p>
    <w:p w14:paraId="053DB315" w14:textId="77777777" w:rsidR="000F6CD6" w:rsidRPr="00CC0657" w:rsidRDefault="000F6CD6" w:rsidP="008F38AD">
      <w:pPr>
        <w:spacing w:before="240" w:after="240"/>
        <w:rPr>
          <w:rFonts w:ascii="Verdana" w:hAnsi="Verdana"/>
          <w:sz w:val="21"/>
        </w:rPr>
      </w:pPr>
      <w:r w:rsidRPr="00CC0657">
        <w:rPr>
          <w:rFonts w:ascii="Verdana" w:hAnsi="Verdana"/>
          <w:sz w:val="21"/>
        </w:rPr>
        <w:t xml:space="preserve">A teacher communicates and interacts with parents or guardians, families, school colleagues, and the community to support student learning and </w:t>
      </w:r>
      <w:r w:rsidR="00821C0F" w:rsidRPr="00CC0657">
        <w:rPr>
          <w:rFonts w:ascii="Verdana" w:hAnsi="Verdana"/>
          <w:sz w:val="21"/>
        </w:rPr>
        <w:t>well-being</w:t>
      </w:r>
      <w:r w:rsidRPr="00CC0657">
        <w:rPr>
          <w:rFonts w:ascii="Verdana" w:hAnsi="Verdana"/>
          <w:sz w:val="21"/>
        </w:rPr>
        <w:t>.</w:t>
      </w:r>
    </w:p>
    <w:p w14:paraId="2B0BF217" w14:textId="77777777" w:rsidR="000F6CD6" w:rsidRPr="00CC0657" w:rsidRDefault="000F6CD6" w:rsidP="00D512BC">
      <w:pPr>
        <w:pStyle w:val="Heading3"/>
        <w:rPr>
          <w:rFonts w:cs="Tahoma"/>
          <w:bCs/>
          <w:sz w:val="22"/>
        </w:rPr>
        <w:sectPr w:rsidR="000F6CD6" w:rsidRPr="00CC0657" w:rsidSect="00A7442F">
          <w:footerReference w:type="first" r:id="rId22"/>
          <w:type w:val="continuous"/>
          <w:pgSz w:w="12240" w:h="15840" w:code="1"/>
          <w:pgMar w:top="720" w:right="720" w:bottom="720" w:left="720" w:header="576" w:footer="576" w:gutter="0"/>
          <w:cols w:space="720"/>
        </w:sectPr>
      </w:pPr>
      <w:bookmarkStart w:id="22" w:name="_Toc202936608"/>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0F6CD6" w:rsidRPr="00CC0657" w14:paraId="5BDB0A4C" w14:textId="77777777" w:rsidTr="004B3F2B">
        <w:trPr>
          <w:trHeight w:val="1712"/>
          <w:jc w:val="center"/>
        </w:trPr>
        <w:tc>
          <w:tcPr>
            <w:tcW w:w="14148" w:type="dxa"/>
          </w:tcPr>
          <w:bookmarkEnd w:id="22"/>
          <w:p w14:paraId="04531E72" w14:textId="77777777" w:rsidR="000F6CD6" w:rsidRPr="00CC0657" w:rsidRDefault="000F6CD6">
            <w:pPr>
              <w:jc w:val="center"/>
              <w:rPr>
                <w:rFonts w:ascii="Verdana" w:hAnsi="Verdana"/>
                <w:b/>
                <w:sz w:val="44"/>
              </w:rPr>
            </w:pPr>
            <w:r w:rsidRPr="00CC0657">
              <w:rPr>
                <w:rFonts w:ascii="Verdana" w:hAnsi="Verdana"/>
                <w:b/>
                <w:sz w:val="44"/>
              </w:rPr>
              <w:lastRenderedPageBreak/>
              <w:t xml:space="preserve">Standards of Effective Instruction:  </w:t>
            </w:r>
          </w:p>
          <w:p w14:paraId="03C3B6D6" w14:textId="77777777" w:rsidR="000F6CD6" w:rsidRPr="00CC0657" w:rsidRDefault="000F6CD6">
            <w:pPr>
              <w:jc w:val="center"/>
              <w:rPr>
                <w:rFonts w:ascii="Verdana" w:hAnsi="Verdana"/>
                <w:b/>
                <w:sz w:val="36"/>
                <w:szCs w:val="36"/>
              </w:rPr>
            </w:pPr>
            <w:r w:rsidRPr="00CC0657">
              <w:rPr>
                <w:rFonts w:ascii="Verdana" w:hAnsi="Verdana"/>
                <w:b/>
                <w:sz w:val="36"/>
                <w:szCs w:val="36"/>
              </w:rPr>
              <w:t xml:space="preserve">Domains &amp; Rubrics  </w:t>
            </w:r>
          </w:p>
          <w:p w14:paraId="0649E4CC" w14:textId="77777777" w:rsidR="000F6CD6" w:rsidRPr="00CC0657" w:rsidRDefault="000F6CD6">
            <w:pPr>
              <w:jc w:val="center"/>
              <w:rPr>
                <w:rFonts w:ascii="Verdana" w:hAnsi="Verdana"/>
                <w:b/>
                <w:sz w:val="22"/>
              </w:rPr>
            </w:pPr>
            <w:r w:rsidRPr="00CC0657">
              <w:rPr>
                <w:rFonts w:ascii="Verdana" w:hAnsi="Verdana"/>
                <w:b/>
                <w:sz w:val="22"/>
              </w:rPr>
              <w:t>Revised on 08/30/07</w:t>
            </w:r>
          </w:p>
        </w:tc>
      </w:tr>
    </w:tbl>
    <w:p w14:paraId="7D26FB8B" w14:textId="77777777" w:rsidR="000F6CD6" w:rsidRPr="00CC0657" w:rsidRDefault="000F6CD6" w:rsidP="00D512BC">
      <w:pPr>
        <w:spacing w:before="60" w:after="60"/>
        <w:rPr>
          <w:rFonts w:ascii="Verdana" w:hAnsi="Verdana"/>
        </w:rPr>
      </w:pPr>
    </w:p>
    <w:p w14:paraId="5B8CFFF3" w14:textId="77777777" w:rsidR="000F6CD6" w:rsidRPr="00CC0657" w:rsidRDefault="000F6CD6" w:rsidP="00D512BC">
      <w:pPr>
        <w:spacing w:before="60" w:after="60"/>
        <w:rPr>
          <w:rFonts w:ascii="Verdana" w:hAnsi="Verdana"/>
        </w:rPr>
      </w:pPr>
      <w:r w:rsidRPr="00CC0657">
        <w:rPr>
          <w:rFonts w:ascii="Verdana" w:hAnsi="Verdana"/>
        </w:rPr>
        <w:t xml:space="preserve">The MPS Standards of Effective Instruction are separated into four Domains.  Each Domain has a set of rubrics that further illustrates accomplished teaching for that Domain.  The rubric has four descriptors used with each domain defining levels of effectiveness:  </w:t>
      </w:r>
      <w:r w:rsidRPr="00CC0657">
        <w:rPr>
          <w:rFonts w:ascii="Verdana" w:hAnsi="Verdana"/>
          <w:i/>
        </w:rPr>
        <w:t>Requires Attention, Developing, Proficient, or Exemplary</w:t>
      </w:r>
      <w:r w:rsidRPr="00CC0657">
        <w:rPr>
          <w:rFonts w:ascii="Verdana" w:hAnsi="Verdana"/>
        </w:rPr>
        <w:t xml:space="preserve"> – and to help the teacher better understand the development of their practice.</w:t>
      </w:r>
    </w:p>
    <w:p w14:paraId="4B44023D" w14:textId="77777777" w:rsidR="000F6CD6" w:rsidRPr="00CC0657" w:rsidRDefault="000F6CD6" w:rsidP="00D512BC">
      <w:pPr>
        <w:spacing w:before="60" w:after="60"/>
        <w:rPr>
          <w:rFonts w:ascii="Verdana" w:hAnsi="Verdana"/>
        </w:rPr>
      </w:pPr>
      <w:r w:rsidRPr="0070063F">
        <w:rPr>
          <w:rFonts w:ascii="Verdana" w:hAnsi="Verdana"/>
          <w:sz w:val="22"/>
        </w:rPr>
        <w:fldChar w:fldCharType="begin"/>
      </w:r>
      <w:r w:rsidRPr="00CC0657">
        <w:rPr>
          <w:rFonts w:ascii="Verdana" w:hAnsi="Verdana"/>
          <w:sz w:val="22"/>
        </w:rPr>
        <w:instrText xml:space="preserve"> XE "Standards of Effective Instruction:Domains and Rubrics " </w:instrText>
      </w:r>
      <w:r w:rsidRPr="0070063F">
        <w:rPr>
          <w:rFonts w:ascii="Verdana" w:hAnsi="Verdana"/>
          <w:sz w:val="22"/>
        </w:rPr>
        <w:fldChar w:fldCharType="end"/>
      </w:r>
    </w:p>
    <w:tbl>
      <w:tblPr>
        <w:tblW w:w="14040" w:type="dxa"/>
        <w:tblInd w:w="288" w:type="dxa"/>
        <w:tblBorders>
          <w:top w:val="thinThickThinSmallGap" w:sz="24" w:space="0" w:color="auto"/>
          <w:left w:val="thinThickThinSmallGap" w:sz="24" w:space="0" w:color="auto"/>
          <w:bottom w:val="thinThickThinSmallGap" w:sz="24" w:space="0" w:color="auto"/>
          <w:right w:val="thinThickThinSmallGap" w:sz="24" w:space="0" w:color="auto"/>
        </w:tblBorders>
        <w:tblLook w:val="01E0" w:firstRow="1" w:lastRow="1" w:firstColumn="1" w:lastColumn="1" w:noHBand="0" w:noVBand="0"/>
      </w:tblPr>
      <w:tblGrid>
        <w:gridCol w:w="1875"/>
        <w:gridCol w:w="12165"/>
      </w:tblGrid>
      <w:tr w:rsidR="000F6CD6" w:rsidRPr="00CC0657" w14:paraId="04B9E5DA" w14:textId="77777777" w:rsidTr="004B3F2B">
        <w:trPr>
          <w:trHeight w:val="382"/>
        </w:trPr>
        <w:tc>
          <w:tcPr>
            <w:tcW w:w="14040" w:type="dxa"/>
            <w:gridSpan w:val="2"/>
          </w:tcPr>
          <w:p w14:paraId="0B16CCC2" w14:textId="77777777" w:rsidR="000F6CD6" w:rsidRPr="00CC0657" w:rsidRDefault="000F6CD6" w:rsidP="00D512BC">
            <w:pPr>
              <w:pStyle w:val="Heading5"/>
            </w:pPr>
            <w:r w:rsidRPr="00CC0657">
              <w:t>DOMAIN 1: PREPARATION AND PLANNING – ORGANIZATION</w:t>
            </w:r>
          </w:p>
        </w:tc>
      </w:tr>
      <w:tr w:rsidR="00B21E7D" w:rsidRPr="00CC0657" w14:paraId="7DF18FE8" w14:textId="77777777" w:rsidTr="004B3F2B">
        <w:trPr>
          <w:trHeight w:val="489"/>
        </w:trPr>
        <w:tc>
          <w:tcPr>
            <w:tcW w:w="1875" w:type="dxa"/>
          </w:tcPr>
          <w:p w14:paraId="6AB39896" w14:textId="77777777" w:rsidR="000F6CD6" w:rsidRPr="00CC0657" w:rsidRDefault="000F6CD6" w:rsidP="00D512BC">
            <w:pPr>
              <w:spacing w:after="60"/>
              <w:rPr>
                <w:rFonts w:ascii="Verdana" w:hAnsi="Verdana" w:cs="Arial"/>
                <w:i/>
                <w:sz w:val="22"/>
                <w:szCs w:val="22"/>
              </w:rPr>
            </w:pPr>
          </w:p>
        </w:tc>
        <w:tc>
          <w:tcPr>
            <w:tcW w:w="12165" w:type="dxa"/>
          </w:tcPr>
          <w:p w14:paraId="06F19BC5"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The teacher develops a comprehensive instructional sequence.</w:t>
            </w:r>
          </w:p>
        </w:tc>
      </w:tr>
      <w:tr w:rsidR="000F6CD6" w:rsidRPr="00CC0657" w14:paraId="7BFEEB1A" w14:textId="77777777" w:rsidTr="004B3F2B">
        <w:trPr>
          <w:trHeight w:val="499"/>
        </w:trPr>
        <w:tc>
          <w:tcPr>
            <w:tcW w:w="14040" w:type="dxa"/>
            <w:gridSpan w:val="2"/>
          </w:tcPr>
          <w:p w14:paraId="372AB217" w14:textId="77777777" w:rsidR="000F6CD6" w:rsidRPr="00CC0657" w:rsidRDefault="000F6CD6" w:rsidP="00D512BC">
            <w:pPr>
              <w:pStyle w:val="Heading5"/>
            </w:pPr>
            <w:r w:rsidRPr="00CC0657">
              <w:t>DOMAIN 2: CLASSROOM ENVIRONMENT</w:t>
            </w:r>
          </w:p>
        </w:tc>
      </w:tr>
      <w:tr w:rsidR="00B21E7D" w:rsidRPr="00CC0657" w14:paraId="075C9C90" w14:textId="77777777" w:rsidTr="004B3F2B">
        <w:trPr>
          <w:trHeight w:val="902"/>
        </w:trPr>
        <w:tc>
          <w:tcPr>
            <w:tcW w:w="1875" w:type="dxa"/>
          </w:tcPr>
          <w:p w14:paraId="7D8E40F9" w14:textId="77777777" w:rsidR="000F6CD6" w:rsidRPr="00CC0657" w:rsidRDefault="000F6CD6" w:rsidP="00D512BC">
            <w:pPr>
              <w:spacing w:after="60"/>
              <w:rPr>
                <w:rFonts w:ascii="Verdana" w:hAnsi="Verdana" w:cs="Arial"/>
                <w:i/>
                <w:sz w:val="22"/>
                <w:szCs w:val="22"/>
              </w:rPr>
            </w:pPr>
          </w:p>
        </w:tc>
        <w:tc>
          <w:tcPr>
            <w:tcW w:w="12165" w:type="dxa"/>
          </w:tcPr>
          <w:p w14:paraId="555F8C76"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The teacher creates and implements a physical and interpersonal</w:t>
            </w:r>
          </w:p>
          <w:p w14:paraId="4D9C7C62"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classroom environment that supports student learning</w:t>
            </w:r>
          </w:p>
        </w:tc>
      </w:tr>
      <w:tr w:rsidR="000F6CD6" w:rsidRPr="00CC0657" w14:paraId="184A9B36" w14:textId="77777777" w:rsidTr="004B3F2B">
        <w:trPr>
          <w:trHeight w:val="398"/>
        </w:trPr>
        <w:tc>
          <w:tcPr>
            <w:tcW w:w="14040" w:type="dxa"/>
            <w:gridSpan w:val="2"/>
          </w:tcPr>
          <w:p w14:paraId="06EEF571" w14:textId="77777777" w:rsidR="000F6CD6" w:rsidRPr="00CC0657" w:rsidRDefault="000F6CD6" w:rsidP="00D512BC">
            <w:pPr>
              <w:pStyle w:val="Heading5"/>
            </w:pPr>
            <w:r w:rsidRPr="00CC0657">
              <w:t>DOMAIN 3: CLASSROOM INSTRUCTION</w:t>
            </w:r>
          </w:p>
        </w:tc>
      </w:tr>
      <w:tr w:rsidR="00B21E7D" w:rsidRPr="00CC0657" w14:paraId="79B1CA6A" w14:textId="77777777" w:rsidTr="004B3F2B">
        <w:trPr>
          <w:trHeight w:val="902"/>
        </w:trPr>
        <w:tc>
          <w:tcPr>
            <w:tcW w:w="1875" w:type="dxa"/>
          </w:tcPr>
          <w:p w14:paraId="01313213" w14:textId="77777777" w:rsidR="000F6CD6" w:rsidRPr="00CC0657" w:rsidRDefault="000F6CD6" w:rsidP="00D512BC">
            <w:pPr>
              <w:spacing w:after="60"/>
              <w:rPr>
                <w:rFonts w:ascii="Verdana" w:hAnsi="Verdana" w:cs="Arial"/>
                <w:i/>
                <w:sz w:val="22"/>
                <w:szCs w:val="22"/>
              </w:rPr>
            </w:pPr>
          </w:p>
        </w:tc>
        <w:tc>
          <w:tcPr>
            <w:tcW w:w="12165" w:type="dxa"/>
          </w:tcPr>
          <w:p w14:paraId="575AB301"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The teacher engages students in learning and the instructional strategies used to</w:t>
            </w:r>
          </w:p>
          <w:p w14:paraId="4D921EBB"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help students gain better insight into the subject matter.</w:t>
            </w:r>
          </w:p>
        </w:tc>
      </w:tr>
      <w:tr w:rsidR="000F6CD6" w:rsidRPr="00CC0657" w14:paraId="4333A88E" w14:textId="77777777" w:rsidTr="004B3F2B">
        <w:trPr>
          <w:trHeight w:val="398"/>
        </w:trPr>
        <w:tc>
          <w:tcPr>
            <w:tcW w:w="14040" w:type="dxa"/>
            <w:gridSpan w:val="2"/>
          </w:tcPr>
          <w:p w14:paraId="34AF4696" w14:textId="77777777" w:rsidR="000F6CD6" w:rsidRPr="00CC0657" w:rsidRDefault="000F6CD6" w:rsidP="00D512BC">
            <w:pPr>
              <w:pStyle w:val="Heading5"/>
            </w:pPr>
            <w:r w:rsidRPr="00CC0657">
              <w:t>DOMAIN 4: PROFESSIONAL RESPONSIBILITIES</w:t>
            </w:r>
          </w:p>
        </w:tc>
      </w:tr>
      <w:tr w:rsidR="00B21E7D" w:rsidRPr="00CC0657" w14:paraId="55C4C228" w14:textId="77777777" w:rsidTr="004B3F2B">
        <w:trPr>
          <w:trHeight w:val="902"/>
        </w:trPr>
        <w:tc>
          <w:tcPr>
            <w:tcW w:w="1875" w:type="dxa"/>
          </w:tcPr>
          <w:p w14:paraId="2FD6350A" w14:textId="77777777" w:rsidR="000F6CD6" w:rsidRPr="00CC0657" w:rsidRDefault="000F6CD6" w:rsidP="00D512BC">
            <w:pPr>
              <w:spacing w:after="60"/>
              <w:rPr>
                <w:rFonts w:ascii="Verdana" w:hAnsi="Verdana" w:cs="Arial"/>
                <w:i/>
                <w:sz w:val="22"/>
                <w:szCs w:val="22"/>
              </w:rPr>
            </w:pPr>
          </w:p>
        </w:tc>
        <w:tc>
          <w:tcPr>
            <w:tcW w:w="12165" w:type="dxa"/>
          </w:tcPr>
          <w:p w14:paraId="47BD9839"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The teacher participates in ongoing professional development activities</w:t>
            </w:r>
          </w:p>
          <w:p w14:paraId="4F85A982" w14:textId="77777777" w:rsidR="000F6CD6" w:rsidRPr="00CC0657" w:rsidRDefault="000F6CD6" w:rsidP="00D512BC">
            <w:pPr>
              <w:spacing w:after="60"/>
              <w:rPr>
                <w:rFonts w:ascii="Verdana" w:hAnsi="Verdana" w:cs="Arial"/>
                <w:i/>
                <w:sz w:val="22"/>
                <w:szCs w:val="22"/>
              </w:rPr>
            </w:pPr>
            <w:r w:rsidRPr="00CC0657">
              <w:rPr>
                <w:rFonts w:ascii="Verdana" w:hAnsi="Verdana" w:cs="Arial"/>
                <w:i/>
                <w:sz w:val="22"/>
                <w:szCs w:val="22"/>
              </w:rPr>
              <w:t>and collaborates with colleagues and families to advance learning for teachers and students.</w:t>
            </w:r>
          </w:p>
        </w:tc>
      </w:tr>
    </w:tbl>
    <w:p w14:paraId="785961E1" w14:textId="77777777" w:rsidR="000F6CD6" w:rsidRPr="00CC0657" w:rsidRDefault="000F6CD6" w:rsidP="00D512BC">
      <w:pPr>
        <w:spacing w:before="60" w:after="60"/>
        <w:rPr>
          <w:rFonts w:ascii="Verdana" w:hAnsi="Verdana"/>
        </w:rPr>
      </w:pPr>
    </w:p>
    <w:p w14:paraId="180CDD6A" w14:textId="77777777" w:rsidR="000F6CD6" w:rsidRPr="00CC0657" w:rsidRDefault="000F6CD6" w:rsidP="00D512BC">
      <w:pPr>
        <w:spacing w:before="60" w:after="60"/>
        <w:rPr>
          <w:rFonts w:ascii="Verdana" w:hAnsi="Verdana"/>
          <w:b/>
        </w:rPr>
      </w:pPr>
      <w:r w:rsidRPr="00CC0657">
        <w:rPr>
          <w:rFonts w:ascii="Verdana" w:hAnsi="Verdana"/>
        </w:rPr>
        <w:tab/>
      </w:r>
      <w:r w:rsidRPr="00CC0657">
        <w:rPr>
          <w:rFonts w:ascii="Verdana" w:hAnsi="Verdana"/>
        </w:rPr>
        <w:tab/>
        <w:t xml:space="preserve"> </w:t>
      </w:r>
    </w:p>
    <w:p w14:paraId="4096FBE8" w14:textId="77777777" w:rsidR="000F6CD6" w:rsidRPr="00CC0657" w:rsidRDefault="000F6CD6" w:rsidP="00D512BC">
      <w:pPr>
        <w:spacing w:before="60" w:after="60"/>
        <w:rPr>
          <w:rFonts w:ascii="Verdana" w:hAnsi="Verdana"/>
        </w:rPr>
      </w:pPr>
      <w:r w:rsidRPr="00CC0657">
        <w:rPr>
          <w:rFonts w:ascii="Verdana" w:hAnsi="Verdana"/>
        </w:rPr>
        <w:br w:type="page"/>
      </w:r>
    </w:p>
    <w:tbl>
      <w:tblPr>
        <w:tblW w:w="13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4"/>
      </w:tblGrid>
      <w:tr w:rsidR="000F6CD6" w:rsidRPr="00CC0657" w14:paraId="3F840492" w14:textId="77777777" w:rsidTr="004B3F2B">
        <w:trPr>
          <w:jc w:val="center"/>
        </w:trPr>
        <w:tc>
          <w:tcPr>
            <w:tcW w:w="13754" w:type="dxa"/>
            <w:tcBorders>
              <w:top w:val="single" w:sz="4" w:space="0" w:color="auto"/>
              <w:left w:val="single" w:sz="4" w:space="0" w:color="auto"/>
              <w:bottom w:val="single" w:sz="4" w:space="0" w:color="auto"/>
              <w:right w:val="single" w:sz="4" w:space="0" w:color="auto"/>
            </w:tcBorders>
          </w:tcPr>
          <w:p w14:paraId="7B4AC94C" w14:textId="77777777" w:rsidR="000F6CD6" w:rsidRPr="00CC0657" w:rsidRDefault="000F6CD6">
            <w:pPr>
              <w:jc w:val="center"/>
              <w:rPr>
                <w:rFonts w:ascii="Verdana" w:hAnsi="Verdana"/>
                <w:b/>
                <w:sz w:val="28"/>
                <w:szCs w:val="28"/>
              </w:rPr>
            </w:pPr>
            <w:r w:rsidRPr="00CC0657">
              <w:rPr>
                <w:rFonts w:ascii="Verdana" w:hAnsi="Verdana"/>
                <w:b/>
                <w:sz w:val="28"/>
                <w:szCs w:val="28"/>
              </w:rPr>
              <w:lastRenderedPageBreak/>
              <w:t>Rubrics:  Levels of Effectiveness</w:t>
            </w:r>
            <w:r w:rsidRPr="0070063F">
              <w:rPr>
                <w:rFonts w:ascii="Verdana" w:hAnsi="Verdana"/>
                <w:b/>
                <w:sz w:val="28"/>
                <w:szCs w:val="28"/>
              </w:rPr>
              <w:fldChar w:fldCharType="begin"/>
            </w:r>
            <w:r w:rsidRPr="00CC0657">
              <w:rPr>
                <w:rFonts w:ascii="Verdana" w:hAnsi="Verdana"/>
              </w:rPr>
              <w:instrText xml:space="preserve"> XE "Standards of Effective Instruction:Rubrics, Levels of Effectiveness" </w:instrText>
            </w:r>
            <w:r w:rsidRPr="0070063F">
              <w:rPr>
                <w:rFonts w:ascii="Verdana" w:hAnsi="Verdana"/>
                <w:b/>
                <w:sz w:val="28"/>
                <w:szCs w:val="28"/>
              </w:rPr>
              <w:fldChar w:fldCharType="end"/>
            </w:r>
          </w:p>
          <w:p w14:paraId="7F195687" w14:textId="77777777" w:rsidR="000F6CD6" w:rsidRPr="00CC0657" w:rsidRDefault="000F6CD6">
            <w:pPr>
              <w:numPr>
                <w:ilvl w:val="0"/>
                <w:numId w:val="2"/>
              </w:numPr>
              <w:spacing w:before="80" w:after="60"/>
              <w:rPr>
                <w:rFonts w:ascii="Verdana" w:hAnsi="Verdana"/>
                <w:sz w:val="22"/>
              </w:rPr>
            </w:pPr>
            <w:r w:rsidRPr="00CC0657">
              <w:rPr>
                <w:rFonts w:ascii="Verdana" w:hAnsi="Verdana"/>
                <w:b/>
                <w:i/>
                <w:sz w:val="22"/>
              </w:rPr>
              <w:t>Requires Attention</w:t>
            </w:r>
            <w:r w:rsidRPr="00CC0657">
              <w:rPr>
                <w:rFonts w:ascii="Verdana" w:hAnsi="Verdana"/>
                <w:i/>
                <w:sz w:val="22"/>
              </w:rPr>
              <w:t xml:space="preserve"> – </w:t>
            </w:r>
            <w:r w:rsidRPr="00CC0657">
              <w:rPr>
                <w:rFonts w:ascii="Verdana" w:hAnsi="Verdana"/>
                <w:sz w:val="22"/>
              </w:rPr>
              <w:t xml:space="preserve">Teacher relies on </w:t>
            </w:r>
            <w:r w:rsidRPr="00CC0657">
              <w:rPr>
                <w:rFonts w:ascii="Verdana" w:hAnsi="Verdana"/>
                <w:i/>
                <w:sz w:val="22"/>
              </w:rPr>
              <w:t>ongoing</w:t>
            </w:r>
            <w:r w:rsidRPr="00CC0657">
              <w:rPr>
                <w:rFonts w:ascii="Verdana" w:hAnsi="Verdana"/>
                <w:sz w:val="22"/>
              </w:rPr>
              <w:t xml:space="preserve"> assistance and support to complete daily responsibilities.  Teacher has difficulty internalizing effective teaching practices.</w:t>
            </w:r>
          </w:p>
          <w:p w14:paraId="0A1964DE" w14:textId="77777777" w:rsidR="000F6CD6" w:rsidRPr="00CC0657" w:rsidRDefault="000F6CD6">
            <w:pPr>
              <w:numPr>
                <w:ilvl w:val="0"/>
                <w:numId w:val="2"/>
              </w:numPr>
              <w:spacing w:before="80" w:after="60"/>
              <w:rPr>
                <w:rFonts w:ascii="Verdana" w:hAnsi="Verdana"/>
                <w:sz w:val="22"/>
              </w:rPr>
            </w:pPr>
            <w:r w:rsidRPr="00CC0657">
              <w:rPr>
                <w:rFonts w:ascii="Verdana" w:hAnsi="Verdana"/>
                <w:b/>
                <w:i/>
                <w:sz w:val="22"/>
              </w:rPr>
              <w:t xml:space="preserve">Developing </w:t>
            </w:r>
            <w:r w:rsidRPr="00CC0657">
              <w:rPr>
                <w:rFonts w:ascii="Verdana" w:hAnsi="Verdana"/>
                <w:i/>
                <w:sz w:val="22"/>
              </w:rPr>
              <w:t xml:space="preserve">– </w:t>
            </w:r>
            <w:r w:rsidRPr="00CC0657">
              <w:rPr>
                <w:rFonts w:ascii="Verdana" w:hAnsi="Verdana"/>
                <w:sz w:val="22"/>
              </w:rPr>
              <w:t xml:space="preserve">Teacher is moving toward self-direction and independence. The teacher understands effective teaching practices and is beginning to directly apply knowledge and skill to planning, instruction and/or assessment. </w:t>
            </w:r>
          </w:p>
          <w:p w14:paraId="0B3F5AD0" w14:textId="77777777" w:rsidR="000F6CD6" w:rsidRPr="00CC0657" w:rsidRDefault="000F6CD6">
            <w:pPr>
              <w:numPr>
                <w:ilvl w:val="0"/>
                <w:numId w:val="2"/>
              </w:numPr>
              <w:spacing w:before="80" w:after="60"/>
              <w:rPr>
                <w:rFonts w:ascii="Verdana" w:hAnsi="Verdana"/>
                <w:sz w:val="22"/>
              </w:rPr>
            </w:pPr>
            <w:r w:rsidRPr="00CC0657">
              <w:rPr>
                <w:rFonts w:ascii="Verdana" w:hAnsi="Verdana"/>
                <w:b/>
                <w:i/>
                <w:sz w:val="22"/>
              </w:rPr>
              <w:t xml:space="preserve">Proficient </w:t>
            </w:r>
            <w:r w:rsidRPr="00CC0657">
              <w:rPr>
                <w:rFonts w:ascii="Verdana" w:hAnsi="Verdana"/>
                <w:i/>
                <w:sz w:val="22"/>
              </w:rPr>
              <w:t xml:space="preserve">– </w:t>
            </w:r>
            <w:r w:rsidRPr="00CC0657">
              <w:rPr>
                <w:rFonts w:ascii="Verdana" w:hAnsi="Verdana"/>
                <w:sz w:val="22"/>
              </w:rPr>
              <w:t>Teacher is able to teach independently, internalizes feedback and easily applies what she/he is learning about teaching. The teacher is beginning to move beyond the classroom in developing teaching skill, forming collegial relationships and may be seen as an instructional leader among peers.</w:t>
            </w:r>
          </w:p>
          <w:p w14:paraId="188B9FF4" w14:textId="77777777" w:rsidR="000F6CD6" w:rsidRPr="00CC0657" w:rsidRDefault="000F6CD6" w:rsidP="00D512BC">
            <w:pPr>
              <w:numPr>
                <w:ilvl w:val="0"/>
                <w:numId w:val="2"/>
              </w:numPr>
              <w:spacing w:before="80" w:after="60"/>
              <w:rPr>
                <w:rFonts w:ascii="Verdana" w:hAnsi="Verdana"/>
              </w:rPr>
            </w:pPr>
            <w:r w:rsidRPr="00CC0657">
              <w:rPr>
                <w:rFonts w:ascii="Verdana" w:hAnsi="Verdana"/>
                <w:b/>
                <w:i/>
                <w:sz w:val="22"/>
              </w:rPr>
              <w:t>Exemplary</w:t>
            </w:r>
            <w:r w:rsidRPr="00CC0657">
              <w:rPr>
                <w:rFonts w:ascii="Verdana" w:hAnsi="Verdana"/>
                <w:i/>
                <w:sz w:val="22"/>
              </w:rPr>
              <w:t xml:space="preserve"> – </w:t>
            </w:r>
            <w:r w:rsidRPr="00CC0657">
              <w:rPr>
                <w:rFonts w:ascii="Verdana" w:hAnsi="Verdana"/>
                <w:sz w:val="22"/>
              </w:rPr>
              <w:t>Teacher consistently and effectively excels in areas of teaching, professional growth, reflection, action research and pedagogical skills.  The teacher at this level continually engages families and the broader community in the learning process.  The teacher is often seen as an instructional leader among peers.</w:t>
            </w:r>
            <w:r w:rsidRPr="00CC0657">
              <w:rPr>
                <w:rFonts w:ascii="Verdana" w:hAnsi="Verdana" w:cs="Tahoma"/>
                <w:b/>
                <w:bCs/>
              </w:rPr>
              <w:t xml:space="preserve"> </w:t>
            </w:r>
            <w:r w:rsidRPr="0070063F">
              <w:rPr>
                <w:rFonts w:ascii="Verdana" w:hAnsi="Verdana" w:cs="Tahoma"/>
                <w:b/>
                <w:bCs/>
              </w:rPr>
              <w:fldChar w:fldCharType="begin"/>
            </w:r>
            <w:r w:rsidRPr="00CC0657">
              <w:rPr>
                <w:rFonts w:ascii="Verdana" w:hAnsi="Verdana"/>
              </w:rPr>
              <w:instrText xml:space="preserve"> XE "Rubrics, Levels of Effectiveness" </w:instrText>
            </w:r>
            <w:r w:rsidRPr="0070063F">
              <w:rPr>
                <w:rFonts w:ascii="Verdana" w:hAnsi="Verdana" w:cs="Tahoma"/>
                <w:b/>
                <w:bCs/>
              </w:rPr>
              <w:fldChar w:fldCharType="end"/>
            </w:r>
          </w:p>
        </w:tc>
      </w:tr>
    </w:tbl>
    <w:p w14:paraId="46B01FF8" w14:textId="77777777" w:rsidR="000F6CD6" w:rsidRPr="00CC0657" w:rsidRDefault="000F6CD6" w:rsidP="00D512BC">
      <w:pPr>
        <w:rPr>
          <w:rFonts w:ascii="Verdana" w:hAnsi="Verdana"/>
        </w:rPr>
      </w:pPr>
    </w:p>
    <w:tbl>
      <w:tblPr>
        <w:tblW w:w="13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310"/>
        <w:gridCol w:w="6478"/>
        <w:gridCol w:w="271"/>
      </w:tblGrid>
      <w:tr w:rsidR="000F6CD6" w:rsidRPr="00CC0657" w14:paraId="0EE8284C" w14:textId="77777777" w:rsidTr="004B3F2B">
        <w:trPr>
          <w:gridAfter w:val="1"/>
          <w:wAfter w:w="271" w:type="dxa"/>
          <w:jc w:val="center"/>
        </w:trPr>
        <w:tc>
          <w:tcPr>
            <w:tcW w:w="13690" w:type="dxa"/>
            <w:gridSpan w:val="3"/>
            <w:tcBorders>
              <w:top w:val="single" w:sz="4" w:space="0" w:color="auto"/>
              <w:left w:val="single" w:sz="4" w:space="0" w:color="auto"/>
              <w:bottom w:val="single" w:sz="4" w:space="0" w:color="auto"/>
              <w:right w:val="single" w:sz="4" w:space="0" w:color="auto"/>
            </w:tcBorders>
          </w:tcPr>
          <w:p w14:paraId="6DC73925" w14:textId="77777777" w:rsidR="000F6CD6" w:rsidRPr="00CC0657" w:rsidRDefault="000F6CD6">
            <w:pPr>
              <w:spacing w:after="60"/>
              <w:jc w:val="center"/>
              <w:rPr>
                <w:rFonts w:ascii="Verdana" w:hAnsi="Verdana"/>
                <w:b/>
                <w:sz w:val="28"/>
                <w:szCs w:val="28"/>
              </w:rPr>
            </w:pPr>
            <w:r w:rsidRPr="00CC0657">
              <w:rPr>
                <w:rFonts w:ascii="Verdana" w:hAnsi="Verdana"/>
                <w:b/>
                <w:sz w:val="28"/>
                <w:szCs w:val="28"/>
              </w:rPr>
              <w:t>Samples of Evidence and Artifacts</w:t>
            </w:r>
          </w:p>
        </w:tc>
      </w:tr>
      <w:tr w:rsidR="000F6CD6" w:rsidRPr="00CC0657" w14:paraId="43E168DB" w14:textId="77777777" w:rsidTr="004B3F2B">
        <w:trPr>
          <w:gridAfter w:val="1"/>
          <w:wAfter w:w="271" w:type="dxa"/>
          <w:jc w:val="center"/>
        </w:trPr>
        <w:tc>
          <w:tcPr>
            <w:tcW w:w="7212" w:type="dxa"/>
            <w:gridSpan w:val="2"/>
            <w:tcBorders>
              <w:top w:val="single" w:sz="4" w:space="0" w:color="auto"/>
              <w:left w:val="single" w:sz="4" w:space="0" w:color="auto"/>
            </w:tcBorders>
          </w:tcPr>
          <w:p w14:paraId="7B5E95CA"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Systematic on-going lesson planning</w:t>
            </w:r>
          </w:p>
        </w:tc>
        <w:tc>
          <w:tcPr>
            <w:tcW w:w="6478" w:type="dxa"/>
            <w:tcBorders>
              <w:top w:val="single" w:sz="4" w:space="0" w:color="auto"/>
              <w:right w:val="single" w:sz="4" w:space="0" w:color="auto"/>
            </w:tcBorders>
          </w:tcPr>
          <w:p w14:paraId="76A570B3"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Curriculum Maps</w:t>
            </w:r>
          </w:p>
        </w:tc>
      </w:tr>
      <w:tr w:rsidR="000F6CD6" w:rsidRPr="00CC0657" w14:paraId="2B140645" w14:textId="77777777" w:rsidTr="004B3F2B">
        <w:trPr>
          <w:gridAfter w:val="1"/>
          <w:wAfter w:w="271" w:type="dxa"/>
          <w:jc w:val="center"/>
        </w:trPr>
        <w:tc>
          <w:tcPr>
            <w:tcW w:w="7212" w:type="dxa"/>
            <w:gridSpan w:val="2"/>
            <w:tcBorders>
              <w:left w:val="single" w:sz="4" w:space="0" w:color="auto"/>
            </w:tcBorders>
          </w:tcPr>
          <w:p w14:paraId="39806DB4"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Instructional materials</w:t>
            </w:r>
          </w:p>
        </w:tc>
        <w:tc>
          <w:tcPr>
            <w:tcW w:w="6478" w:type="dxa"/>
            <w:tcBorders>
              <w:right w:val="single" w:sz="4" w:space="0" w:color="auto"/>
            </w:tcBorders>
          </w:tcPr>
          <w:p w14:paraId="0EFD6B8F"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Observation Cycle</w:t>
            </w:r>
          </w:p>
        </w:tc>
      </w:tr>
      <w:tr w:rsidR="000F6CD6" w:rsidRPr="00CC0657" w14:paraId="44FDD58B" w14:textId="77777777" w:rsidTr="004B3F2B">
        <w:trPr>
          <w:gridAfter w:val="1"/>
          <w:wAfter w:w="271" w:type="dxa"/>
          <w:jc w:val="center"/>
        </w:trPr>
        <w:tc>
          <w:tcPr>
            <w:tcW w:w="7212" w:type="dxa"/>
            <w:gridSpan w:val="2"/>
            <w:tcBorders>
              <w:left w:val="single" w:sz="4" w:space="0" w:color="auto"/>
            </w:tcBorders>
          </w:tcPr>
          <w:p w14:paraId="3A415D2F"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Dialogue with teacher</w:t>
            </w:r>
          </w:p>
        </w:tc>
        <w:tc>
          <w:tcPr>
            <w:tcW w:w="6478" w:type="dxa"/>
            <w:tcBorders>
              <w:right w:val="single" w:sz="4" w:space="0" w:color="auto"/>
            </w:tcBorders>
          </w:tcPr>
          <w:p w14:paraId="78A09EED"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Enthusiasm</w:t>
            </w:r>
          </w:p>
        </w:tc>
      </w:tr>
      <w:tr w:rsidR="000F6CD6" w:rsidRPr="00CC0657" w14:paraId="12A002B9" w14:textId="77777777" w:rsidTr="004B3F2B">
        <w:trPr>
          <w:gridAfter w:val="1"/>
          <w:wAfter w:w="271" w:type="dxa"/>
          <w:jc w:val="center"/>
        </w:trPr>
        <w:tc>
          <w:tcPr>
            <w:tcW w:w="7212" w:type="dxa"/>
            <w:gridSpan w:val="2"/>
            <w:tcBorders>
              <w:left w:val="single" w:sz="4" w:space="0" w:color="auto"/>
            </w:tcBorders>
          </w:tcPr>
          <w:p w14:paraId="58F6219E"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Self-Assessments and Reflections</w:t>
            </w:r>
          </w:p>
        </w:tc>
        <w:tc>
          <w:tcPr>
            <w:tcW w:w="6478" w:type="dxa"/>
            <w:tcBorders>
              <w:right w:val="single" w:sz="4" w:space="0" w:color="auto"/>
            </w:tcBorders>
          </w:tcPr>
          <w:p w14:paraId="7574885B"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Mentoring Other Teachers</w:t>
            </w:r>
          </w:p>
        </w:tc>
      </w:tr>
      <w:tr w:rsidR="000F6CD6" w:rsidRPr="00CC0657" w14:paraId="1E9D7EB0" w14:textId="77777777" w:rsidTr="004B3F2B">
        <w:trPr>
          <w:gridAfter w:val="1"/>
          <w:wAfter w:w="271" w:type="dxa"/>
          <w:jc w:val="center"/>
        </w:trPr>
        <w:tc>
          <w:tcPr>
            <w:tcW w:w="7212" w:type="dxa"/>
            <w:gridSpan w:val="2"/>
            <w:tcBorders>
              <w:left w:val="single" w:sz="4" w:space="0" w:color="auto"/>
            </w:tcBorders>
          </w:tcPr>
          <w:p w14:paraId="1F9529D5"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Class Profile</w:t>
            </w:r>
          </w:p>
        </w:tc>
        <w:tc>
          <w:tcPr>
            <w:tcW w:w="6478" w:type="dxa"/>
            <w:tcBorders>
              <w:right w:val="single" w:sz="4" w:space="0" w:color="auto"/>
            </w:tcBorders>
          </w:tcPr>
          <w:p w14:paraId="387293D1"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Student engagement</w:t>
            </w:r>
          </w:p>
        </w:tc>
      </w:tr>
      <w:tr w:rsidR="000F6CD6" w:rsidRPr="00CC0657" w14:paraId="3D924316" w14:textId="77777777" w:rsidTr="004B3F2B">
        <w:trPr>
          <w:gridAfter w:val="1"/>
          <w:wAfter w:w="271" w:type="dxa"/>
          <w:jc w:val="center"/>
        </w:trPr>
        <w:tc>
          <w:tcPr>
            <w:tcW w:w="7212" w:type="dxa"/>
            <w:gridSpan w:val="2"/>
            <w:tcBorders>
              <w:left w:val="single" w:sz="4" w:space="0" w:color="auto"/>
            </w:tcBorders>
          </w:tcPr>
          <w:p w14:paraId="1B11DD89"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Tasks modified to meet individual needs of students</w:t>
            </w:r>
          </w:p>
        </w:tc>
        <w:tc>
          <w:tcPr>
            <w:tcW w:w="6478" w:type="dxa"/>
            <w:tcBorders>
              <w:right w:val="single" w:sz="4" w:space="0" w:color="auto"/>
            </w:tcBorders>
          </w:tcPr>
          <w:p w14:paraId="176CA212"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Student Assessments</w:t>
            </w:r>
          </w:p>
        </w:tc>
      </w:tr>
      <w:tr w:rsidR="000F6CD6" w:rsidRPr="00CC0657" w14:paraId="469073FE" w14:textId="77777777" w:rsidTr="004B3F2B">
        <w:trPr>
          <w:gridAfter w:val="1"/>
          <w:wAfter w:w="271" w:type="dxa"/>
          <w:jc w:val="center"/>
        </w:trPr>
        <w:tc>
          <w:tcPr>
            <w:tcW w:w="7212" w:type="dxa"/>
            <w:gridSpan w:val="2"/>
            <w:tcBorders>
              <w:left w:val="single" w:sz="4" w:space="0" w:color="auto"/>
            </w:tcBorders>
          </w:tcPr>
          <w:p w14:paraId="2F2485D3"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Interdisciplinary Links</w:t>
            </w:r>
          </w:p>
        </w:tc>
        <w:tc>
          <w:tcPr>
            <w:tcW w:w="6478" w:type="dxa"/>
            <w:tcBorders>
              <w:right w:val="single" w:sz="4" w:space="0" w:color="auto"/>
            </w:tcBorders>
          </w:tcPr>
          <w:p w14:paraId="272EB989"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Use of methods of inquiry in teaching subject-matter concepts</w:t>
            </w:r>
          </w:p>
        </w:tc>
      </w:tr>
      <w:tr w:rsidR="000F6CD6" w:rsidRPr="00CC0657" w14:paraId="2B854EF8" w14:textId="77777777" w:rsidTr="004B3F2B">
        <w:trPr>
          <w:gridAfter w:val="1"/>
          <w:wAfter w:w="271" w:type="dxa"/>
          <w:jc w:val="center"/>
        </w:trPr>
        <w:tc>
          <w:tcPr>
            <w:tcW w:w="7212" w:type="dxa"/>
            <w:gridSpan w:val="2"/>
            <w:tcBorders>
              <w:left w:val="single" w:sz="4" w:space="0" w:color="auto"/>
            </w:tcBorders>
          </w:tcPr>
          <w:p w14:paraId="2EBEAC18"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Site Records</w:t>
            </w:r>
          </w:p>
        </w:tc>
        <w:tc>
          <w:tcPr>
            <w:tcW w:w="6478" w:type="dxa"/>
            <w:tcBorders>
              <w:right w:val="single" w:sz="4" w:space="0" w:color="auto"/>
            </w:tcBorders>
          </w:tcPr>
          <w:p w14:paraId="63DCDFDF"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Artifacts (student work)</w:t>
            </w:r>
          </w:p>
        </w:tc>
      </w:tr>
      <w:tr w:rsidR="000F6CD6" w:rsidRPr="00CC0657" w14:paraId="79E9B61E" w14:textId="77777777" w:rsidTr="004B3F2B">
        <w:trPr>
          <w:gridAfter w:val="1"/>
          <w:wAfter w:w="271" w:type="dxa"/>
          <w:jc w:val="center"/>
        </w:trPr>
        <w:tc>
          <w:tcPr>
            <w:tcW w:w="7212" w:type="dxa"/>
            <w:gridSpan w:val="2"/>
            <w:tcBorders>
              <w:left w:val="single" w:sz="4" w:space="0" w:color="auto"/>
            </w:tcBorders>
          </w:tcPr>
          <w:p w14:paraId="34335B95"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Communication Log</w:t>
            </w:r>
          </w:p>
        </w:tc>
        <w:tc>
          <w:tcPr>
            <w:tcW w:w="6478" w:type="dxa"/>
            <w:tcBorders>
              <w:right w:val="single" w:sz="4" w:space="0" w:color="auto"/>
            </w:tcBorders>
          </w:tcPr>
          <w:p w14:paraId="314D34A7"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Portfolio</w:t>
            </w:r>
          </w:p>
        </w:tc>
      </w:tr>
      <w:tr w:rsidR="000F6CD6" w:rsidRPr="00CC0657" w14:paraId="6F333AF2" w14:textId="77777777" w:rsidTr="004B3F2B">
        <w:trPr>
          <w:gridAfter w:val="1"/>
          <w:wAfter w:w="271" w:type="dxa"/>
          <w:jc w:val="center"/>
        </w:trPr>
        <w:tc>
          <w:tcPr>
            <w:tcW w:w="7212" w:type="dxa"/>
            <w:gridSpan w:val="2"/>
            <w:tcBorders>
              <w:left w:val="single" w:sz="4" w:space="0" w:color="auto"/>
            </w:tcBorders>
          </w:tcPr>
          <w:p w14:paraId="15FC99BB"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Seating Diagram</w:t>
            </w:r>
          </w:p>
        </w:tc>
        <w:tc>
          <w:tcPr>
            <w:tcW w:w="6478" w:type="dxa"/>
            <w:tcBorders>
              <w:right w:val="single" w:sz="4" w:space="0" w:color="auto"/>
            </w:tcBorders>
          </w:tcPr>
          <w:p w14:paraId="16A26617"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Grouping strategies</w:t>
            </w:r>
          </w:p>
        </w:tc>
      </w:tr>
      <w:tr w:rsidR="000F6CD6" w:rsidRPr="00CC0657" w14:paraId="708F49E4" w14:textId="77777777" w:rsidTr="004B3F2B">
        <w:trPr>
          <w:gridAfter w:val="1"/>
          <w:wAfter w:w="271" w:type="dxa"/>
          <w:jc w:val="center"/>
        </w:trPr>
        <w:tc>
          <w:tcPr>
            <w:tcW w:w="7212" w:type="dxa"/>
            <w:gridSpan w:val="2"/>
            <w:tcBorders>
              <w:left w:val="single" w:sz="4" w:space="0" w:color="auto"/>
            </w:tcBorders>
          </w:tcPr>
          <w:p w14:paraId="1B6957C4"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Individual Learning Plan (ILP)</w:t>
            </w:r>
          </w:p>
        </w:tc>
        <w:tc>
          <w:tcPr>
            <w:tcW w:w="6478" w:type="dxa"/>
            <w:tcBorders>
              <w:right w:val="single" w:sz="4" w:space="0" w:color="auto"/>
            </w:tcBorders>
          </w:tcPr>
          <w:p w14:paraId="3358CBCD" w14:textId="77777777" w:rsidR="000F6CD6" w:rsidRPr="00CC0657" w:rsidRDefault="000F6CD6" w:rsidP="00D512BC">
            <w:pPr>
              <w:keepNext/>
              <w:ind w:left="360" w:hanging="432"/>
              <w:rPr>
                <w:rFonts w:ascii="Verdana" w:hAnsi="Verdana"/>
                <w:sz w:val="18"/>
                <w:szCs w:val="18"/>
              </w:rPr>
            </w:pPr>
            <w:r w:rsidRPr="00CC0657">
              <w:rPr>
                <w:rFonts w:ascii="Verdana" w:hAnsi="Verdana"/>
                <w:sz w:val="18"/>
                <w:szCs w:val="18"/>
              </w:rPr>
              <w:t>Individual Educational Plan (IEP)</w:t>
            </w:r>
          </w:p>
        </w:tc>
      </w:tr>
      <w:tr w:rsidR="000F6CD6" w:rsidRPr="00CC0657" w14:paraId="7EF02DF5" w14:textId="77777777" w:rsidTr="004B3F2B">
        <w:trPr>
          <w:gridAfter w:val="1"/>
          <w:wAfter w:w="271" w:type="dxa"/>
          <w:jc w:val="center"/>
        </w:trPr>
        <w:tc>
          <w:tcPr>
            <w:tcW w:w="7212" w:type="dxa"/>
            <w:gridSpan w:val="2"/>
            <w:tcBorders>
              <w:left w:val="single" w:sz="4" w:space="0" w:color="auto"/>
            </w:tcBorders>
          </w:tcPr>
          <w:p w14:paraId="4412A88A" w14:textId="77777777" w:rsidR="000F6CD6" w:rsidRPr="00CC0657" w:rsidRDefault="000F6CD6" w:rsidP="00E76014">
            <w:pPr>
              <w:keepNext/>
              <w:ind w:left="360" w:hanging="432"/>
              <w:rPr>
                <w:rFonts w:ascii="Verdana" w:hAnsi="Verdana"/>
                <w:sz w:val="18"/>
                <w:szCs w:val="18"/>
              </w:rPr>
            </w:pPr>
            <w:r w:rsidRPr="00CC0657">
              <w:rPr>
                <w:rFonts w:ascii="Verdana" w:hAnsi="Verdana"/>
                <w:sz w:val="18"/>
                <w:szCs w:val="18"/>
              </w:rPr>
              <w:t>Action Research Project</w:t>
            </w:r>
          </w:p>
        </w:tc>
        <w:tc>
          <w:tcPr>
            <w:tcW w:w="6478" w:type="dxa"/>
            <w:tcBorders>
              <w:right w:val="single" w:sz="4" w:space="0" w:color="auto"/>
            </w:tcBorders>
          </w:tcPr>
          <w:p w14:paraId="1AD88197" w14:textId="77777777" w:rsidR="000F6CD6" w:rsidRPr="00CC0657" w:rsidRDefault="000F6CD6" w:rsidP="00E76014">
            <w:pPr>
              <w:keepNext/>
              <w:ind w:left="360" w:hanging="432"/>
              <w:rPr>
                <w:rFonts w:ascii="Verdana" w:hAnsi="Verdana"/>
                <w:sz w:val="18"/>
                <w:szCs w:val="18"/>
              </w:rPr>
            </w:pPr>
            <w:r w:rsidRPr="00CC0657">
              <w:rPr>
                <w:rFonts w:ascii="Verdana" w:hAnsi="Verdana"/>
                <w:sz w:val="18"/>
                <w:szCs w:val="18"/>
              </w:rPr>
              <w:t>Teacher-made assessment materials</w:t>
            </w:r>
          </w:p>
        </w:tc>
      </w:tr>
      <w:tr w:rsidR="000F6CD6" w:rsidRPr="00CC0657" w14:paraId="08106103" w14:textId="77777777" w:rsidTr="004B3F2B">
        <w:trPr>
          <w:gridAfter w:val="1"/>
          <w:wAfter w:w="271" w:type="dxa"/>
          <w:jc w:val="center"/>
        </w:trPr>
        <w:tc>
          <w:tcPr>
            <w:tcW w:w="7212" w:type="dxa"/>
            <w:gridSpan w:val="2"/>
            <w:tcBorders>
              <w:left w:val="single" w:sz="4" w:space="0" w:color="auto"/>
            </w:tcBorders>
          </w:tcPr>
          <w:p w14:paraId="5F20015E" w14:textId="77777777" w:rsidR="000F6CD6" w:rsidRPr="00CC0657" w:rsidRDefault="000F6CD6" w:rsidP="00E76014">
            <w:pPr>
              <w:keepNext/>
              <w:ind w:left="360" w:hanging="432"/>
              <w:rPr>
                <w:rFonts w:ascii="Verdana" w:hAnsi="Verdana"/>
                <w:sz w:val="18"/>
                <w:szCs w:val="18"/>
              </w:rPr>
            </w:pPr>
            <w:r w:rsidRPr="00CC0657">
              <w:rPr>
                <w:rFonts w:ascii="Verdana" w:hAnsi="Verdana"/>
                <w:sz w:val="18"/>
                <w:szCs w:val="18"/>
              </w:rPr>
              <w:t>Classroom Management Plan</w:t>
            </w:r>
          </w:p>
        </w:tc>
        <w:tc>
          <w:tcPr>
            <w:tcW w:w="6478" w:type="dxa"/>
            <w:tcBorders>
              <w:right w:val="single" w:sz="4" w:space="0" w:color="auto"/>
            </w:tcBorders>
          </w:tcPr>
          <w:p w14:paraId="69E16C9B" w14:textId="77777777" w:rsidR="000F6CD6" w:rsidRPr="00CC0657" w:rsidRDefault="000F6CD6" w:rsidP="00E76014">
            <w:pPr>
              <w:keepNext/>
              <w:ind w:left="360" w:hanging="432"/>
              <w:rPr>
                <w:rFonts w:ascii="Verdana" w:hAnsi="Verdana"/>
                <w:sz w:val="18"/>
                <w:szCs w:val="18"/>
              </w:rPr>
            </w:pPr>
            <w:r w:rsidRPr="00CC0657">
              <w:rPr>
                <w:rFonts w:ascii="Verdana" w:hAnsi="Verdana"/>
                <w:sz w:val="18"/>
                <w:szCs w:val="18"/>
              </w:rPr>
              <w:t>Course Syllabus</w:t>
            </w:r>
          </w:p>
        </w:tc>
      </w:tr>
      <w:tr w:rsidR="000F6CD6" w:rsidRPr="00CC0657" w14:paraId="7A80FA1D" w14:textId="77777777" w:rsidTr="004B3F2B">
        <w:trPr>
          <w:gridAfter w:val="1"/>
          <w:wAfter w:w="271" w:type="dxa"/>
          <w:jc w:val="center"/>
        </w:trPr>
        <w:tc>
          <w:tcPr>
            <w:tcW w:w="7212" w:type="dxa"/>
            <w:gridSpan w:val="2"/>
            <w:tcBorders>
              <w:left w:val="single" w:sz="4" w:space="0" w:color="auto"/>
            </w:tcBorders>
          </w:tcPr>
          <w:p w14:paraId="77665660"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Classroom Rules</w:t>
            </w:r>
          </w:p>
        </w:tc>
        <w:tc>
          <w:tcPr>
            <w:tcW w:w="6478" w:type="dxa"/>
            <w:tcBorders>
              <w:right w:val="single" w:sz="4" w:space="0" w:color="auto"/>
            </w:tcBorders>
          </w:tcPr>
          <w:p w14:paraId="2C0C9A1C"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Teacher/Student Contract</w:t>
            </w:r>
          </w:p>
        </w:tc>
      </w:tr>
      <w:tr w:rsidR="000F6CD6" w:rsidRPr="00CC0657" w14:paraId="5622FEDB" w14:textId="77777777" w:rsidTr="004B3F2B">
        <w:trPr>
          <w:gridAfter w:val="1"/>
          <w:wAfter w:w="271" w:type="dxa"/>
          <w:jc w:val="center"/>
        </w:trPr>
        <w:tc>
          <w:tcPr>
            <w:tcW w:w="7212" w:type="dxa"/>
            <w:gridSpan w:val="2"/>
            <w:tcBorders>
              <w:left w:val="single" w:sz="4" w:space="0" w:color="auto"/>
            </w:tcBorders>
          </w:tcPr>
          <w:p w14:paraId="4108117D"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Parent Communications Log</w:t>
            </w:r>
          </w:p>
        </w:tc>
        <w:tc>
          <w:tcPr>
            <w:tcW w:w="6478" w:type="dxa"/>
            <w:tcBorders>
              <w:right w:val="single" w:sz="4" w:space="0" w:color="auto"/>
            </w:tcBorders>
          </w:tcPr>
          <w:p w14:paraId="6D93B210"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Teacher Journals</w:t>
            </w:r>
          </w:p>
        </w:tc>
      </w:tr>
      <w:tr w:rsidR="000F6CD6" w:rsidRPr="00CC0657" w14:paraId="35F4C107" w14:textId="77777777" w:rsidTr="004B3F2B">
        <w:trPr>
          <w:gridAfter w:val="1"/>
          <w:wAfter w:w="271" w:type="dxa"/>
          <w:jc w:val="center"/>
        </w:trPr>
        <w:tc>
          <w:tcPr>
            <w:tcW w:w="7212" w:type="dxa"/>
            <w:gridSpan w:val="2"/>
            <w:tcBorders>
              <w:left w:val="single" w:sz="4" w:space="0" w:color="auto"/>
            </w:tcBorders>
          </w:tcPr>
          <w:p w14:paraId="1797F8E5"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Video and Audio Tapes</w:t>
            </w:r>
          </w:p>
        </w:tc>
        <w:tc>
          <w:tcPr>
            <w:tcW w:w="6478" w:type="dxa"/>
            <w:tcBorders>
              <w:right w:val="single" w:sz="4" w:space="0" w:color="auto"/>
            </w:tcBorders>
          </w:tcPr>
          <w:p w14:paraId="3C341ACB"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Photographs of student activities, classroom etc.</w:t>
            </w:r>
          </w:p>
        </w:tc>
      </w:tr>
      <w:tr w:rsidR="000F6CD6" w:rsidRPr="00CC0657" w14:paraId="0B937B15" w14:textId="77777777" w:rsidTr="004B3F2B">
        <w:trPr>
          <w:gridAfter w:val="1"/>
          <w:wAfter w:w="271" w:type="dxa"/>
          <w:jc w:val="center"/>
        </w:trPr>
        <w:tc>
          <w:tcPr>
            <w:tcW w:w="7212" w:type="dxa"/>
            <w:gridSpan w:val="2"/>
            <w:tcBorders>
              <w:left w:val="single" w:sz="4" w:space="0" w:color="auto"/>
            </w:tcBorders>
          </w:tcPr>
          <w:p w14:paraId="099DF6DF"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Student and Parent Surveys</w:t>
            </w:r>
          </w:p>
        </w:tc>
        <w:tc>
          <w:tcPr>
            <w:tcW w:w="6478" w:type="dxa"/>
            <w:tcBorders>
              <w:right w:val="single" w:sz="4" w:space="0" w:color="auto"/>
            </w:tcBorders>
          </w:tcPr>
          <w:p w14:paraId="0C148DE0"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Records of professional activities</w:t>
            </w:r>
          </w:p>
        </w:tc>
      </w:tr>
      <w:tr w:rsidR="000F6CD6" w:rsidRPr="00CC0657" w14:paraId="4307695B" w14:textId="77777777" w:rsidTr="004B3F2B">
        <w:trPr>
          <w:gridAfter w:val="1"/>
          <w:wAfter w:w="271" w:type="dxa"/>
          <w:jc w:val="center"/>
        </w:trPr>
        <w:tc>
          <w:tcPr>
            <w:tcW w:w="7212" w:type="dxa"/>
            <w:gridSpan w:val="2"/>
            <w:tcBorders>
              <w:left w:val="single" w:sz="4" w:space="0" w:color="auto"/>
            </w:tcBorders>
          </w:tcPr>
          <w:p w14:paraId="33E58AA7"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Awards, recognitions, etc.</w:t>
            </w:r>
          </w:p>
        </w:tc>
        <w:tc>
          <w:tcPr>
            <w:tcW w:w="6478" w:type="dxa"/>
            <w:tcBorders>
              <w:right w:val="single" w:sz="4" w:space="0" w:color="auto"/>
            </w:tcBorders>
          </w:tcPr>
          <w:p w14:paraId="08050116"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Publications – Newsletters</w:t>
            </w:r>
          </w:p>
        </w:tc>
      </w:tr>
      <w:tr w:rsidR="000F6CD6" w:rsidRPr="00CC0657" w14:paraId="73BDACD1" w14:textId="77777777" w:rsidTr="004B3F2B">
        <w:trPr>
          <w:gridAfter w:val="1"/>
          <w:wAfter w:w="271" w:type="dxa"/>
          <w:jc w:val="center"/>
        </w:trPr>
        <w:tc>
          <w:tcPr>
            <w:tcW w:w="7212" w:type="dxa"/>
            <w:gridSpan w:val="2"/>
            <w:tcBorders>
              <w:left w:val="single" w:sz="4" w:space="0" w:color="auto"/>
            </w:tcBorders>
          </w:tcPr>
          <w:p w14:paraId="0E61A306"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Conferences</w:t>
            </w:r>
          </w:p>
        </w:tc>
        <w:tc>
          <w:tcPr>
            <w:tcW w:w="6478" w:type="dxa"/>
            <w:tcBorders>
              <w:right w:val="single" w:sz="4" w:space="0" w:color="auto"/>
            </w:tcBorders>
          </w:tcPr>
          <w:p w14:paraId="52B7E449" w14:textId="77777777" w:rsidR="000F6CD6" w:rsidRPr="00CC0657" w:rsidRDefault="000F6CD6" w:rsidP="002D799E">
            <w:pPr>
              <w:keepNext/>
              <w:ind w:left="360" w:hanging="432"/>
              <w:rPr>
                <w:rFonts w:ascii="Verdana" w:hAnsi="Verdana"/>
                <w:sz w:val="18"/>
                <w:szCs w:val="18"/>
              </w:rPr>
            </w:pPr>
            <w:r w:rsidRPr="00CC0657">
              <w:rPr>
                <w:rFonts w:ascii="Verdana" w:hAnsi="Verdana"/>
                <w:sz w:val="18"/>
                <w:szCs w:val="18"/>
              </w:rPr>
              <w:t>Meetings and workshops</w:t>
            </w:r>
          </w:p>
        </w:tc>
      </w:tr>
      <w:tr w:rsidR="000F6CD6" w:rsidRPr="00CC0657" w14:paraId="0EF88A68" w14:textId="77777777" w:rsidTr="0070063F">
        <w:trPr>
          <w:gridAfter w:val="1"/>
          <w:wAfter w:w="271" w:type="dxa"/>
          <w:jc w:val="center"/>
        </w:trPr>
        <w:tc>
          <w:tcPr>
            <w:tcW w:w="7212" w:type="dxa"/>
            <w:gridSpan w:val="2"/>
            <w:tcBorders>
              <w:left w:val="single" w:sz="4" w:space="0" w:color="auto"/>
              <w:bottom w:val="single" w:sz="4" w:space="0" w:color="auto"/>
            </w:tcBorders>
          </w:tcPr>
          <w:p w14:paraId="4E9BC822" w14:textId="77777777" w:rsidR="000F6CD6" w:rsidRPr="00CC0657" w:rsidRDefault="000F6CD6" w:rsidP="002D799E">
            <w:pPr>
              <w:ind w:left="360" w:hanging="432"/>
              <w:rPr>
                <w:rFonts w:ascii="Verdana" w:hAnsi="Verdana"/>
                <w:sz w:val="18"/>
                <w:szCs w:val="18"/>
              </w:rPr>
            </w:pPr>
            <w:r w:rsidRPr="00CC0657">
              <w:rPr>
                <w:rFonts w:ascii="Verdana" w:hAnsi="Verdana"/>
                <w:sz w:val="18"/>
                <w:szCs w:val="18"/>
              </w:rPr>
              <w:t>Communication/correspondence with peers, parents, administration.</w:t>
            </w:r>
          </w:p>
        </w:tc>
        <w:tc>
          <w:tcPr>
            <w:tcW w:w="6478" w:type="dxa"/>
            <w:tcBorders>
              <w:bottom w:val="single" w:sz="4" w:space="0" w:color="auto"/>
              <w:right w:val="single" w:sz="4" w:space="0" w:color="auto"/>
            </w:tcBorders>
          </w:tcPr>
          <w:p w14:paraId="4959A415" w14:textId="77777777" w:rsidR="000F6CD6" w:rsidRPr="00CC0657" w:rsidRDefault="000F6CD6" w:rsidP="002D799E">
            <w:pPr>
              <w:ind w:left="360" w:hanging="432"/>
              <w:rPr>
                <w:rFonts w:ascii="Verdana" w:hAnsi="Verdana"/>
                <w:sz w:val="18"/>
                <w:szCs w:val="18"/>
              </w:rPr>
            </w:pPr>
          </w:p>
        </w:tc>
      </w:tr>
      <w:tr w:rsidR="00513F29" w:rsidRPr="00CC0657" w14:paraId="299A818D" w14:textId="77777777" w:rsidTr="0070063F">
        <w:trPr>
          <w:gridAfter w:val="1"/>
          <w:wAfter w:w="271" w:type="dxa"/>
          <w:jc w:val="center"/>
        </w:trPr>
        <w:tc>
          <w:tcPr>
            <w:tcW w:w="7212" w:type="dxa"/>
            <w:gridSpan w:val="2"/>
            <w:tcBorders>
              <w:left w:val="nil"/>
              <w:bottom w:val="nil"/>
              <w:right w:val="nil"/>
            </w:tcBorders>
          </w:tcPr>
          <w:p w14:paraId="16156ACD" w14:textId="77777777" w:rsidR="00513F29" w:rsidRPr="00CC0657" w:rsidRDefault="00513F29" w:rsidP="002D799E">
            <w:pPr>
              <w:ind w:left="360" w:hanging="432"/>
              <w:rPr>
                <w:rFonts w:ascii="Verdana" w:hAnsi="Verdana"/>
                <w:sz w:val="18"/>
                <w:szCs w:val="18"/>
              </w:rPr>
            </w:pPr>
          </w:p>
        </w:tc>
        <w:tc>
          <w:tcPr>
            <w:tcW w:w="6478" w:type="dxa"/>
            <w:tcBorders>
              <w:left w:val="nil"/>
              <w:bottom w:val="nil"/>
              <w:right w:val="nil"/>
            </w:tcBorders>
          </w:tcPr>
          <w:p w14:paraId="4EAEF930" w14:textId="77777777" w:rsidR="00513F29" w:rsidRPr="00CC0657" w:rsidRDefault="00513F29" w:rsidP="002D799E">
            <w:pPr>
              <w:ind w:left="360" w:hanging="432"/>
              <w:rPr>
                <w:rFonts w:ascii="Verdana" w:hAnsi="Verdana"/>
                <w:sz w:val="18"/>
                <w:szCs w:val="18"/>
              </w:rPr>
            </w:pPr>
          </w:p>
        </w:tc>
      </w:tr>
      <w:tr w:rsidR="004B3F2B" w:rsidRPr="00CC0657" w14:paraId="7113F468" w14:textId="77777777" w:rsidTr="004B3F2B">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1190"/>
          <w:jc w:val="center"/>
        </w:trPr>
        <w:tc>
          <w:tcPr>
            <w:tcW w:w="13961" w:type="dxa"/>
            <w:gridSpan w:val="4"/>
            <w:tcBorders>
              <w:top w:val="single" w:sz="24" w:space="0" w:color="auto"/>
              <w:bottom w:val="single" w:sz="24" w:space="0" w:color="auto"/>
            </w:tcBorders>
            <w:vAlign w:val="center"/>
          </w:tcPr>
          <w:p w14:paraId="6FE263E9" w14:textId="77777777" w:rsidR="004B3F2B" w:rsidRPr="00CC0657" w:rsidRDefault="004B3F2B" w:rsidP="002D799E">
            <w:pPr>
              <w:pStyle w:val="Heading6"/>
              <w:rPr>
                <w:i w:val="0"/>
                <w:sz w:val="28"/>
                <w:szCs w:val="28"/>
              </w:rPr>
            </w:pPr>
            <w:r w:rsidRPr="00CC0657">
              <w:rPr>
                <w:i w:val="0"/>
                <w:sz w:val="28"/>
                <w:szCs w:val="28"/>
              </w:rPr>
              <w:lastRenderedPageBreak/>
              <w:t>Components of Domain 1: Planning and Preparation – Organization</w:t>
            </w:r>
          </w:p>
          <w:p w14:paraId="5B1FE152" w14:textId="77777777" w:rsidR="004B3F2B" w:rsidRPr="00CC0657" w:rsidRDefault="004B3F2B" w:rsidP="002D799E">
            <w:pPr>
              <w:rPr>
                <w:rFonts w:ascii="Verdana" w:hAnsi="Verdana"/>
                <w:i/>
                <w:sz w:val="22"/>
                <w:szCs w:val="22"/>
              </w:rPr>
            </w:pPr>
            <w:r w:rsidRPr="00CC0657">
              <w:rPr>
                <w:rFonts w:ascii="Verdana" w:hAnsi="Verdana"/>
                <w:i/>
                <w:sz w:val="18"/>
                <w:szCs w:val="22"/>
              </w:rPr>
              <w:t>The teacher develops a comprehensive instructional sequence.</w:t>
            </w:r>
            <w:r w:rsidRPr="00CC0657">
              <w:rPr>
                <w:rFonts w:ascii="Verdana" w:hAnsi="Verdana" w:cs="Tahoma"/>
                <w:b/>
                <w:bCs/>
                <w:sz w:val="16"/>
              </w:rPr>
              <w:t xml:space="preserve"> </w:t>
            </w:r>
            <w:r w:rsidRPr="0070063F">
              <w:rPr>
                <w:rFonts w:ascii="Verdana" w:hAnsi="Verdana" w:cs="Tahoma"/>
                <w:b/>
                <w:bCs/>
              </w:rPr>
              <w:fldChar w:fldCharType="begin"/>
            </w:r>
            <w:r w:rsidRPr="00CC0657">
              <w:rPr>
                <w:rFonts w:ascii="Verdana" w:hAnsi="Verdana"/>
              </w:rPr>
              <w:instrText xml:space="preserve"> XE “Standards of Effective Instruction: Domain 1, Organization" </w:instrText>
            </w:r>
            <w:r w:rsidRPr="0070063F">
              <w:rPr>
                <w:rFonts w:ascii="Verdana" w:hAnsi="Verdana" w:cs="Tahoma"/>
                <w:b/>
                <w:bCs/>
              </w:rPr>
              <w:fldChar w:fldCharType="end"/>
            </w:r>
          </w:p>
        </w:tc>
      </w:tr>
      <w:tr w:rsidR="004B3F2B" w:rsidRPr="00CC0657" w14:paraId="4102FB92"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Borders>
              <w:top w:val="single" w:sz="24" w:space="0" w:color="auto"/>
            </w:tcBorders>
          </w:tcPr>
          <w:p w14:paraId="25943005" w14:textId="77777777" w:rsidR="004B3F2B" w:rsidRPr="00CC0657" w:rsidRDefault="004B3F2B" w:rsidP="002D799E">
            <w:pPr>
              <w:rPr>
                <w:rFonts w:ascii="Verdana" w:hAnsi="Verdana"/>
                <w:b/>
              </w:rPr>
            </w:pPr>
            <w:r w:rsidRPr="00CC0657">
              <w:rPr>
                <w:rFonts w:ascii="Verdana" w:hAnsi="Verdana"/>
                <w:b/>
              </w:rPr>
              <w:t>Demonstrating knowledge of subject matter</w:t>
            </w:r>
          </w:p>
        </w:tc>
      </w:tr>
      <w:tr w:rsidR="004B3F2B" w:rsidRPr="00CC0657" w14:paraId="6434C5C2"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2A79DC05" w14:textId="77777777" w:rsidR="004B3F2B" w:rsidRPr="00CC0657" w:rsidRDefault="004B3F2B" w:rsidP="002D799E">
            <w:pPr>
              <w:rPr>
                <w:rFonts w:ascii="Verdana" w:hAnsi="Verdana"/>
              </w:rPr>
            </w:pPr>
          </w:p>
        </w:tc>
        <w:tc>
          <w:tcPr>
            <w:tcW w:w="13059" w:type="dxa"/>
            <w:gridSpan w:val="3"/>
          </w:tcPr>
          <w:p w14:paraId="1FFA6656" w14:textId="77777777" w:rsidR="004B3F2B" w:rsidRPr="00CC0657" w:rsidRDefault="004B3F2B" w:rsidP="002D799E">
            <w:pPr>
              <w:rPr>
                <w:rFonts w:ascii="Verdana" w:hAnsi="Verdana"/>
              </w:rPr>
            </w:pPr>
            <w:r w:rsidRPr="00CC0657">
              <w:rPr>
                <w:rFonts w:ascii="Verdana" w:hAnsi="Verdana"/>
                <w:i/>
              </w:rPr>
              <w:t>Standard 1: subject matter</w:t>
            </w:r>
          </w:p>
        </w:tc>
      </w:tr>
      <w:tr w:rsidR="004B3F2B" w:rsidRPr="00CC0657" w14:paraId="555A2320"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57939F7B" w14:textId="77777777" w:rsidR="004B3F2B" w:rsidRPr="00CC0657" w:rsidRDefault="004B3F2B" w:rsidP="002D799E">
            <w:pPr>
              <w:rPr>
                <w:rFonts w:ascii="Verdana" w:hAnsi="Verdana"/>
                <w:b/>
              </w:rPr>
            </w:pPr>
            <w:r w:rsidRPr="00CC0657">
              <w:rPr>
                <w:rFonts w:ascii="Verdana" w:hAnsi="Verdana"/>
                <w:b/>
              </w:rPr>
              <w:t>Demonstrating creating interdisciplinary experiences</w:t>
            </w:r>
          </w:p>
        </w:tc>
      </w:tr>
      <w:tr w:rsidR="004B3F2B" w:rsidRPr="00CC0657" w14:paraId="3048D517"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7E025C9C" w14:textId="77777777" w:rsidR="004B3F2B" w:rsidRPr="00CC0657" w:rsidRDefault="004B3F2B" w:rsidP="002D799E">
            <w:pPr>
              <w:rPr>
                <w:rFonts w:ascii="Verdana" w:hAnsi="Verdana"/>
              </w:rPr>
            </w:pPr>
          </w:p>
        </w:tc>
        <w:tc>
          <w:tcPr>
            <w:tcW w:w="13059" w:type="dxa"/>
            <w:gridSpan w:val="3"/>
          </w:tcPr>
          <w:p w14:paraId="3BA7D2A5" w14:textId="77777777" w:rsidR="004B3F2B" w:rsidRPr="00CC0657" w:rsidRDefault="004B3F2B" w:rsidP="002D799E">
            <w:pPr>
              <w:rPr>
                <w:rFonts w:ascii="Verdana" w:hAnsi="Verdana"/>
              </w:rPr>
            </w:pPr>
            <w:r w:rsidRPr="00CC0657">
              <w:rPr>
                <w:rFonts w:ascii="Verdana" w:hAnsi="Verdana"/>
                <w:i/>
              </w:rPr>
              <w:t>Standard 1: subject matter</w:t>
            </w:r>
          </w:p>
        </w:tc>
      </w:tr>
      <w:tr w:rsidR="004B3F2B" w:rsidRPr="00CC0657" w14:paraId="73175B96"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7523A254" w14:textId="77777777" w:rsidR="004B3F2B" w:rsidRPr="00CC0657" w:rsidRDefault="004B3F2B" w:rsidP="002D799E">
            <w:pPr>
              <w:rPr>
                <w:rFonts w:ascii="Verdana" w:hAnsi="Verdana"/>
                <w:b/>
              </w:rPr>
            </w:pPr>
            <w:r w:rsidRPr="00CC0657">
              <w:rPr>
                <w:rFonts w:ascii="Verdana" w:hAnsi="Verdana"/>
                <w:b/>
              </w:rPr>
              <w:t>Demonstrating knowledge of resources</w:t>
            </w:r>
          </w:p>
        </w:tc>
      </w:tr>
      <w:tr w:rsidR="004B3F2B" w:rsidRPr="00CC0657" w14:paraId="39931FC7"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6221790F" w14:textId="77777777" w:rsidR="004B3F2B" w:rsidRPr="00CC0657" w:rsidRDefault="004B3F2B" w:rsidP="002D799E">
            <w:pPr>
              <w:rPr>
                <w:rFonts w:ascii="Verdana" w:hAnsi="Verdana"/>
              </w:rPr>
            </w:pPr>
          </w:p>
        </w:tc>
        <w:tc>
          <w:tcPr>
            <w:tcW w:w="13059" w:type="dxa"/>
            <w:gridSpan w:val="3"/>
          </w:tcPr>
          <w:p w14:paraId="392E201F" w14:textId="77777777" w:rsidR="004B3F2B" w:rsidRPr="00CC0657" w:rsidRDefault="004B3F2B" w:rsidP="002D799E">
            <w:pPr>
              <w:rPr>
                <w:rFonts w:ascii="Verdana" w:hAnsi="Verdana"/>
              </w:rPr>
            </w:pPr>
            <w:r w:rsidRPr="00CC0657">
              <w:rPr>
                <w:rFonts w:ascii="Verdana" w:hAnsi="Verdana"/>
                <w:i/>
              </w:rPr>
              <w:t>Standard 1: subject matter and standard 3:  diverse learners</w:t>
            </w:r>
          </w:p>
        </w:tc>
      </w:tr>
      <w:tr w:rsidR="004B3F2B" w:rsidRPr="00CC0657" w14:paraId="3F2DE34E"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5C36D8F4" w14:textId="77777777" w:rsidR="004B3F2B" w:rsidRPr="00CC0657" w:rsidRDefault="004B3F2B" w:rsidP="002D799E">
            <w:pPr>
              <w:rPr>
                <w:rFonts w:ascii="Verdana" w:hAnsi="Verdana"/>
                <w:b/>
              </w:rPr>
            </w:pPr>
            <w:r w:rsidRPr="00CC0657">
              <w:rPr>
                <w:rFonts w:ascii="Verdana" w:hAnsi="Verdana"/>
                <w:b/>
              </w:rPr>
              <w:t>Designing coherent instruction</w:t>
            </w:r>
          </w:p>
        </w:tc>
      </w:tr>
      <w:tr w:rsidR="004B3F2B" w:rsidRPr="00CC0657" w14:paraId="7EAB323B"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5E75F8EE" w14:textId="77777777" w:rsidR="004B3F2B" w:rsidRPr="00CC0657" w:rsidRDefault="004B3F2B" w:rsidP="002D799E">
            <w:pPr>
              <w:rPr>
                <w:rFonts w:ascii="Verdana" w:hAnsi="Verdana"/>
              </w:rPr>
            </w:pPr>
          </w:p>
        </w:tc>
        <w:tc>
          <w:tcPr>
            <w:tcW w:w="13059" w:type="dxa"/>
            <w:gridSpan w:val="3"/>
          </w:tcPr>
          <w:p w14:paraId="6EDBBB3E" w14:textId="77777777" w:rsidR="004B3F2B" w:rsidRPr="00CC0657" w:rsidRDefault="004B3F2B" w:rsidP="002D799E">
            <w:pPr>
              <w:rPr>
                <w:rFonts w:ascii="Verdana" w:hAnsi="Verdana"/>
              </w:rPr>
            </w:pPr>
            <w:r w:rsidRPr="00CC0657">
              <w:rPr>
                <w:rFonts w:ascii="Verdana" w:hAnsi="Verdana"/>
                <w:i/>
              </w:rPr>
              <w:t>Standard 2: student learning</w:t>
            </w:r>
            <w:r w:rsidRPr="00CC0657">
              <w:rPr>
                <w:rFonts w:ascii="Verdana" w:hAnsi="Verdana"/>
              </w:rPr>
              <w:t xml:space="preserve"> </w:t>
            </w:r>
          </w:p>
        </w:tc>
      </w:tr>
      <w:tr w:rsidR="004B3F2B" w:rsidRPr="00CC0657" w14:paraId="542AB4CB"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08B2F341" w14:textId="77777777" w:rsidR="004B3F2B" w:rsidRPr="00CC0657" w:rsidRDefault="004B3F2B" w:rsidP="002D799E">
            <w:pPr>
              <w:rPr>
                <w:rFonts w:ascii="Verdana" w:hAnsi="Verdana"/>
                <w:b/>
              </w:rPr>
            </w:pPr>
            <w:r w:rsidRPr="00CC0657">
              <w:rPr>
                <w:rFonts w:ascii="Verdana" w:hAnsi="Verdana"/>
                <w:b/>
              </w:rPr>
              <w:t>Demonstrating knowledge of planning</w:t>
            </w:r>
          </w:p>
        </w:tc>
      </w:tr>
      <w:tr w:rsidR="004B3F2B" w:rsidRPr="00CC0657" w14:paraId="18AC0321"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0566A1B9" w14:textId="77777777" w:rsidR="004B3F2B" w:rsidRPr="00CC0657" w:rsidRDefault="004B3F2B" w:rsidP="002D799E">
            <w:pPr>
              <w:rPr>
                <w:rFonts w:ascii="Verdana" w:hAnsi="Verdana"/>
              </w:rPr>
            </w:pPr>
          </w:p>
        </w:tc>
        <w:tc>
          <w:tcPr>
            <w:tcW w:w="13059" w:type="dxa"/>
            <w:gridSpan w:val="3"/>
          </w:tcPr>
          <w:p w14:paraId="4D56DEBE" w14:textId="77777777" w:rsidR="004B3F2B" w:rsidRPr="00CC0657" w:rsidRDefault="004B3F2B" w:rsidP="002D799E">
            <w:pPr>
              <w:rPr>
                <w:rFonts w:ascii="Verdana" w:hAnsi="Verdana"/>
                <w:i/>
              </w:rPr>
            </w:pPr>
            <w:r w:rsidRPr="00CC0657">
              <w:rPr>
                <w:rFonts w:ascii="Verdana" w:hAnsi="Verdana"/>
                <w:i/>
              </w:rPr>
              <w:t>Standard 3: diverse learners and standard 7: planning instruction</w:t>
            </w:r>
          </w:p>
        </w:tc>
      </w:tr>
      <w:tr w:rsidR="004B3F2B" w:rsidRPr="00CC0657" w14:paraId="2D27C66A"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1A00D63E" w14:textId="77777777" w:rsidR="004B3F2B" w:rsidRPr="00CC0657" w:rsidRDefault="004B3F2B" w:rsidP="002D799E">
            <w:pPr>
              <w:rPr>
                <w:rFonts w:ascii="Verdana" w:hAnsi="Verdana"/>
                <w:b/>
              </w:rPr>
            </w:pPr>
            <w:r w:rsidRPr="00CC0657">
              <w:rPr>
                <w:rFonts w:ascii="Verdana" w:hAnsi="Verdana"/>
                <w:b/>
              </w:rPr>
              <w:t>Selecting instruction goals</w:t>
            </w:r>
          </w:p>
        </w:tc>
      </w:tr>
      <w:tr w:rsidR="004B3F2B" w:rsidRPr="00CC0657" w14:paraId="014373CA"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69F3ABB1" w14:textId="77777777" w:rsidR="004B3F2B" w:rsidRPr="00CC0657" w:rsidRDefault="004B3F2B" w:rsidP="002D799E">
            <w:pPr>
              <w:rPr>
                <w:rFonts w:ascii="Verdana" w:hAnsi="Verdana"/>
              </w:rPr>
            </w:pPr>
          </w:p>
        </w:tc>
        <w:tc>
          <w:tcPr>
            <w:tcW w:w="13059" w:type="dxa"/>
            <w:gridSpan w:val="3"/>
          </w:tcPr>
          <w:p w14:paraId="440EA7AD" w14:textId="77777777" w:rsidR="004B3F2B" w:rsidRPr="00CC0657" w:rsidRDefault="004B3F2B" w:rsidP="002D799E">
            <w:pPr>
              <w:rPr>
                <w:rFonts w:ascii="Verdana" w:hAnsi="Verdana"/>
                <w:i/>
              </w:rPr>
            </w:pPr>
            <w:r w:rsidRPr="00CC0657">
              <w:rPr>
                <w:rFonts w:ascii="Verdana" w:hAnsi="Verdana"/>
                <w:i/>
              </w:rPr>
              <w:t>Standard 7: planning instruction</w:t>
            </w:r>
          </w:p>
        </w:tc>
      </w:tr>
      <w:tr w:rsidR="004B3F2B" w:rsidRPr="00CC0657" w14:paraId="70BB5500"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13BDBAFE" w14:textId="77777777" w:rsidR="004B3F2B" w:rsidRPr="00CC0657" w:rsidRDefault="004B3F2B" w:rsidP="002D799E">
            <w:pPr>
              <w:rPr>
                <w:rFonts w:ascii="Verdana" w:hAnsi="Verdana"/>
                <w:b/>
              </w:rPr>
            </w:pPr>
            <w:r w:rsidRPr="00CC0657">
              <w:rPr>
                <w:rFonts w:ascii="Verdana" w:hAnsi="Verdana"/>
                <w:b/>
              </w:rPr>
              <w:t>Assessment Informs Instruction</w:t>
            </w:r>
          </w:p>
        </w:tc>
      </w:tr>
      <w:tr w:rsidR="004B3F2B" w:rsidRPr="00CC0657" w14:paraId="1052B47A"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5DB8C537" w14:textId="77777777" w:rsidR="004B3F2B" w:rsidRPr="00CC0657" w:rsidRDefault="004B3F2B" w:rsidP="002D799E">
            <w:pPr>
              <w:rPr>
                <w:rFonts w:ascii="Verdana" w:hAnsi="Verdana"/>
              </w:rPr>
            </w:pPr>
          </w:p>
        </w:tc>
        <w:tc>
          <w:tcPr>
            <w:tcW w:w="13059" w:type="dxa"/>
            <w:gridSpan w:val="3"/>
          </w:tcPr>
          <w:p w14:paraId="1472B9E8" w14:textId="77777777" w:rsidR="004B3F2B" w:rsidRPr="00CC0657" w:rsidRDefault="004B3F2B" w:rsidP="002D799E">
            <w:pPr>
              <w:rPr>
                <w:rFonts w:ascii="Verdana" w:hAnsi="Verdana"/>
                <w:i/>
              </w:rPr>
            </w:pPr>
            <w:r w:rsidRPr="00CC0657">
              <w:rPr>
                <w:rFonts w:ascii="Verdana" w:hAnsi="Verdana"/>
                <w:i/>
              </w:rPr>
              <w:t>Standard 8: assessment</w:t>
            </w:r>
          </w:p>
        </w:tc>
      </w:tr>
      <w:tr w:rsidR="004B3F2B" w:rsidRPr="00CC0657" w14:paraId="3D5C05EF"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4FE272D4" w14:textId="77777777" w:rsidR="004B3F2B" w:rsidRPr="00CC0657" w:rsidRDefault="004B3F2B" w:rsidP="002D799E">
            <w:pPr>
              <w:rPr>
                <w:rFonts w:ascii="Verdana" w:hAnsi="Verdana"/>
                <w:b/>
              </w:rPr>
            </w:pPr>
            <w:r w:rsidRPr="00CC0657">
              <w:rPr>
                <w:rFonts w:ascii="Verdana" w:hAnsi="Verdana"/>
                <w:b/>
              </w:rPr>
              <w:t>Demonstrating knowledge of student’s areas of exceptionality</w:t>
            </w:r>
          </w:p>
        </w:tc>
      </w:tr>
      <w:tr w:rsidR="004B3F2B" w:rsidRPr="00CC0657" w14:paraId="7FC547F7"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0E5C7047" w14:textId="77777777" w:rsidR="004B3F2B" w:rsidRPr="00CC0657" w:rsidRDefault="004B3F2B" w:rsidP="002D799E">
            <w:pPr>
              <w:rPr>
                <w:rFonts w:ascii="Verdana" w:hAnsi="Verdana"/>
              </w:rPr>
            </w:pPr>
          </w:p>
        </w:tc>
        <w:tc>
          <w:tcPr>
            <w:tcW w:w="13059" w:type="dxa"/>
            <w:gridSpan w:val="3"/>
          </w:tcPr>
          <w:p w14:paraId="0B4C0E17" w14:textId="77777777" w:rsidR="004B3F2B" w:rsidRPr="00CC0657" w:rsidRDefault="004B3F2B" w:rsidP="002D799E">
            <w:pPr>
              <w:rPr>
                <w:rFonts w:ascii="Verdana" w:hAnsi="Verdana"/>
                <w:i/>
              </w:rPr>
            </w:pPr>
            <w:r w:rsidRPr="00CC0657">
              <w:rPr>
                <w:rFonts w:ascii="Verdana" w:hAnsi="Verdana"/>
                <w:i/>
              </w:rPr>
              <w:t>Standard 2: student learning and standard 3: diverse learners</w:t>
            </w:r>
          </w:p>
        </w:tc>
      </w:tr>
      <w:tr w:rsidR="004B3F2B" w:rsidRPr="00CC0657" w14:paraId="5A56CA66"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4E66D719" w14:textId="77777777" w:rsidR="004B3F2B" w:rsidRPr="00CC0657" w:rsidRDefault="004B3F2B" w:rsidP="002D799E">
            <w:pPr>
              <w:rPr>
                <w:rFonts w:ascii="Verdana" w:hAnsi="Verdana"/>
                <w:b/>
              </w:rPr>
            </w:pPr>
            <w:r w:rsidRPr="00CC0657">
              <w:rPr>
                <w:rFonts w:ascii="Verdana" w:hAnsi="Verdana"/>
                <w:b/>
              </w:rPr>
              <w:t>Demonstrating Knowledge Of Use Of Student Data</w:t>
            </w:r>
          </w:p>
        </w:tc>
      </w:tr>
      <w:tr w:rsidR="004B3F2B" w:rsidRPr="00CC0657" w14:paraId="0F611C0B"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902" w:type="dxa"/>
          </w:tcPr>
          <w:p w14:paraId="4E9F8F9C" w14:textId="77777777" w:rsidR="004B3F2B" w:rsidRPr="00CC0657" w:rsidRDefault="004B3F2B" w:rsidP="002D799E">
            <w:pPr>
              <w:rPr>
                <w:rFonts w:ascii="Verdana" w:hAnsi="Verdana"/>
              </w:rPr>
            </w:pPr>
          </w:p>
        </w:tc>
        <w:tc>
          <w:tcPr>
            <w:tcW w:w="13059" w:type="dxa"/>
            <w:gridSpan w:val="3"/>
          </w:tcPr>
          <w:p w14:paraId="5A55245E" w14:textId="77777777" w:rsidR="004B3F2B" w:rsidRPr="00CC0657" w:rsidRDefault="004B3F2B" w:rsidP="002D799E">
            <w:pPr>
              <w:rPr>
                <w:rFonts w:ascii="Verdana" w:hAnsi="Verdana"/>
                <w:i/>
              </w:rPr>
            </w:pPr>
            <w:r w:rsidRPr="00CC0657">
              <w:rPr>
                <w:rFonts w:ascii="Verdana" w:hAnsi="Verdana"/>
                <w:i/>
              </w:rPr>
              <w:t>Standard 2: student learning and standard 3: diverse learners</w:t>
            </w:r>
          </w:p>
        </w:tc>
      </w:tr>
      <w:tr w:rsidR="004B3F2B" w:rsidRPr="00CC0657" w14:paraId="3A003E6C" w14:textId="77777777" w:rsidTr="0070063F">
        <w:tblPrEx>
          <w:tblBorders>
            <w:top w:val="single" w:sz="24" w:space="0" w:color="auto"/>
            <w:left w:val="single" w:sz="24" w:space="0" w:color="auto"/>
            <w:bottom w:val="single" w:sz="24" w:space="0" w:color="auto"/>
            <w:right w:val="single" w:sz="24" w:space="0" w:color="auto"/>
          </w:tblBorders>
        </w:tblPrEx>
        <w:trPr>
          <w:trHeight w:val="389"/>
          <w:jc w:val="center"/>
        </w:trPr>
        <w:tc>
          <w:tcPr>
            <w:tcW w:w="13961" w:type="dxa"/>
            <w:gridSpan w:val="4"/>
          </w:tcPr>
          <w:p w14:paraId="1B7D8912" w14:textId="77777777" w:rsidR="004B3F2B" w:rsidRPr="00CC0657" w:rsidRDefault="004B3F2B" w:rsidP="002D799E">
            <w:pPr>
              <w:rPr>
                <w:rFonts w:ascii="Verdana" w:hAnsi="Verdana"/>
                <w:b/>
              </w:rPr>
            </w:pPr>
            <w:r w:rsidRPr="00CC0657">
              <w:rPr>
                <w:rFonts w:ascii="Verdana" w:hAnsi="Verdana"/>
                <w:b/>
              </w:rPr>
              <w:t>Demonstrating knowledge of Minnesota standards</w:t>
            </w:r>
          </w:p>
        </w:tc>
      </w:tr>
      <w:tr w:rsidR="004B3F2B" w:rsidRPr="00CC0657" w14:paraId="144A5733" w14:textId="77777777" w:rsidTr="004B3F2B">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558"/>
          <w:jc w:val="center"/>
        </w:trPr>
        <w:tc>
          <w:tcPr>
            <w:tcW w:w="902" w:type="dxa"/>
          </w:tcPr>
          <w:p w14:paraId="366788A1" w14:textId="77777777" w:rsidR="004B3F2B" w:rsidRPr="00CC0657" w:rsidRDefault="004B3F2B" w:rsidP="002D799E">
            <w:pPr>
              <w:rPr>
                <w:rFonts w:ascii="Verdana" w:hAnsi="Verdana"/>
              </w:rPr>
            </w:pPr>
          </w:p>
        </w:tc>
        <w:tc>
          <w:tcPr>
            <w:tcW w:w="13059" w:type="dxa"/>
            <w:gridSpan w:val="3"/>
          </w:tcPr>
          <w:p w14:paraId="3CF168B2" w14:textId="77777777" w:rsidR="004B3F2B" w:rsidRPr="00CC0657" w:rsidRDefault="004B3F2B" w:rsidP="002D799E">
            <w:pPr>
              <w:rPr>
                <w:rFonts w:ascii="Verdana" w:hAnsi="Verdana"/>
              </w:rPr>
            </w:pPr>
            <w:r w:rsidRPr="00CC0657">
              <w:rPr>
                <w:rFonts w:ascii="Verdana" w:hAnsi="Verdana"/>
                <w:i/>
              </w:rPr>
              <w:t>Standard 1: subject matter, standard 3: diverse learners, standard 4: instructional strategies, and standard 7: planning instruction</w:t>
            </w:r>
          </w:p>
        </w:tc>
      </w:tr>
    </w:tbl>
    <w:p w14:paraId="02FFED8A" w14:textId="77777777" w:rsidR="004B3F2B" w:rsidRPr="00CC0657" w:rsidRDefault="004B3F2B">
      <w:pPr>
        <w:jc w:val="center"/>
        <w:rPr>
          <w:rFonts w:ascii="Verdana" w:hAnsi="Verdana"/>
        </w:rPr>
      </w:pPr>
    </w:p>
    <w:p w14:paraId="2F48687A" w14:textId="77777777" w:rsidR="000F6CD6" w:rsidRPr="00CC0657" w:rsidRDefault="000F6CD6" w:rsidP="002D799E">
      <w:pPr>
        <w:rPr>
          <w:rFonts w:ascii="Verdana" w:hAnsi="Verdana"/>
        </w:rPr>
        <w:sectPr w:rsidR="000F6CD6" w:rsidRPr="00CC0657" w:rsidSect="00CD6D8F">
          <w:pgSz w:w="15840" w:h="12240" w:orient="landscape" w:code="1"/>
          <w:pgMar w:top="720" w:right="720" w:bottom="720" w:left="720" w:header="576" w:footer="576" w:gutter="0"/>
          <w:cols w:space="720"/>
          <w:titlePg/>
        </w:sect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794"/>
        <w:gridCol w:w="3003"/>
        <w:gridCol w:w="2724"/>
        <w:gridCol w:w="2830"/>
      </w:tblGrid>
      <w:tr w:rsidR="000F6CD6" w:rsidRPr="00CC0657" w14:paraId="264427E0" w14:textId="77777777">
        <w:trPr>
          <w:trHeight w:val="870"/>
          <w:tblHeader/>
          <w:jc w:val="center"/>
        </w:trPr>
        <w:tc>
          <w:tcPr>
            <w:tcW w:w="10194" w:type="dxa"/>
            <w:gridSpan w:val="5"/>
            <w:tcBorders>
              <w:top w:val="single" w:sz="18" w:space="0" w:color="auto"/>
              <w:left w:val="single" w:sz="18" w:space="0" w:color="auto"/>
              <w:bottom w:val="single" w:sz="18" w:space="0" w:color="auto"/>
              <w:right w:val="single" w:sz="18" w:space="0" w:color="auto"/>
            </w:tcBorders>
          </w:tcPr>
          <w:p w14:paraId="07DCE3A6" w14:textId="77777777" w:rsidR="000F6CD6" w:rsidRPr="00CC0657" w:rsidRDefault="000F6CD6" w:rsidP="002D799E">
            <w:pPr>
              <w:rPr>
                <w:rFonts w:ascii="Verdana" w:hAnsi="Verdana"/>
                <w:b/>
                <w:sz w:val="28"/>
                <w:szCs w:val="28"/>
              </w:rPr>
            </w:pPr>
            <w:r w:rsidRPr="00CC0657">
              <w:rPr>
                <w:rFonts w:ascii="Verdana" w:hAnsi="Verdana"/>
                <w:b/>
                <w:sz w:val="28"/>
                <w:szCs w:val="28"/>
              </w:rPr>
              <w:lastRenderedPageBreak/>
              <w:t>Components of Domain 1: Planning And Preparation – Organization</w:t>
            </w:r>
          </w:p>
          <w:p w14:paraId="4015FAD2" w14:textId="77777777" w:rsidR="000F6CD6" w:rsidRPr="00CC0657" w:rsidRDefault="000F6CD6" w:rsidP="002D799E">
            <w:pPr>
              <w:rPr>
                <w:rFonts w:ascii="Verdana" w:hAnsi="Verdana"/>
                <w:i/>
                <w:sz w:val="18"/>
              </w:rPr>
            </w:pPr>
            <w:r w:rsidRPr="00CC0657">
              <w:rPr>
                <w:rFonts w:ascii="Verdana" w:hAnsi="Verdana"/>
                <w:i/>
                <w:sz w:val="18"/>
              </w:rPr>
              <w:t>The teacher develops a comprehensive instructional sequence.</w:t>
            </w:r>
          </w:p>
        </w:tc>
      </w:tr>
      <w:tr w:rsidR="000F6CD6" w:rsidRPr="00CC0657" w14:paraId="6107E730" w14:textId="77777777">
        <w:trPr>
          <w:trHeight w:val="413"/>
          <w:tblHeader/>
          <w:jc w:val="center"/>
        </w:trPr>
        <w:tc>
          <w:tcPr>
            <w:tcW w:w="1806" w:type="dxa"/>
            <w:tcBorders>
              <w:top w:val="single" w:sz="18" w:space="0" w:color="auto"/>
              <w:left w:val="single" w:sz="18" w:space="0" w:color="auto"/>
              <w:bottom w:val="single" w:sz="18" w:space="0" w:color="auto"/>
              <w:right w:val="single" w:sz="18" w:space="0" w:color="auto"/>
            </w:tcBorders>
            <w:shd w:val="clear" w:color="auto" w:fill="000000"/>
          </w:tcPr>
          <w:p w14:paraId="1FBA9132" w14:textId="77777777" w:rsidR="000F6CD6" w:rsidRPr="00CC0657" w:rsidRDefault="000F6CD6">
            <w:pPr>
              <w:jc w:val="center"/>
              <w:rPr>
                <w:rFonts w:ascii="Verdana" w:hAnsi="Verdana"/>
                <w:b/>
              </w:rPr>
            </w:pPr>
            <w:r w:rsidRPr="00CC0657">
              <w:rPr>
                <w:rFonts w:ascii="Verdana" w:hAnsi="Verdana"/>
                <w:b/>
              </w:rPr>
              <w:t>Descriptors</w:t>
            </w:r>
          </w:p>
        </w:tc>
        <w:tc>
          <w:tcPr>
            <w:tcW w:w="2065" w:type="dxa"/>
            <w:tcBorders>
              <w:top w:val="single" w:sz="18" w:space="0" w:color="auto"/>
              <w:left w:val="single" w:sz="18" w:space="0" w:color="auto"/>
              <w:bottom w:val="single" w:sz="18" w:space="0" w:color="auto"/>
              <w:right w:val="single" w:sz="18" w:space="0" w:color="auto"/>
            </w:tcBorders>
            <w:shd w:val="clear" w:color="auto" w:fill="000000"/>
          </w:tcPr>
          <w:p w14:paraId="5360F651" w14:textId="77777777" w:rsidR="000F6CD6" w:rsidRPr="00CC0657" w:rsidRDefault="000F6CD6">
            <w:pPr>
              <w:jc w:val="center"/>
              <w:rPr>
                <w:rFonts w:ascii="Verdana" w:hAnsi="Verdana"/>
                <w:b/>
              </w:rPr>
            </w:pPr>
            <w:r w:rsidRPr="00CC0657">
              <w:rPr>
                <w:rFonts w:ascii="Verdana" w:hAnsi="Verdana"/>
                <w:b/>
              </w:rPr>
              <w:t>Requires Attention</w:t>
            </w:r>
          </w:p>
        </w:tc>
        <w:tc>
          <w:tcPr>
            <w:tcW w:w="2219" w:type="dxa"/>
            <w:tcBorders>
              <w:top w:val="single" w:sz="18" w:space="0" w:color="auto"/>
              <w:left w:val="single" w:sz="18" w:space="0" w:color="auto"/>
              <w:bottom w:val="single" w:sz="18" w:space="0" w:color="auto"/>
              <w:right w:val="single" w:sz="18" w:space="0" w:color="auto"/>
            </w:tcBorders>
            <w:shd w:val="clear" w:color="auto" w:fill="000000"/>
          </w:tcPr>
          <w:p w14:paraId="49D66262" w14:textId="77777777" w:rsidR="000F6CD6" w:rsidRPr="00CC0657" w:rsidRDefault="000F6CD6">
            <w:pPr>
              <w:jc w:val="center"/>
              <w:rPr>
                <w:rFonts w:ascii="Verdana" w:hAnsi="Verdana"/>
                <w:b/>
              </w:rPr>
            </w:pPr>
            <w:r w:rsidRPr="00CC0657">
              <w:rPr>
                <w:rFonts w:ascii="Verdana" w:hAnsi="Verdana"/>
                <w:b/>
              </w:rPr>
              <w:t>Developing</w:t>
            </w:r>
          </w:p>
        </w:tc>
        <w:tc>
          <w:tcPr>
            <w:tcW w:w="2013" w:type="dxa"/>
            <w:tcBorders>
              <w:top w:val="single" w:sz="18" w:space="0" w:color="auto"/>
              <w:left w:val="single" w:sz="18" w:space="0" w:color="auto"/>
              <w:bottom w:val="single" w:sz="18" w:space="0" w:color="auto"/>
              <w:right w:val="single" w:sz="18" w:space="0" w:color="auto"/>
            </w:tcBorders>
            <w:shd w:val="clear" w:color="auto" w:fill="000000"/>
          </w:tcPr>
          <w:p w14:paraId="40892517" w14:textId="77777777" w:rsidR="000F6CD6" w:rsidRPr="00CC0657" w:rsidRDefault="000F6CD6">
            <w:pPr>
              <w:jc w:val="center"/>
              <w:rPr>
                <w:rFonts w:ascii="Verdana" w:hAnsi="Verdana"/>
                <w:b/>
              </w:rPr>
            </w:pPr>
            <w:r w:rsidRPr="00CC0657">
              <w:rPr>
                <w:rFonts w:ascii="Verdana" w:hAnsi="Verdana"/>
                <w:b/>
              </w:rPr>
              <w:t>Proficient</w:t>
            </w:r>
          </w:p>
        </w:tc>
        <w:tc>
          <w:tcPr>
            <w:tcW w:w="2090" w:type="dxa"/>
            <w:tcBorders>
              <w:top w:val="single" w:sz="18" w:space="0" w:color="auto"/>
              <w:left w:val="single" w:sz="18" w:space="0" w:color="auto"/>
              <w:bottom w:val="single" w:sz="18" w:space="0" w:color="auto"/>
              <w:right w:val="single" w:sz="18" w:space="0" w:color="auto"/>
            </w:tcBorders>
            <w:shd w:val="clear" w:color="auto" w:fill="000000"/>
          </w:tcPr>
          <w:p w14:paraId="6860B4E0" w14:textId="77777777" w:rsidR="000F6CD6" w:rsidRPr="00CC0657" w:rsidRDefault="000F6CD6">
            <w:pPr>
              <w:jc w:val="center"/>
              <w:rPr>
                <w:rFonts w:ascii="Verdana" w:hAnsi="Verdana"/>
                <w:b/>
              </w:rPr>
            </w:pPr>
            <w:r w:rsidRPr="00CC0657">
              <w:rPr>
                <w:rFonts w:ascii="Verdana" w:hAnsi="Verdana"/>
                <w:b/>
              </w:rPr>
              <w:t>Exemplary</w:t>
            </w:r>
          </w:p>
        </w:tc>
      </w:tr>
      <w:tr w:rsidR="000F6CD6" w:rsidRPr="00CC0657" w14:paraId="1AEC6325" w14:textId="77777777" w:rsidTr="0070063F">
        <w:trPr>
          <w:trHeight w:val="1275"/>
          <w:jc w:val="center"/>
        </w:trPr>
        <w:tc>
          <w:tcPr>
            <w:tcW w:w="1806" w:type="dxa"/>
            <w:tcBorders>
              <w:top w:val="single" w:sz="24" w:space="0" w:color="auto"/>
              <w:left w:val="single" w:sz="18" w:space="0" w:color="auto"/>
              <w:bottom w:val="single" w:sz="18" w:space="0" w:color="auto"/>
              <w:right w:val="single" w:sz="18" w:space="0" w:color="auto"/>
            </w:tcBorders>
          </w:tcPr>
          <w:p w14:paraId="073D1946" w14:textId="3C692BF5" w:rsidR="000F6CD6" w:rsidRPr="00CC0657" w:rsidRDefault="000F6CD6">
            <w:pPr>
              <w:rPr>
                <w:rFonts w:ascii="Verdana" w:hAnsi="Verdana"/>
                <w:b/>
              </w:rPr>
            </w:pPr>
            <w:r w:rsidRPr="00CC0657">
              <w:rPr>
                <w:rFonts w:ascii="Verdana" w:hAnsi="Verdana"/>
                <w:b/>
              </w:rPr>
              <w:t xml:space="preserve">1.a  </w:t>
            </w:r>
            <w:r w:rsidR="00B72F0C">
              <w:rPr>
                <w:rFonts w:ascii="Verdana" w:hAnsi="Verdana"/>
                <w:b/>
              </w:rPr>
              <w:t>d</w:t>
            </w:r>
            <w:r w:rsidRPr="00CC0657">
              <w:rPr>
                <w:rFonts w:ascii="Verdana" w:hAnsi="Verdana"/>
                <w:b/>
              </w:rPr>
              <w:t>emonstrating Knowledge of Subject Matter</w:t>
            </w:r>
          </w:p>
          <w:p w14:paraId="4DFF3712" w14:textId="77777777" w:rsidR="000F6CD6" w:rsidRPr="0070063F" w:rsidRDefault="000F6CD6">
            <w:pPr>
              <w:rPr>
                <w:rFonts w:ascii="Verdana" w:hAnsi="Verdana"/>
                <w:b/>
              </w:rPr>
            </w:pPr>
          </w:p>
        </w:tc>
        <w:tc>
          <w:tcPr>
            <w:tcW w:w="2065" w:type="dxa"/>
            <w:tcBorders>
              <w:top w:val="single" w:sz="24" w:space="0" w:color="auto"/>
              <w:left w:val="single" w:sz="18" w:space="0" w:color="auto"/>
              <w:bottom w:val="single" w:sz="18" w:space="0" w:color="auto"/>
            </w:tcBorders>
          </w:tcPr>
          <w:p w14:paraId="52F0808F" w14:textId="77777777" w:rsidR="000F6CD6" w:rsidRPr="00CC0657" w:rsidRDefault="000F6CD6">
            <w:pPr>
              <w:rPr>
                <w:rFonts w:ascii="Verdana" w:hAnsi="Verdana"/>
                <w:sz w:val="16"/>
                <w:szCs w:val="16"/>
              </w:rPr>
            </w:pPr>
            <w:r w:rsidRPr="00CC0657">
              <w:rPr>
                <w:rFonts w:ascii="Verdana" w:hAnsi="Verdana"/>
                <w:sz w:val="16"/>
                <w:szCs w:val="16"/>
              </w:rPr>
              <w:t>Consistently makes content errors. Demonstrates limited knowledge of subject matter.</w:t>
            </w:r>
          </w:p>
        </w:tc>
        <w:tc>
          <w:tcPr>
            <w:tcW w:w="2219" w:type="dxa"/>
            <w:tcBorders>
              <w:top w:val="single" w:sz="24" w:space="0" w:color="auto"/>
              <w:bottom w:val="single" w:sz="18" w:space="0" w:color="auto"/>
            </w:tcBorders>
          </w:tcPr>
          <w:p w14:paraId="6F80D1AD" w14:textId="77777777" w:rsidR="000F6CD6" w:rsidRPr="00CC0657" w:rsidRDefault="000F6CD6">
            <w:pPr>
              <w:pStyle w:val="BodyText"/>
              <w:rPr>
                <w:sz w:val="16"/>
                <w:szCs w:val="16"/>
              </w:rPr>
            </w:pPr>
            <w:r w:rsidRPr="00CC0657">
              <w:rPr>
                <w:sz w:val="16"/>
                <w:szCs w:val="16"/>
              </w:rPr>
              <w:t xml:space="preserve">Generally demonstrates basic content knowledge but displays some errors or lack of depth in content knowledge and/or does not anticipate student misconceptions. </w:t>
            </w:r>
          </w:p>
        </w:tc>
        <w:tc>
          <w:tcPr>
            <w:tcW w:w="2013" w:type="dxa"/>
            <w:tcBorders>
              <w:top w:val="single" w:sz="24" w:space="0" w:color="auto"/>
              <w:bottom w:val="single" w:sz="18" w:space="0" w:color="auto"/>
            </w:tcBorders>
          </w:tcPr>
          <w:p w14:paraId="3BF8D0FC" w14:textId="77777777" w:rsidR="000F6CD6" w:rsidRPr="00CC0657" w:rsidRDefault="000F6CD6">
            <w:pPr>
              <w:rPr>
                <w:rFonts w:ascii="Verdana" w:hAnsi="Verdana"/>
                <w:sz w:val="16"/>
                <w:szCs w:val="16"/>
              </w:rPr>
            </w:pPr>
            <w:r w:rsidRPr="00CC0657">
              <w:rPr>
                <w:rFonts w:ascii="Verdana" w:hAnsi="Verdana"/>
                <w:sz w:val="16"/>
                <w:szCs w:val="16"/>
              </w:rPr>
              <w:t>Displays high-level content knowledge that reflects research and best practice with some anticipation of student misconceptions.</w:t>
            </w:r>
          </w:p>
          <w:p w14:paraId="53762631" w14:textId="77777777" w:rsidR="000F6CD6" w:rsidRPr="00CC0657" w:rsidRDefault="000F6CD6">
            <w:pPr>
              <w:rPr>
                <w:rFonts w:ascii="Verdana" w:hAnsi="Verdana"/>
                <w:sz w:val="16"/>
                <w:szCs w:val="16"/>
              </w:rPr>
            </w:pPr>
          </w:p>
        </w:tc>
        <w:tc>
          <w:tcPr>
            <w:tcW w:w="2090" w:type="dxa"/>
            <w:tcBorders>
              <w:top w:val="single" w:sz="24" w:space="0" w:color="auto"/>
              <w:bottom w:val="single" w:sz="18" w:space="0" w:color="auto"/>
              <w:right w:val="single" w:sz="18" w:space="0" w:color="auto"/>
            </w:tcBorders>
          </w:tcPr>
          <w:p w14:paraId="76A40D0D" w14:textId="77777777" w:rsidR="000F6CD6" w:rsidRPr="00CC0657" w:rsidRDefault="000F6CD6">
            <w:pPr>
              <w:rPr>
                <w:rFonts w:ascii="Verdana" w:hAnsi="Verdana"/>
                <w:sz w:val="16"/>
                <w:szCs w:val="16"/>
              </w:rPr>
            </w:pPr>
            <w:r w:rsidRPr="00CC0657">
              <w:rPr>
                <w:rFonts w:ascii="Verdana" w:hAnsi="Verdana"/>
                <w:sz w:val="16"/>
                <w:szCs w:val="16"/>
              </w:rPr>
              <w:t>Consistently demonstrates extensive content knowledge and anticipates student misconceptions.</w:t>
            </w:r>
          </w:p>
          <w:p w14:paraId="0E95911B" w14:textId="77777777" w:rsidR="000F6CD6" w:rsidRPr="00CC0657" w:rsidRDefault="000F6CD6">
            <w:pPr>
              <w:rPr>
                <w:rFonts w:ascii="Verdana" w:hAnsi="Verdana"/>
                <w:sz w:val="16"/>
                <w:szCs w:val="16"/>
              </w:rPr>
            </w:pPr>
          </w:p>
        </w:tc>
      </w:tr>
      <w:tr w:rsidR="000F6CD6" w:rsidRPr="00CC0657" w14:paraId="2E3AA8BC" w14:textId="77777777" w:rsidTr="0070063F">
        <w:trPr>
          <w:trHeight w:val="1128"/>
          <w:jc w:val="center"/>
        </w:trPr>
        <w:tc>
          <w:tcPr>
            <w:tcW w:w="1806" w:type="dxa"/>
            <w:tcBorders>
              <w:top w:val="single" w:sz="18" w:space="0" w:color="auto"/>
              <w:left w:val="single" w:sz="18" w:space="0" w:color="auto"/>
              <w:bottom w:val="single" w:sz="18" w:space="0" w:color="auto"/>
              <w:right w:val="single" w:sz="18" w:space="0" w:color="auto"/>
            </w:tcBorders>
          </w:tcPr>
          <w:p w14:paraId="79A44DF7" w14:textId="60F992E3" w:rsidR="000F6CD6" w:rsidRPr="00CC0657" w:rsidRDefault="000F6CD6">
            <w:pPr>
              <w:rPr>
                <w:rFonts w:ascii="Verdana" w:hAnsi="Verdana"/>
                <w:b/>
              </w:rPr>
            </w:pPr>
            <w:r w:rsidRPr="00CC0657">
              <w:rPr>
                <w:rFonts w:ascii="Verdana" w:hAnsi="Verdana"/>
                <w:b/>
              </w:rPr>
              <w:t>1.b  Demonstrating Creating Inter</w:t>
            </w:r>
            <w:r w:rsidR="00B72F0C">
              <w:rPr>
                <w:rFonts w:ascii="Verdana" w:hAnsi="Verdana"/>
                <w:b/>
              </w:rPr>
              <w:t>-</w:t>
            </w:r>
            <w:r w:rsidRPr="00CC0657">
              <w:rPr>
                <w:rFonts w:ascii="Verdana" w:hAnsi="Verdana"/>
                <w:b/>
              </w:rPr>
              <w:t>disciplinary Experiences</w:t>
            </w:r>
          </w:p>
        </w:tc>
        <w:tc>
          <w:tcPr>
            <w:tcW w:w="2065" w:type="dxa"/>
            <w:tcBorders>
              <w:top w:val="single" w:sz="18" w:space="0" w:color="auto"/>
              <w:left w:val="single" w:sz="18" w:space="0" w:color="auto"/>
              <w:bottom w:val="single" w:sz="18" w:space="0" w:color="auto"/>
            </w:tcBorders>
          </w:tcPr>
          <w:p w14:paraId="2F500088" w14:textId="77777777" w:rsidR="000F6CD6" w:rsidRPr="00CC0657" w:rsidRDefault="000F6CD6">
            <w:pPr>
              <w:rPr>
                <w:rFonts w:ascii="Verdana" w:hAnsi="Verdana"/>
                <w:sz w:val="16"/>
                <w:szCs w:val="16"/>
              </w:rPr>
            </w:pPr>
            <w:r w:rsidRPr="00CC0657">
              <w:rPr>
                <w:rFonts w:ascii="Verdana" w:hAnsi="Verdana"/>
                <w:sz w:val="16"/>
                <w:szCs w:val="16"/>
              </w:rPr>
              <w:t>No attempt is made to connect learning experiences.</w:t>
            </w:r>
          </w:p>
        </w:tc>
        <w:tc>
          <w:tcPr>
            <w:tcW w:w="2219" w:type="dxa"/>
            <w:tcBorders>
              <w:top w:val="single" w:sz="18" w:space="0" w:color="auto"/>
              <w:bottom w:val="single" w:sz="18" w:space="0" w:color="auto"/>
            </w:tcBorders>
          </w:tcPr>
          <w:p w14:paraId="2B31285D" w14:textId="77777777" w:rsidR="000F6CD6" w:rsidRPr="00CC0657" w:rsidRDefault="000F6CD6">
            <w:pPr>
              <w:rPr>
                <w:rFonts w:ascii="Verdana" w:hAnsi="Verdana"/>
                <w:sz w:val="16"/>
                <w:szCs w:val="16"/>
              </w:rPr>
            </w:pPr>
            <w:r w:rsidRPr="00CC0657">
              <w:rPr>
                <w:rFonts w:ascii="Verdana" w:hAnsi="Verdana"/>
                <w:sz w:val="16"/>
                <w:szCs w:val="16"/>
              </w:rPr>
              <w:t>Attempts are made to connect learning experiences.</w:t>
            </w:r>
          </w:p>
        </w:tc>
        <w:tc>
          <w:tcPr>
            <w:tcW w:w="2013" w:type="dxa"/>
            <w:tcBorders>
              <w:top w:val="single" w:sz="18" w:space="0" w:color="auto"/>
              <w:bottom w:val="single" w:sz="18" w:space="0" w:color="auto"/>
            </w:tcBorders>
          </w:tcPr>
          <w:p w14:paraId="17E65227" w14:textId="77777777" w:rsidR="000F6CD6" w:rsidRPr="00CC0657" w:rsidRDefault="000F6CD6">
            <w:pPr>
              <w:rPr>
                <w:rFonts w:ascii="Verdana" w:hAnsi="Verdana"/>
                <w:sz w:val="16"/>
                <w:szCs w:val="16"/>
              </w:rPr>
            </w:pPr>
            <w:r w:rsidRPr="00CC0657">
              <w:rPr>
                <w:rFonts w:ascii="Verdana" w:hAnsi="Verdana"/>
                <w:sz w:val="16"/>
                <w:szCs w:val="16"/>
              </w:rPr>
              <w:t>Connections are consistently made with other disciplines.</w:t>
            </w:r>
          </w:p>
        </w:tc>
        <w:tc>
          <w:tcPr>
            <w:tcW w:w="2090" w:type="dxa"/>
            <w:tcBorders>
              <w:top w:val="single" w:sz="18" w:space="0" w:color="auto"/>
              <w:bottom w:val="single" w:sz="18" w:space="0" w:color="auto"/>
              <w:right w:val="single" w:sz="18" w:space="0" w:color="auto"/>
            </w:tcBorders>
          </w:tcPr>
          <w:p w14:paraId="79EA57E3" w14:textId="77777777" w:rsidR="000F6CD6" w:rsidRPr="00CC0657" w:rsidRDefault="000F6CD6">
            <w:pPr>
              <w:rPr>
                <w:rFonts w:ascii="Verdana" w:hAnsi="Verdana"/>
                <w:sz w:val="16"/>
                <w:szCs w:val="16"/>
              </w:rPr>
            </w:pPr>
            <w:r w:rsidRPr="00CC0657">
              <w:rPr>
                <w:rFonts w:ascii="Verdana" w:hAnsi="Verdana"/>
                <w:sz w:val="16"/>
                <w:szCs w:val="16"/>
              </w:rPr>
              <w:t>Connections are consistently made with other disciplines and students are encouraged to make personal connections to other subject areas.</w:t>
            </w:r>
          </w:p>
        </w:tc>
      </w:tr>
      <w:tr w:rsidR="000F6CD6" w:rsidRPr="00CC0657" w14:paraId="37A52ED9" w14:textId="77777777" w:rsidTr="0070063F">
        <w:trPr>
          <w:trHeight w:val="1329"/>
          <w:jc w:val="center"/>
        </w:trPr>
        <w:tc>
          <w:tcPr>
            <w:tcW w:w="1806" w:type="dxa"/>
            <w:tcBorders>
              <w:top w:val="single" w:sz="18" w:space="0" w:color="auto"/>
              <w:left w:val="single" w:sz="18" w:space="0" w:color="auto"/>
              <w:bottom w:val="single" w:sz="18" w:space="0" w:color="auto"/>
              <w:right w:val="single" w:sz="18" w:space="0" w:color="auto"/>
            </w:tcBorders>
          </w:tcPr>
          <w:p w14:paraId="1B680526" w14:textId="77777777" w:rsidR="000F6CD6" w:rsidRPr="00CC0657" w:rsidRDefault="000F6CD6">
            <w:pPr>
              <w:rPr>
                <w:rFonts w:ascii="Verdana" w:hAnsi="Verdana"/>
                <w:b/>
              </w:rPr>
            </w:pPr>
            <w:r w:rsidRPr="00CC0657">
              <w:rPr>
                <w:rFonts w:ascii="Verdana" w:hAnsi="Verdana"/>
                <w:b/>
              </w:rPr>
              <w:t>1.c  Demonstrating Knowledge of Resources</w:t>
            </w:r>
          </w:p>
        </w:tc>
        <w:tc>
          <w:tcPr>
            <w:tcW w:w="2065" w:type="dxa"/>
            <w:tcBorders>
              <w:top w:val="single" w:sz="18" w:space="0" w:color="auto"/>
              <w:left w:val="single" w:sz="18" w:space="0" w:color="auto"/>
              <w:bottom w:val="single" w:sz="18" w:space="0" w:color="auto"/>
            </w:tcBorders>
          </w:tcPr>
          <w:p w14:paraId="009A35E9" w14:textId="77777777" w:rsidR="000F6CD6" w:rsidRPr="00CC0657" w:rsidRDefault="000F6CD6">
            <w:pPr>
              <w:rPr>
                <w:rFonts w:ascii="Verdana" w:hAnsi="Verdana"/>
                <w:sz w:val="16"/>
                <w:szCs w:val="16"/>
              </w:rPr>
            </w:pPr>
            <w:r w:rsidRPr="00CC0657">
              <w:rPr>
                <w:rFonts w:ascii="Verdana" w:hAnsi="Verdana"/>
                <w:sz w:val="16"/>
                <w:szCs w:val="16"/>
              </w:rPr>
              <w:t>Unaware of building and District resources for teaching and assisting students.</w:t>
            </w:r>
          </w:p>
        </w:tc>
        <w:tc>
          <w:tcPr>
            <w:tcW w:w="2219" w:type="dxa"/>
            <w:tcBorders>
              <w:top w:val="single" w:sz="18" w:space="0" w:color="auto"/>
              <w:bottom w:val="single" w:sz="18" w:space="0" w:color="auto"/>
            </w:tcBorders>
          </w:tcPr>
          <w:p w14:paraId="3712DA7A" w14:textId="77777777" w:rsidR="000F6CD6" w:rsidRPr="00CC0657" w:rsidRDefault="000F6CD6">
            <w:pPr>
              <w:rPr>
                <w:rFonts w:ascii="Verdana" w:hAnsi="Verdana"/>
                <w:sz w:val="16"/>
                <w:szCs w:val="16"/>
              </w:rPr>
            </w:pPr>
            <w:r w:rsidRPr="00CC0657">
              <w:rPr>
                <w:rFonts w:ascii="Verdana" w:hAnsi="Verdana"/>
                <w:sz w:val="16"/>
                <w:szCs w:val="16"/>
              </w:rPr>
              <w:t>Demonstrates limited understanding of building and District resources for teaching and assisting students with little or no evaluation of resources and/or curriculum.</w:t>
            </w:r>
          </w:p>
        </w:tc>
        <w:tc>
          <w:tcPr>
            <w:tcW w:w="2013" w:type="dxa"/>
            <w:tcBorders>
              <w:top w:val="single" w:sz="18" w:space="0" w:color="auto"/>
              <w:bottom w:val="single" w:sz="18" w:space="0" w:color="auto"/>
            </w:tcBorders>
          </w:tcPr>
          <w:p w14:paraId="695441F3" w14:textId="77777777" w:rsidR="000F6CD6" w:rsidRPr="00CC0657" w:rsidRDefault="000F6CD6">
            <w:pPr>
              <w:rPr>
                <w:rFonts w:ascii="Verdana" w:hAnsi="Verdana"/>
                <w:sz w:val="16"/>
                <w:szCs w:val="16"/>
              </w:rPr>
            </w:pPr>
            <w:r w:rsidRPr="00CC0657">
              <w:rPr>
                <w:rFonts w:ascii="Verdana" w:hAnsi="Verdana"/>
                <w:sz w:val="16"/>
                <w:szCs w:val="16"/>
              </w:rPr>
              <w:t>Fully aware of building and District resources.  Displays knowledge of how to access and evaluate teaching resources and/or curriculum.</w:t>
            </w:r>
          </w:p>
        </w:tc>
        <w:tc>
          <w:tcPr>
            <w:tcW w:w="2090" w:type="dxa"/>
            <w:tcBorders>
              <w:top w:val="single" w:sz="18" w:space="0" w:color="auto"/>
              <w:bottom w:val="single" w:sz="18" w:space="0" w:color="auto"/>
              <w:right w:val="single" w:sz="18" w:space="0" w:color="auto"/>
            </w:tcBorders>
          </w:tcPr>
          <w:p w14:paraId="60730574" w14:textId="77777777" w:rsidR="000F6CD6" w:rsidRPr="00CC0657" w:rsidRDefault="000F6CD6">
            <w:pPr>
              <w:rPr>
                <w:rFonts w:ascii="Verdana" w:hAnsi="Verdana"/>
                <w:sz w:val="16"/>
                <w:szCs w:val="16"/>
              </w:rPr>
            </w:pPr>
            <w:r w:rsidRPr="00CC0657">
              <w:rPr>
                <w:rFonts w:ascii="Verdana" w:hAnsi="Verdana"/>
                <w:sz w:val="16"/>
                <w:szCs w:val="16"/>
              </w:rPr>
              <w:t>Actively enhances instruction by evaluating and utilizing building, District and community resources, in meeting the needs of individual students.</w:t>
            </w:r>
          </w:p>
        </w:tc>
      </w:tr>
      <w:tr w:rsidR="000F6CD6" w:rsidRPr="00CC0657" w14:paraId="45CF2403" w14:textId="77777777" w:rsidTr="0070063F">
        <w:trPr>
          <w:trHeight w:val="1557"/>
          <w:jc w:val="center"/>
        </w:trPr>
        <w:tc>
          <w:tcPr>
            <w:tcW w:w="1806" w:type="dxa"/>
            <w:tcBorders>
              <w:top w:val="single" w:sz="18" w:space="0" w:color="auto"/>
              <w:left w:val="single" w:sz="18" w:space="0" w:color="auto"/>
              <w:bottom w:val="single" w:sz="18" w:space="0" w:color="auto"/>
              <w:right w:val="single" w:sz="18" w:space="0" w:color="auto"/>
            </w:tcBorders>
          </w:tcPr>
          <w:p w14:paraId="57031066" w14:textId="77777777" w:rsidR="000F6CD6" w:rsidRPr="00CC0657" w:rsidRDefault="000F6CD6">
            <w:pPr>
              <w:rPr>
                <w:rFonts w:ascii="Verdana" w:hAnsi="Verdana"/>
                <w:b/>
              </w:rPr>
            </w:pPr>
            <w:r w:rsidRPr="00CC0657">
              <w:rPr>
                <w:rFonts w:ascii="Verdana" w:hAnsi="Verdana"/>
                <w:b/>
              </w:rPr>
              <w:t>1.d  Designing Coherent Instruction</w:t>
            </w:r>
          </w:p>
          <w:p w14:paraId="2B990388" w14:textId="77777777" w:rsidR="000F6CD6" w:rsidRPr="0070063F" w:rsidRDefault="000F6CD6">
            <w:pPr>
              <w:rPr>
                <w:rFonts w:ascii="Verdana" w:hAnsi="Verdana"/>
                <w:b/>
              </w:rPr>
            </w:pPr>
          </w:p>
          <w:p w14:paraId="28293028" w14:textId="77777777" w:rsidR="000F6CD6" w:rsidRPr="00CC0657" w:rsidRDefault="000F6CD6">
            <w:pPr>
              <w:pStyle w:val="BodyTextIndent"/>
              <w:ind w:left="0"/>
            </w:pPr>
          </w:p>
        </w:tc>
        <w:tc>
          <w:tcPr>
            <w:tcW w:w="2065" w:type="dxa"/>
            <w:tcBorders>
              <w:top w:val="single" w:sz="18" w:space="0" w:color="auto"/>
              <w:left w:val="single" w:sz="18" w:space="0" w:color="auto"/>
              <w:bottom w:val="single" w:sz="18" w:space="0" w:color="auto"/>
            </w:tcBorders>
          </w:tcPr>
          <w:p w14:paraId="4F292767" w14:textId="77777777" w:rsidR="000F6CD6" w:rsidRPr="00CC0657" w:rsidRDefault="000F6CD6">
            <w:pPr>
              <w:rPr>
                <w:rFonts w:ascii="Verdana" w:hAnsi="Verdana"/>
                <w:sz w:val="16"/>
                <w:szCs w:val="16"/>
              </w:rPr>
            </w:pPr>
            <w:r w:rsidRPr="00CC0657">
              <w:rPr>
                <w:rFonts w:ascii="Verdana" w:hAnsi="Verdana"/>
                <w:sz w:val="16"/>
                <w:szCs w:val="16"/>
              </w:rPr>
              <w:t>Learning activities are not suitable for students, unsupported by materials, make poor use of time or lack structure.  Planned learning activities do not support the instructional goals.</w:t>
            </w:r>
          </w:p>
        </w:tc>
        <w:tc>
          <w:tcPr>
            <w:tcW w:w="2219" w:type="dxa"/>
            <w:tcBorders>
              <w:top w:val="single" w:sz="18" w:space="0" w:color="auto"/>
              <w:bottom w:val="single" w:sz="18" w:space="0" w:color="auto"/>
            </w:tcBorders>
          </w:tcPr>
          <w:p w14:paraId="78D96F15" w14:textId="77777777" w:rsidR="000F6CD6" w:rsidRPr="00CC0657" w:rsidRDefault="000F6CD6">
            <w:pPr>
              <w:rPr>
                <w:rFonts w:ascii="Verdana" w:hAnsi="Verdana"/>
                <w:sz w:val="16"/>
                <w:szCs w:val="16"/>
              </w:rPr>
            </w:pPr>
            <w:r w:rsidRPr="00CC0657">
              <w:rPr>
                <w:rFonts w:ascii="Verdana" w:hAnsi="Verdana"/>
                <w:sz w:val="16"/>
                <w:szCs w:val="16"/>
              </w:rPr>
              <w:t>Some planned activities are not suitable for students, unorganized, and/or not connected to lesson goals.</w:t>
            </w:r>
          </w:p>
          <w:p w14:paraId="48878292" w14:textId="77777777" w:rsidR="000F6CD6" w:rsidRPr="00CC0657" w:rsidRDefault="000F6CD6">
            <w:pPr>
              <w:rPr>
                <w:rFonts w:ascii="Verdana" w:hAnsi="Verdana"/>
                <w:sz w:val="16"/>
                <w:szCs w:val="16"/>
              </w:rPr>
            </w:pPr>
          </w:p>
        </w:tc>
        <w:tc>
          <w:tcPr>
            <w:tcW w:w="2013" w:type="dxa"/>
            <w:tcBorders>
              <w:top w:val="single" w:sz="18" w:space="0" w:color="auto"/>
              <w:bottom w:val="single" w:sz="18" w:space="0" w:color="auto"/>
            </w:tcBorders>
          </w:tcPr>
          <w:p w14:paraId="11A90451" w14:textId="77777777" w:rsidR="000F6CD6" w:rsidRPr="00CC0657" w:rsidRDefault="000F6CD6">
            <w:pPr>
              <w:rPr>
                <w:rFonts w:ascii="Verdana" w:hAnsi="Verdana"/>
                <w:sz w:val="16"/>
                <w:szCs w:val="16"/>
              </w:rPr>
            </w:pPr>
            <w:r w:rsidRPr="00CC0657">
              <w:rPr>
                <w:rFonts w:ascii="Verdana" w:hAnsi="Verdana"/>
                <w:sz w:val="16"/>
                <w:szCs w:val="16"/>
              </w:rPr>
              <w:t>Most planned activities are suitable for students, supported by appropriate materials, are consistently organized, and are linked to the goals of the lesson.</w:t>
            </w:r>
          </w:p>
        </w:tc>
        <w:tc>
          <w:tcPr>
            <w:tcW w:w="2090" w:type="dxa"/>
            <w:tcBorders>
              <w:top w:val="single" w:sz="18" w:space="0" w:color="auto"/>
              <w:bottom w:val="single" w:sz="18" w:space="0" w:color="auto"/>
              <w:right w:val="single" w:sz="18" w:space="0" w:color="auto"/>
            </w:tcBorders>
          </w:tcPr>
          <w:p w14:paraId="1C1752C6" w14:textId="77777777" w:rsidR="000F6CD6" w:rsidRPr="00CC0657" w:rsidRDefault="000F6CD6">
            <w:pPr>
              <w:rPr>
                <w:rFonts w:ascii="Verdana" w:hAnsi="Verdana"/>
                <w:sz w:val="16"/>
                <w:szCs w:val="16"/>
              </w:rPr>
            </w:pPr>
            <w:r w:rsidRPr="00CC0657">
              <w:rPr>
                <w:rFonts w:ascii="Verdana" w:hAnsi="Verdana"/>
                <w:sz w:val="16"/>
                <w:szCs w:val="16"/>
              </w:rPr>
              <w:t>Planned learning activities are relevant, student active, maintain organization, allow student choice, and connect to the goals of lessons.</w:t>
            </w:r>
          </w:p>
        </w:tc>
      </w:tr>
      <w:tr w:rsidR="000F6CD6" w:rsidRPr="00CC0657" w14:paraId="414D0879" w14:textId="77777777" w:rsidTr="0070063F">
        <w:trPr>
          <w:trHeight w:val="1575"/>
          <w:jc w:val="center"/>
        </w:trPr>
        <w:tc>
          <w:tcPr>
            <w:tcW w:w="1806" w:type="dxa"/>
            <w:tcBorders>
              <w:top w:val="single" w:sz="18" w:space="0" w:color="auto"/>
              <w:left w:val="single" w:sz="18" w:space="0" w:color="auto"/>
              <w:right w:val="single" w:sz="18" w:space="0" w:color="auto"/>
            </w:tcBorders>
          </w:tcPr>
          <w:p w14:paraId="36A555C4" w14:textId="77777777" w:rsidR="000F6CD6" w:rsidRPr="00CC0657" w:rsidRDefault="000F6CD6">
            <w:pPr>
              <w:rPr>
                <w:rFonts w:ascii="Verdana" w:hAnsi="Verdana"/>
                <w:b/>
              </w:rPr>
            </w:pPr>
            <w:r w:rsidRPr="00CC0657">
              <w:rPr>
                <w:rFonts w:ascii="Verdana" w:hAnsi="Verdana"/>
                <w:b/>
              </w:rPr>
              <w:t>1.e  Demonstrating Knowledge of Planning</w:t>
            </w:r>
          </w:p>
        </w:tc>
        <w:tc>
          <w:tcPr>
            <w:tcW w:w="2065" w:type="dxa"/>
            <w:tcBorders>
              <w:top w:val="single" w:sz="18" w:space="0" w:color="auto"/>
              <w:left w:val="single" w:sz="18" w:space="0" w:color="auto"/>
              <w:bottom w:val="single" w:sz="18" w:space="0" w:color="auto"/>
            </w:tcBorders>
          </w:tcPr>
          <w:p w14:paraId="7FD80F66" w14:textId="77777777" w:rsidR="000F6CD6" w:rsidRPr="00CC0657" w:rsidRDefault="000F6CD6">
            <w:pPr>
              <w:rPr>
                <w:rFonts w:ascii="Verdana" w:hAnsi="Verdana"/>
                <w:sz w:val="16"/>
                <w:szCs w:val="16"/>
              </w:rPr>
            </w:pPr>
            <w:r w:rsidRPr="00CC0657">
              <w:rPr>
                <w:rFonts w:ascii="Verdana" w:hAnsi="Verdana"/>
                <w:sz w:val="16"/>
                <w:szCs w:val="16"/>
              </w:rPr>
              <w:t xml:space="preserve">No daily, weekly and unit planning.  </w:t>
            </w:r>
          </w:p>
          <w:p w14:paraId="1ED3BC09" w14:textId="77777777" w:rsidR="000F6CD6" w:rsidRPr="00CC0657" w:rsidRDefault="000F6CD6">
            <w:pPr>
              <w:rPr>
                <w:rFonts w:ascii="Verdana" w:hAnsi="Verdana"/>
                <w:sz w:val="16"/>
                <w:szCs w:val="16"/>
              </w:rPr>
            </w:pPr>
          </w:p>
        </w:tc>
        <w:tc>
          <w:tcPr>
            <w:tcW w:w="2219" w:type="dxa"/>
            <w:tcBorders>
              <w:top w:val="single" w:sz="18" w:space="0" w:color="auto"/>
              <w:bottom w:val="single" w:sz="18" w:space="0" w:color="auto"/>
            </w:tcBorders>
          </w:tcPr>
          <w:p w14:paraId="3BE16209" w14:textId="77777777" w:rsidR="000F6CD6" w:rsidRPr="00CC0657" w:rsidRDefault="000F6CD6">
            <w:pPr>
              <w:rPr>
                <w:rFonts w:ascii="Verdana" w:hAnsi="Verdana"/>
                <w:sz w:val="16"/>
                <w:szCs w:val="16"/>
              </w:rPr>
            </w:pPr>
            <w:r w:rsidRPr="00CC0657">
              <w:rPr>
                <w:rFonts w:ascii="Verdana" w:hAnsi="Verdana"/>
                <w:sz w:val="16"/>
                <w:szCs w:val="16"/>
              </w:rPr>
              <w:t xml:space="preserve">Inconsistent or sporadic daily, weekly and/or unit planning. </w:t>
            </w:r>
          </w:p>
        </w:tc>
        <w:tc>
          <w:tcPr>
            <w:tcW w:w="2013" w:type="dxa"/>
            <w:tcBorders>
              <w:top w:val="single" w:sz="18" w:space="0" w:color="auto"/>
              <w:bottom w:val="single" w:sz="18" w:space="0" w:color="auto"/>
            </w:tcBorders>
          </w:tcPr>
          <w:p w14:paraId="507AD905" w14:textId="77777777" w:rsidR="000F6CD6" w:rsidRPr="00CC0657" w:rsidRDefault="000F6CD6">
            <w:pPr>
              <w:rPr>
                <w:rFonts w:ascii="Verdana" w:hAnsi="Verdana"/>
                <w:sz w:val="16"/>
                <w:szCs w:val="16"/>
              </w:rPr>
            </w:pPr>
            <w:r w:rsidRPr="00CC0657">
              <w:rPr>
                <w:rFonts w:ascii="Verdana" w:hAnsi="Verdana"/>
                <w:sz w:val="16"/>
                <w:szCs w:val="16"/>
              </w:rPr>
              <w:t>Daily, weekly and unit planning is evident in most lessons.</w:t>
            </w:r>
          </w:p>
        </w:tc>
        <w:tc>
          <w:tcPr>
            <w:tcW w:w="2090" w:type="dxa"/>
            <w:tcBorders>
              <w:top w:val="single" w:sz="18" w:space="0" w:color="auto"/>
              <w:bottom w:val="single" w:sz="18" w:space="0" w:color="auto"/>
              <w:right w:val="single" w:sz="18" w:space="0" w:color="auto"/>
            </w:tcBorders>
          </w:tcPr>
          <w:p w14:paraId="13E48849" w14:textId="77777777" w:rsidR="000F6CD6" w:rsidRPr="00CC0657" w:rsidRDefault="000F6CD6">
            <w:pPr>
              <w:rPr>
                <w:rFonts w:ascii="Verdana" w:hAnsi="Verdana"/>
                <w:sz w:val="16"/>
                <w:szCs w:val="16"/>
              </w:rPr>
            </w:pPr>
            <w:r w:rsidRPr="00CC0657">
              <w:rPr>
                <w:rFonts w:ascii="Verdana" w:hAnsi="Verdana"/>
                <w:sz w:val="16"/>
                <w:szCs w:val="16"/>
              </w:rPr>
              <w:t>Thorough daily, weekly and unit planning with evidence of reflection are evident in all lessons.</w:t>
            </w:r>
          </w:p>
        </w:tc>
      </w:tr>
      <w:tr w:rsidR="000F6CD6" w:rsidRPr="00CC0657" w14:paraId="15375E4E" w14:textId="77777777" w:rsidTr="0070063F">
        <w:trPr>
          <w:trHeight w:val="670"/>
          <w:jc w:val="center"/>
        </w:trPr>
        <w:tc>
          <w:tcPr>
            <w:tcW w:w="1806" w:type="dxa"/>
            <w:tcBorders>
              <w:top w:val="single" w:sz="18" w:space="0" w:color="auto"/>
              <w:left w:val="single" w:sz="18" w:space="0" w:color="auto"/>
              <w:bottom w:val="single" w:sz="18" w:space="0" w:color="auto"/>
              <w:right w:val="single" w:sz="18" w:space="0" w:color="auto"/>
            </w:tcBorders>
          </w:tcPr>
          <w:p w14:paraId="434AED63" w14:textId="77777777" w:rsidR="000F6CD6" w:rsidRPr="00CC0657" w:rsidRDefault="000F6CD6">
            <w:pPr>
              <w:rPr>
                <w:rFonts w:ascii="Verdana" w:hAnsi="Verdana"/>
                <w:b/>
              </w:rPr>
            </w:pPr>
            <w:r w:rsidRPr="00CC0657">
              <w:rPr>
                <w:rFonts w:ascii="Verdana" w:hAnsi="Verdana"/>
                <w:b/>
              </w:rPr>
              <w:lastRenderedPageBreak/>
              <w:t>1.f  Selecting Instruction Goals</w:t>
            </w:r>
          </w:p>
          <w:p w14:paraId="2C81CA3B" w14:textId="77777777" w:rsidR="000F6CD6" w:rsidRPr="0070063F" w:rsidRDefault="000F6CD6">
            <w:pPr>
              <w:rPr>
                <w:rFonts w:ascii="Verdana" w:hAnsi="Verdana"/>
                <w:b/>
              </w:rPr>
            </w:pPr>
          </w:p>
          <w:p w14:paraId="0A37F60E" w14:textId="77777777" w:rsidR="000F6CD6" w:rsidRPr="0070063F" w:rsidRDefault="000F6CD6" w:rsidP="0070063F">
            <w:pPr>
              <w:pStyle w:val="Heading7"/>
              <w:numPr>
                <w:ilvl w:val="0"/>
                <w:numId w:val="0"/>
              </w:numPr>
              <w:pBdr>
                <w:bottom w:val="none" w:sz="0" w:space="0" w:color="auto"/>
              </w:pBdr>
              <w:ind w:left="1008"/>
              <w:rPr>
                <w:i w:val="0"/>
              </w:rPr>
            </w:pPr>
          </w:p>
        </w:tc>
        <w:tc>
          <w:tcPr>
            <w:tcW w:w="2065" w:type="dxa"/>
            <w:tcBorders>
              <w:top w:val="single" w:sz="18" w:space="0" w:color="auto"/>
              <w:left w:val="single" w:sz="18" w:space="0" w:color="auto"/>
              <w:bottom w:val="single" w:sz="18" w:space="0" w:color="auto"/>
            </w:tcBorders>
          </w:tcPr>
          <w:p w14:paraId="1FE7288A" w14:textId="77777777" w:rsidR="000F6CD6" w:rsidRPr="00CC0657" w:rsidRDefault="000F6CD6">
            <w:pPr>
              <w:rPr>
                <w:rFonts w:ascii="Verdana" w:hAnsi="Verdana"/>
                <w:sz w:val="16"/>
                <w:szCs w:val="16"/>
              </w:rPr>
            </w:pPr>
            <w:r w:rsidRPr="00CC0657">
              <w:rPr>
                <w:rFonts w:ascii="Verdana" w:hAnsi="Verdana"/>
                <w:sz w:val="16"/>
                <w:szCs w:val="16"/>
              </w:rPr>
              <w:t>Goals are not suitable for most students.  They are either unclear, unconnected to standards, lack viable measurement, not suitable for the class, or reflect only one type of learning.</w:t>
            </w:r>
          </w:p>
        </w:tc>
        <w:tc>
          <w:tcPr>
            <w:tcW w:w="2219" w:type="dxa"/>
            <w:tcBorders>
              <w:top w:val="single" w:sz="18" w:space="0" w:color="auto"/>
              <w:bottom w:val="single" w:sz="18" w:space="0" w:color="auto"/>
            </w:tcBorders>
          </w:tcPr>
          <w:p w14:paraId="020B0B7B" w14:textId="77777777" w:rsidR="000F6CD6" w:rsidRPr="00CC0657" w:rsidRDefault="000F6CD6">
            <w:pPr>
              <w:rPr>
                <w:rFonts w:ascii="Verdana" w:hAnsi="Verdana"/>
                <w:sz w:val="16"/>
                <w:szCs w:val="16"/>
              </w:rPr>
            </w:pPr>
            <w:r w:rsidRPr="00CC0657">
              <w:rPr>
                <w:rFonts w:ascii="Verdana" w:hAnsi="Verdana"/>
                <w:sz w:val="16"/>
                <w:szCs w:val="16"/>
              </w:rPr>
              <w:t>Goals are suitable for most students. They are moderately valuable and connected to standards. Most activities are suitable for students, supported by appropriate materials, and shows consistent organization.</w:t>
            </w:r>
          </w:p>
        </w:tc>
        <w:tc>
          <w:tcPr>
            <w:tcW w:w="2013" w:type="dxa"/>
            <w:tcBorders>
              <w:top w:val="single" w:sz="18" w:space="0" w:color="auto"/>
              <w:bottom w:val="single" w:sz="18" w:space="0" w:color="auto"/>
            </w:tcBorders>
          </w:tcPr>
          <w:p w14:paraId="7CC41CE3" w14:textId="77777777" w:rsidR="000F6CD6" w:rsidRPr="00CC0657" w:rsidRDefault="000F6CD6">
            <w:pPr>
              <w:rPr>
                <w:rFonts w:ascii="Verdana" w:hAnsi="Verdana"/>
                <w:sz w:val="16"/>
                <w:szCs w:val="16"/>
              </w:rPr>
            </w:pPr>
            <w:r w:rsidRPr="00CC0657">
              <w:rPr>
                <w:rFonts w:ascii="Verdana" w:hAnsi="Verdana"/>
                <w:sz w:val="16"/>
                <w:szCs w:val="16"/>
              </w:rPr>
              <w:t>Goals are suitable for most students. They are valuable, connected to standards, clearly stated; involve several types of learning and provide interdisciplinary opportunities.</w:t>
            </w:r>
          </w:p>
        </w:tc>
        <w:tc>
          <w:tcPr>
            <w:tcW w:w="2090" w:type="dxa"/>
            <w:tcBorders>
              <w:top w:val="single" w:sz="18" w:space="0" w:color="auto"/>
              <w:bottom w:val="single" w:sz="18" w:space="0" w:color="auto"/>
              <w:right w:val="single" w:sz="18" w:space="0" w:color="auto"/>
            </w:tcBorders>
          </w:tcPr>
          <w:p w14:paraId="0A951AF2" w14:textId="77777777" w:rsidR="000F6CD6" w:rsidRPr="00CC0657" w:rsidRDefault="000F6CD6">
            <w:pPr>
              <w:rPr>
                <w:rFonts w:ascii="Verdana" w:hAnsi="Verdana"/>
                <w:sz w:val="16"/>
                <w:szCs w:val="16"/>
              </w:rPr>
            </w:pPr>
            <w:r w:rsidRPr="00CC0657">
              <w:rPr>
                <w:rFonts w:ascii="Verdana" w:hAnsi="Verdana"/>
                <w:sz w:val="16"/>
                <w:szCs w:val="16"/>
              </w:rPr>
              <w:t>Goals are valuable, establish high expectations and take into account the varying learning needs of individual students. Learning activities are highly relevant; involve several types of learning and interdisciplinary opportunities.</w:t>
            </w:r>
          </w:p>
        </w:tc>
      </w:tr>
      <w:tr w:rsidR="000F6CD6" w:rsidRPr="00CC0657" w14:paraId="01F1B5FE" w14:textId="77777777">
        <w:trPr>
          <w:trHeight w:val="1215"/>
          <w:jc w:val="center"/>
        </w:trPr>
        <w:tc>
          <w:tcPr>
            <w:tcW w:w="1806" w:type="dxa"/>
            <w:tcBorders>
              <w:top w:val="single" w:sz="18" w:space="0" w:color="auto"/>
              <w:left w:val="single" w:sz="18" w:space="0" w:color="auto"/>
              <w:right w:val="single" w:sz="18" w:space="0" w:color="auto"/>
            </w:tcBorders>
            <w:vAlign w:val="center"/>
          </w:tcPr>
          <w:p w14:paraId="08298625" w14:textId="77777777" w:rsidR="000F6CD6" w:rsidRPr="00CC0657" w:rsidRDefault="000F6CD6">
            <w:pPr>
              <w:rPr>
                <w:rFonts w:ascii="Verdana" w:hAnsi="Verdana"/>
                <w:b/>
              </w:rPr>
            </w:pPr>
            <w:r w:rsidRPr="00CC0657">
              <w:rPr>
                <w:rFonts w:ascii="Verdana" w:hAnsi="Verdana"/>
                <w:b/>
              </w:rPr>
              <w:t>1.g  Assessment Informs Instruction</w:t>
            </w:r>
          </w:p>
          <w:p w14:paraId="3C0BE892" w14:textId="77777777" w:rsidR="000F6CD6" w:rsidRPr="0070063F" w:rsidRDefault="000F6CD6">
            <w:pPr>
              <w:rPr>
                <w:rFonts w:ascii="Verdana" w:hAnsi="Verdana"/>
                <w:b/>
              </w:rPr>
            </w:pPr>
          </w:p>
        </w:tc>
        <w:tc>
          <w:tcPr>
            <w:tcW w:w="2065" w:type="dxa"/>
            <w:tcBorders>
              <w:top w:val="single" w:sz="18" w:space="0" w:color="auto"/>
              <w:left w:val="single" w:sz="18" w:space="0" w:color="auto"/>
              <w:bottom w:val="single" w:sz="18" w:space="0" w:color="auto"/>
            </w:tcBorders>
          </w:tcPr>
          <w:p w14:paraId="2FE60C8C" w14:textId="77777777" w:rsidR="000F6CD6" w:rsidRPr="00CC0657" w:rsidRDefault="000F6CD6">
            <w:pPr>
              <w:rPr>
                <w:rFonts w:ascii="Verdana" w:hAnsi="Verdana"/>
                <w:sz w:val="16"/>
                <w:szCs w:val="16"/>
              </w:rPr>
            </w:pPr>
            <w:r w:rsidRPr="00CC0657">
              <w:rPr>
                <w:rFonts w:ascii="Verdana" w:hAnsi="Verdana"/>
                <w:sz w:val="16"/>
                <w:szCs w:val="16"/>
              </w:rPr>
              <w:t>Assessment strategies are not identified and/or are not appropriate for goals and objectives.</w:t>
            </w:r>
          </w:p>
        </w:tc>
        <w:tc>
          <w:tcPr>
            <w:tcW w:w="2219" w:type="dxa"/>
            <w:tcBorders>
              <w:top w:val="single" w:sz="18" w:space="0" w:color="auto"/>
              <w:bottom w:val="single" w:sz="18" w:space="0" w:color="auto"/>
            </w:tcBorders>
          </w:tcPr>
          <w:p w14:paraId="277C12BB" w14:textId="77777777" w:rsidR="000F6CD6" w:rsidRPr="00CC0657" w:rsidRDefault="000F6CD6">
            <w:pPr>
              <w:rPr>
                <w:rFonts w:ascii="Verdana" w:hAnsi="Verdana"/>
                <w:sz w:val="16"/>
                <w:szCs w:val="16"/>
              </w:rPr>
            </w:pPr>
            <w:r w:rsidRPr="00CC0657">
              <w:rPr>
                <w:rFonts w:ascii="Verdana" w:hAnsi="Verdana"/>
                <w:sz w:val="16"/>
                <w:szCs w:val="16"/>
              </w:rPr>
              <w:t>Some assessment strategies are identified and are appropriate for goals and objectives.</w:t>
            </w:r>
          </w:p>
        </w:tc>
        <w:tc>
          <w:tcPr>
            <w:tcW w:w="2013" w:type="dxa"/>
            <w:tcBorders>
              <w:top w:val="single" w:sz="18" w:space="0" w:color="auto"/>
              <w:bottom w:val="single" w:sz="18" w:space="0" w:color="auto"/>
            </w:tcBorders>
          </w:tcPr>
          <w:p w14:paraId="5DE7486E" w14:textId="77777777" w:rsidR="000F6CD6" w:rsidRPr="00CC0657" w:rsidRDefault="000F6CD6">
            <w:pPr>
              <w:rPr>
                <w:rFonts w:ascii="Verdana" w:hAnsi="Verdana"/>
                <w:sz w:val="16"/>
                <w:szCs w:val="16"/>
              </w:rPr>
            </w:pPr>
            <w:r w:rsidRPr="00CC0657">
              <w:rPr>
                <w:rFonts w:ascii="Verdana" w:hAnsi="Verdana"/>
                <w:sz w:val="16"/>
                <w:szCs w:val="16"/>
              </w:rPr>
              <w:t>Most assessment strategies are appropriate for goals and objectives for the group as a whole.</w:t>
            </w:r>
          </w:p>
        </w:tc>
        <w:tc>
          <w:tcPr>
            <w:tcW w:w="2090" w:type="dxa"/>
            <w:tcBorders>
              <w:top w:val="single" w:sz="18" w:space="0" w:color="auto"/>
              <w:bottom w:val="single" w:sz="18" w:space="0" w:color="auto"/>
              <w:right w:val="single" w:sz="18" w:space="0" w:color="auto"/>
            </w:tcBorders>
          </w:tcPr>
          <w:p w14:paraId="0CD27C28" w14:textId="77777777" w:rsidR="000F6CD6" w:rsidRPr="00CC0657" w:rsidRDefault="000F6CD6">
            <w:pPr>
              <w:rPr>
                <w:rFonts w:ascii="Verdana" w:hAnsi="Verdana"/>
                <w:sz w:val="16"/>
                <w:szCs w:val="16"/>
              </w:rPr>
            </w:pPr>
            <w:r w:rsidRPr="00CC0657">
              <w:rPr>
                <w:rFonts w:ascii="Verdana" w:hAnsi="Verdana"/>
                <w:sz w:val="16"/>
                <w:szCs w:val="16"/>
              </w:rPr>
              <w:t>Assessment strategies are appropriate for goals and objectives and meet the diverse learning styles and needs of each student.</w:t>
            </w:r>
          </w:p>
        </w:tc>
      </w:tr>
      <w:tr w:rsidR="000F6CD6" w:rsidRPr="00CC0657" w14:paraId="02BC6115" w14:textId="77777777">
        <w:trPr>
          <w:trHeight w:val="994"/>
          <w:jc w:val="center"/>
        </w:trPr>
        <w:tc>
          <w:tcPr>
            <w:tcW w:w="1806" w:type="dxa"/>
            <w:tcBorders>
              <w:top w:val="single" w:sz="18" w:space="0" w:color="auto"/>
              <w:left w:val="single" w:sz="18" w:space="0" w:color="auto"/>
              <w:bottom w:val="single" w:sz="18" w:space="0" w:color="auto"/>
              <w:right w:val="single" w:sz="18" w:space="0" w:color="auto"/>
            </w:tcBorders>
            <w:vAlign w:val="center"/>
          </w:tcPr>
          <w:p w14:paraId="30DF923D" w14:textId="77777777" w:rsidR="000F6CD6" w:rsidRPr="00CC0657" w:rsidRDefault="000F6CD6">
            <w:pPr>
              <w:rPr>
                <w:rFonts w:ascii="Verdana" w:hAnsi="Verdana"/>
                <w:b/>
              </w:rPr>
            </w:pPr>
            <w:r w:rsidRPr="00CC0657">
              <w:rPr>
                <w:rFonts w:ascii="Verdana" w:hAnsi="Verdana"/>
                <w:b/>
              </w:rPr>
              <w:t xml:space="preserve">1.h  Demonstrating Knowledge of Uses Student’s Areas of Exceptionality </w:t>
            </w:r>
          </w:p>
          <w:p w14:paraId="0BF9F426" w14:textId="77777777" w:rsidR="000F6CD6" w:rsidRPr="0070063F" w:rsidRDefault="000F6CD6">
            <w:pPr>
              <w:rPr>
                <w:rFonts w:ascii="Verdana" w:hAnsi="Verdana"/>
                <w:b/>
              </w:rPr>
            </w:pPr>
          </w:p>
        </w:tc>
        <w:tc>
          <w:tcPr>
            <w:tcW w:w="2065" w:type="dxa"/>
            <w:tcBorders>
              <w:top w:val="single" w:sz="18" w:space="0" w:color="auto"/>
              <w:left w:val="single" w:sz="18" w:space="0" w:color="auto"/>
              <w:bottom w:val="single" w:sz="18" w:space="0" w:color="auto"/>
            </w:tcBorders>
          </w:tcPr>
          <w:p w14:paraId="0F1812F3" w14:textId="77777777" w:rsidR="000F6CD6" w:rsidRPr="00CC0657" w:rsidRDefault="000F6CD6">
            <w:pPr>
              <w:rPr>
                <w:rFonts w:ascii="Verdana" w:hAnsi="Verdana"/>
                <w:sz w:val="16"/>
                <w:szCs w:val="16"/>
              </w:rPr>
            </w:pPr>
            <w:r w:rsidRPr="00CC0657">
              <w:rPr>
                <w:rFonts w:ascii="Verdana" w:hAnsi="Verdana"/>
                <w:sz w:val="16"/>
                <w:szCs w:val="16"/>
              </w:rPr>
              <w:t>Little or no attempt to identity or collect data to inform instruction.</w:t>
            </w:r>
          </w:p>
        </w:tc>
        <w:tc>
          <w:tcPr>
            <w:tcW w:w="2219" w:type="dxa"/>
            <w:tcBorders>
              <w:top w:val="single" w:sz="18" w:space="0" w:color="auto"/>
              <w:bottom w:val="single" w:sz="18" w:space="0" w:color="auto"/>
            </w:tcBorders>
          </w:tcPr>
          <w:p w14:paraId="299BB026" w14:textId="77777777" w:rsidR="000F6CD6" w:rsidRPr="00CC0657" w:rsidRDefault="000F6CD6">
            <w:pPr>
              <w:rPr>
                <w:rFonts w:ascii="Verdana" w:hAnsi="Verdana"/>
                <w:sz w:val="16"/>
                <w:szCs w:val="16"/>
              </w:rPr>
            </w:pPr>
            <w:r w:rsidRPr="00CC0657">
              <w:rPr>
                <w:rFonts w:ascii="Verdana" w:hAnsi="Verdana"/>
                <w:sz w:val="16"/>
                <w:szCs w:val="16"/>
              </w:rPr>
              <w:t>Some attempts to identify, collect and analyze data to inform instruction.</w:t>
            </w:r>
          </w:p>
        </w:tc>
        <w:tc>
          <w:tcPr>
            <w:tcW w:w="2013" w:type="dxa"/>
            <w:tcBorders>
              <w:top w:val="single" w:sz="18" w:space="0" w:color="auto"/>
              <w:bottom w:val="single" w:sz="18" w:space="0" w:color="auto"/>
            </w:tcBorders>
          </w:tcPr>
          <w:p w14:paraId="54C15A4D" w14:textId="77777777" w:rsidR="000F6CD6" w:rsidRPr="00CC0657" w:rsidRDefault="000F6CD6">
            <w:pPr>
              <w:rPr>
                <w:rFonts w:ascii="Verdana" w:hAnsi="Verdana"/>
                <w:sz w:val="16"/>
                <w:szCs w:val="16"/>
              </w:rPr>
            </w:pPr>
            <w:r w:rsidRPr="00CC0657">
              <w:rPr>
                <w:rFonts w:ascii="Verdana" w:hAnsi="Verdana"/>
                <w:sz w:val="16"/>
                <w:szCs w:val="16"/>
              </w:rPr>
              <w:t>Identifies, collects and analyzes data using more than one source to inform instruction.</w:t>
            </w:r>
          </w:p>
        </w:tc>
        <w:tc>
          <w:tcPr>
            <w:tcW w:w="2090" w:type="dxa"/>
            <w:tcBorders>
              <w:top w:val="single" w:sz="18" w:space="0" w:color="auto"/>
              <w:bottom w:val="single" w:sz="18" w:space="0" w:color="auto"/>
              <w:right w:val="single" w:sz="18" w:space="0" w:color="auto"/>
            </w:tcBorders>
          </w:tcPr>
          <w:p w14:paraId="18B2142A" w14:textId="77777777" w:rsidR="000F6CD6" w:rsidRPr="00CC0657" w:rsidRDefault="000F6CD6">
            <w:pPr>
              <w:rPr>
                <w:rFonts w:ascii="Verdana" w:hAnsi="Verdana"/>
                <w:sz w:val="16"/>
                <w:szCs w:val="16"/>
              </w:rPr>
            </w:pPr>
            <w:r w:rsidRPr="00CC0657">
              <w:rPr>
                <w:rFonts w:ascii="Verdana" w:hAnsi="Verdana"/>
                <w:sz w:val="16"/>
                <w:szCs w:val="16"/>
              </w:rPr>
              <w:t>Identifies and analyzes multiple data sources to design instructional sequences.</w:t>
            </w:r>
          </w:p>
        </w:tc>
      </w:tr>
      <w:tr w:rsidR="000F6CD6" w:rsidRPr="00CC0657" w14:paraId="2A10D838" w14:textId="77777777">
        <w:trPr>
          <w:trHeight w:val="1665"/>
          <w:jc w:val="center"/>
        </w:trPr>
        <w:tc>
          <w:tcPr>
            <w:tcW w:w="1806" w:type="dxa"/>
            <w:tcBorders>
              <w:top w:val="single" w:sz="18" w:space="0" w:color="auto"/>
              <w:left w:val="single" w:sz="18" w:space="0" w:color="auto"/>
              <w:bottom w:val="single" w:sz="18" w:space="0" w:color="auto"/>
              <w:right w:val="single" w:sz="18" w:space="0" w:color="auto"/>
            </w:tcBorders>
            <w:vAlign w:val="center"/>
          </w:tcPr>
          <w:p w14:paraId="0FE52398" w14:textId="77777777" w:rsidR="000F6CD6" w:rsidRPr="0070063F" w:rsidRDefault="000F6CD6">
            <w:pPr>
              <w:rPr>
                <w:rFonts w:ascii="Verdana" w:hAnsi="Verdana"/>
                <w:b/>
              </w:rPr>
            </w:pPr>
            <w:r w:rsidRPr="00CC0657">
              <w:rPr>
                <w:rFonts w:ascii="Verdana" w:hAnsi="Verdana"/>
                <w:b/>
              </w:rPr>
              <w:t>1.i Demonstrating Knowledge of Use Student’s Data</w:t>
            </w:r>
          </w:p>
          <w:p w14:paraId="64934434" w14:textId="77777777" w:rsidR="000F6CD6" w:rsidRPr="00CC0657" w:rsidRDefault="000F6CD6">
            <w:pPr>
              <w:rPr>
                <w:rFonts w:ascii="Verdana" w:hAnsi="Verdana"/>
              </w:rPr>
            </w:pPr>
          </w:p>
        </w:tc>
        <w:tc>
          <w:tcPr>
            <w:tcW w:w="2065" w:type="dxa"/>
            <w:tcBorders>
              <w:top w:val="single" w:sz="18" w:space="0" w:color="auto"/>
              <w:left w:val="single" w:sz="18" w:space="0" w:color="auto"/>
              <w:bottom w:val="single" w:sz="18" w:space="0" w:color="auto"/>
            </w:tcBorders>
          </w:tcPr>
          <w:p w14:paraId="00AC6266" w14:textId="77777777" w:rsidR="000F6CD6" w:rsidRPr="00CC0657" w:rsidRDefault="000F6CD6">
            <w:pPr>
              <w:pStyle w:val="BodyText"/>
              <w:rPr>
                <w:sz w:val="16"/>
                <w:szCs w:val="16"/>
              </w:rPr>
            </w:pPr>
            <w:r w:rsidRPr="00CC0657">
              <w:rPr>
                <w:sz w:val="16"/>
                <w:szCs w:val="16"/>
              </w:rPr>
              <w:t>Demonstrates little or no understanding of individual students’ interests, developmental needs, skills and knowledge and does not indicate that such knowledge is valuable.</w:t>
            </w:r>
          </w:p>
          <w:p w14:paraId="70479EEB" w14:textId="77777777" w:rsidR="000F6CD6" w:rsidRPr="00CC0657" w:rsidRDefault="000F6CD6">
            <w:pPr>
              <w:rPr>
                <w:rFonts w:ascii="Verdana" w:hAnsi="Verdana"/>
                <w:b/>
                <w:sz w:val="16"/>
                <w:szCs w:val="16"/>
              </w:rPr>
            </w:pPr>
            <w:r w:rsidRPr="00CC0657">
              <w:rPr>
                <w:rFonts w:ascii="Verdana" w:hAnsi="Verdana"/>
                <w:sz w:val="16"/>
                <w:szCs w:val="16"/>
              </w:rPr>
              <w:t>Equity is not promoted.</w:t>
            </w:r>
          </w:p>
        </w:tc>
        <w:tc>
          <w:tcPr>
            <w:tcW w:w="2219" w:type="dxa"/>
            <w:tcBorders>
              <w:top w:val="single" w:sz="18" w:space="0" w:color="auto"/>
              <w:bottom w:val="single" w:sz="18" w:space="0" w:color="auto"/>
            </w:tcBorders>
          </w:tcPr>
          <w:p w14:paraId="06A8A299" w14:textId="77777777" w:rsidR="000F6CD6" w:rsidRPr="00CC0657" w:rsidRDefault="000F6CD6">
            <w:pPr>
              <w:rPr>
                <w:rFonts w:ascii="Verdana" w:hAnsi="Verdana"/>
                <w:sz w:val="16"/>
                <w:szCs w:val="16"/>
              </w:rPr>
            </w:pPr>
            <w:r w:rsidRPr="00CC0657">
              <w:rPr>
                <w:rFonts w:ascii="Verdana" w:hAnsi="Verdana"/>
                <w:sz w:val="16"/>
                <w:szCs w:val="16"/>
              </w:rPr>
              <w:t>Demonstrates some understanding of individual students’ interests, developmental needs, skills and knowledge. Equity is inconsistently promoted.</w:t>
            </w:r>
          </w:p>
        </w:tc>
        <w:tc>
          <w:tcPr>
            <w:tcW w:w="2013" w:type="dxa"/>
            <w:tcBorders>
              <w:top w:val="single" w:sz="18" w:space="0" w:color="auto"/>
              <w:bottom w:val="single" w:sz="18" w:space="0" w:color="auto"/>
            </w:tcBorders>
          </w:tcPr>
          <w:p w14:paraId="0E7284F4" w14:textId="77777777" w:rsidR="000F6CD6" w:rsidRPr="00CC0657" w:rsidRDefault="000F6CD6">
            <w:pPr>
              <w:rPr>
                <w:rFonts w:ascii="Verdana" w:hAnsi="Verdana"/>
                <w:sz w:val="16"/>
                <w:szCs w:val="16"/>
              </w:rPr>
            </w:pPr>
            <w:r w:rsidRPr="00CC0657">
              <w:rPr>
                <w:rFonts w:ascii="Verdana" w:hAnsi="Verdana"/>
                <w:sz w:val="16"/>
                <w:szCs w:val="16"/>
              </w:rPr>
              <w:t>Demonstrates understanding of individual student’s interests, developmental needs, skills and recognizes the value of this knowledge. Promotes equity.</w:t>
            </w:r>
          </w:p>
        </w:tc>
        <w:tc>
          <w:tcPr>
            <w:tcW w:w="2090" w:type="dxa"/>
            <w:tcBorders>
              <w:top w:val="single" w:sz="18" w:space="0" w:color="auto"/>
              <w:bottom w:val="single" w:sz="18" w:space="0" w:color="auto"/>
              <w:right w:val="single" w:sz="18" w:space="0" w:color="auto"/>
            </w:tcBorders>
          </w:tcPr>
          <w:p w14:paraId="5A632F0C" w14:textId="77777777" w:rsidR="000F6CD6" w:rsidRPr="00CC0657" w:rsidRDefault="000F6CD6">
            <w:pPr>
              <w:pStyle w:val="BodyText2"/>
              <w:rPr>
                <w:sz w:val="16"/>
                <w:szCs w:val="16"/>
              </w:rPr>
            </w:pPr>
            <w:r w:rsidRPr="00CC0657">
              <w:rPr>
                <w:sz w:val="16"/>
                <w:szCs w:val="16"/>
              </w:rPr>
              <w:t xml:space="preserve">Demonstrates a thorough understanding of individual student’s interests, developmental needs, skills and knowledge and instructional planning is differentiated. Actively promotes equity. </w:t>
            </w:r>
          </w:p>
        </w:tc>
      </w:tr>
      <w:tr w:rsidR="000F6CD6" w:rsidRPr="00CC0657" w14:paraId="74CBC5AB" w14:textId="77777777">
        <w:trPr>
          <w:trHeight w:val="1368"/>
          <w:jc w:val="center"/>
        </w:trPr>
        <w:tc>
          <w:tcPr>
            <w:tcW w:w="1806" w:type="dxa"/>
            <w:tcBorders>
              <w:top w:val="single" w:sz="18" w:space="0" w:color="auto"/>
              <w:left w:val="single" w:sz="18" w:space="0" w:color="auto"/>
              <w:bottom w:val="single" w:sz="18" w:space="0" w:color="auto"/>
              <w:right w:val="single" w:sz="18" w:space="0" w:color="auto"/>
            </w:tcBorders>
            <w:vAlign w:val="center"/>
          </w:tcPr>
          <w:p w14:paraId="6343B5A8" w14:textId="77777777" w:rsidR="000F6CD6" w:rsidRPr="00CC0657" w:rsidRDefault="000F6CD6">
            <w:pPr>
              <w:rPr>
                <w:rFonts w:ascii="Verdana" w:hAnsi="Verdana"/>
                <w:b/>
              </w:rPr>
            </w:pPr>
            <w:r w:rsidRPr="00CC0657">
              <w:rPr>
                <w:rFonts w:ascii="Verdana" w:hAnsi="Verdana"/>
                <w:b/>
              </w:rPr>
              <w:t>1.j Demonstrating Knowledge of MN Standards</w:t>
            </w:r>
          </w:p>
          <w:p w14:paraId="379CDBA7" w14:textId="77777777" w:rsidR="000F6CD6" w:rsidRPr="0070063F" w:rsidRDefault="000F6CD6">
            <w:pPr>
              <w:rPr>
                <w:rFonts w:ascii="Verdana" w:hAnsi="Verdana"/>
                <w:b/>
              </w:rPr>
            </w:pPr>
          </w:p>
          <w:p w14:paraId="17A3658B" w14:textId="77777777" w:rsidR="000F6CD6" w:rsidRPr="00CC0657" w:rsidRDefault="000F6CD6">
            <w:pPr>
              <w:ind w:left="432"/>
              <w:rPr>
                <w:rFonts w:ascii="Verdana" w:hAnsi="Verdana"/>
              </w:rPr>
            </w:pPr>
          </w:p>
        </w:tc>
        <w:tc>
          <w:tcPr>
            <w:tcW w:w="2065" w:type="dxa"/>
            <w:tcBorders>
              <w:top w:val="single" w:sz="18" w:space="0" w:color="auto"/>
              <w:left w:val="single" w:sz="18" w:space="0" w:color="auto"/>
              <w:bottom w:val="single" w:sz="18" w:space="0" w:color="auto"/>
            </w:tcBorders>
          </w:tcPr>
          <w:p w14:paraId="727B5119" w14:textId="77777777" w:rsidR="000F6CD6" w:rsidRPr="00CC0657" w:rsidRDefault="000F6CD6">
            <w:pPr>
              <w:rPr>
                <w:rFonts w:ascii="Verdana" w:hAnsi="Verdana"/>
                <w:sz w:val="16"/>
                <w:szCs w:val="16"/>
              </w:rPr>
            </w:pPr>
            <w:r w:rsidRPr="00CC0657">
              <w:rPr>
                <w:rFonts w:ascii="Verdana" w:hAnsi="Verdana"/>
                <w:sz w:val="16"/>
                <w:szCs w:val="16"/>
              </w:rPr>
              <w:lastRenderedPageBreak/>
              <w:t>Goals and/or objectives are not aligned with district curriculum requirements, MN Graduation Standards for students and/or Individual Educational Plans (IEP).</w:t>
            </w:r>
          </w:p>
        </w:tc>
        <w:tc>
          <w:tcPr>
            <w:tcW w:w="2219" w:type="dxa"/>
            <w:tcBorders>
              <w:top w:val="single" w:sz="18" w:space="0" w:color="auto"/>
              <w:bottom w:val="single" w:sz="18" w:space="0" w:color="auto"/>
            </w:tcBorders>
          </w:tcPr>
          <w:p w14:paraId="7FE3107B" w14:textId="77777777" w:rsidR="000F6CD6" w:rsidRPr="00CC0657" w:rsidRDefault="000F6CD6">
            <w:pPr>
              <w:rPr>
                <w:rFonts w:ascii="Verdana" w:hAnsi="Verdana"/>
                <w:sz w:val="16"/>
                <w:szCs w:val="16"/>
              </w:rPr>
            </w:pPr>
            <w:r w:rsidRPr="00CC0657">
              <w:rPr>
                <w:rFonts w:ascii="Verdana" w:hAnsi="Verdana"/>
                <w:sz w:val="16"/>
                <w:szCs w:val="16"/>
              </w:rPr>
              <w:t>Goals and/or objectives are somewhat aligned to district curriculum requirements, MN Graduation Standards for students and/or Individual Educational Plans (IEP).</w:t>
            </w:r>
          </w:p>
        </w:tc>
        <w:tc>
          <w:tcPr>
            <w:tcW w:w="2013" w:type="dxa"/>
            <w:tcBorders>
              <w:top w:val="single" w:sz="18" w:space="0" w:color="auto"/>
              <w:bottom w:val="single" w:sz="18" w:space="0" w:color="auto"/>
            </w:tcBorders>
          </w:tcPr>
          <w:p w14:paraId="44FC4E2C" w14:textId="77777777" w:rsidR="000F6CD6" w:rsidRPr="00CC0657" w:rsidRDefault="000F6CD6">
            <w:pPr>
              <w:rPr>
                <w:rFonts w:ascii="Verdana" w:hAnsi="Verdana"/>
                <w:sz w:val="16"/>
                <w:szCs w:val="16"/>
              </w:rPr>
            </w:pPr>
            <w:r w:rsidRPr="00CC0657">
              <w:rPr>
                <w:rFonts w:ascii="Verdana" w:hAnsi="Verdana"/>
                <w:sz w:val="16"/>
                <w:szCs w:val="16"/>
              </w:rPr>
              <w:t>Goals and objectives are aligned to district curriculum requirements, MN Graduation Standards for students and/or Individual Educational Plans (IEP).</w:t>
            </w:r>
          </w:p>
        </w:tc>
        <w:tc>
          <w:tcPr>
            <w:tcW w:w="2090" w:type="dxa"/>
            <w:tcBorders>
              <w:top w:val="single" w:sz="18" w:space="0" w:color="auto"/>
              <w:bottom w:val="single" w:sz="18" w:space="0" w:color="auto"/>
              <w:right w:val="single" w:sz="18" w:space="0" w:color="auto"/>
            </w:tcBorders>
          </w:tcPr>
          <w:p w14:paraId="1E4FC1D5" w14:textId="77777777" w:rsidR="000F6CD6" w:rsidRPr="00CC0657" w:rsidRDefault="000F6CD6">
            <w:pPr>
              <w:rPr>
                <w:rFonts w:ascii="Verdana" w:hAnsi="Verdana"/>
                <w:sz w:val="16"/>
                <w:szCs w:val="16"/>
              </w:rPr>
            </w:pPr>
            <w:r w:rsidRPr="00CC0657">
              <w:rPr>
                <w:rFonts w:ascii="Verdana" w:hAnsi="Verdana"/>
                <w:sz w:val="16"/>
                <w:szCs w:val="16"/>
              </w:rPr>
              <w:t>Goals and objectives are fully aligned to district curriculum requirements, MN Graduation Standards for students and Individual Educational Plans EP) and address individual students.</w:t>
            </w:r>
          </w:p>
        </w:tc>
      </w:tr>
    </w:tbl>
    <w:p w14:paraId="486B214A" w14:textId="77777777" w:rsidR="000F6CD6" w:rsidRPr="00CC0657" w:rsidRDefault="000F6CD6" w:rsidP="002D799E">
      <w:pPr>
        <w:rPr>
          <w:rFonts w:ascii="Verdana" w:hAnsi="Verdana"/>
          <w:b/>
        </w:rPr>
      </w:pPr>
    </w:p>
    <w:tbl>
      <w:tblPr>
        <w:tblW w:w="13536" w:type="dxa"/>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65"/>
        <w:gridCol w:w="12271"/>
      </w:tblGrid>
      <w:tr w:rsidR="000F6CD6" w:rsidRPr="00CC0657" w14:paraId="36B268B9" w14:textId="77777777">
        <w:trPr>
          <w:trHeight w:val="978"/>
          <w:jc w:val="center"/>
        </w:trPr>
        <w:tc>
          <w:tcPr>
            <w:tcW w:w="13536" w:type="dxa"/>
            <w:gridSpan w:val="2"/>
            <w:tcBorders>
              <w:top w:val="single" w:sz="24" w:space="0" w:color="auto"/>
              <w:bottom w:val="single" w:sz="24" w:space="0" w:color="auto"/>
            </w:tcBorders>
            <w:vAlign w:val="center"/>
          </w:tcPr>
          <w:p w14:paraId="50E8EA93" w14:textId="77777777" w:rsidR="000F6CD6" w:rsidRPr="00CC0657" w:rsidRDefault="000F6CD6" w:rsidP="002D799E">
            <w:pPr>
              <w:pStyle w:val="BodyText"/>
              <w:rPr>
                <w:b/>
                <w:sz w:val="28"/>
                <w:szCs w:val="28"/>
              </w:rPr>
            </w:pPr>
            <w:r w:rsidRPr="00CC0657">
              <w:rPr>
                <w:b/>
                <w:sz w:val="28"/>
                <w:szCs w:val="28"/>
              </w:rPr>
              <w:t>Components of Domain 2: Classroom Environment</w:t>
            </w:r>
            <w:r w:rsidRPr="0070063F">
              <w:rPr>
                <w:b/>
                <w:sz w:val="28"/>
                <w:szCs w:val="28"/>
              </w:rPr>
              <w:fldChar w:fldCharType="begin"/>
            </w:r>
            <w:r w:rsidRPr="00CC0657">
              <w:instrText xml:space="preserve"> XE "Standards of Effective Instruction:Domain 2, Classroom Environment" </w:instrText>
            </w:r>
            <w:r w:rsidRPr="0070063F">
              <w:rPr>
                <w:b/>
                <w:sz w:val="28"/>
                <w:szCs w:val="28"/>
              </w:rPr>
              <w:fldChar w:fldCharType="end"/>
            </w:r>
          </w:p>
          <w:p w14:paraId="127BE950" w14:textId="77777777" w:rsidR="000F6CD6" w:rsidRPr="00CC0657" w:rsidRDefault="000F6CD6" w:rsidP="002D799E">
            <w:pPr>
              <w:rPr>
                <w:rFonts w:ascii="Verdana" w:hAnsi="Verdana"/>
                <w:i/>
              </w:rPr>
            </w:pPr>
            <w:r w:rsidRPr="00CC0657">
              <w:rPr>
                <w:rFonts w:ascii="Verdana" w:hAnsi="Verdana"/>
                <w:i/>
              </w:rPr>
              <w:t>The teacher creates and implements a physical and interpersonal classroom environment that supports student learning.</w:t>
            </w:r>
          </w:p>
        </w:tc>
      </w:tr>
      <w:tr w:rsidR="000F6CD6" w:rsidRPr="00CC0657" w14:paraId="3B607C3C" w14:textId="77777777" w:rsidTr="0070063F">
        <w:trPr>
          <w:trHeight w:val="389"/>
          <w:jc w:val="center"/>
        </w:trPr>
        <w:tc>
          <w:tcPr>
            <w:tcW w:w="13536" w:type="dxa"/>
            <w:gridSpan w:val="2"/>
            <w:tcBorders>
              <w:top w:val="single" w:sz="24" w:space="0" w:color="auto"/>
            </w:tcBorders>
          </w:tcPr>
          <w:p w14:paraId="75683FB2" w14:textId="77777777" w:rsidR="000F6CD6" w:rsidRPr="00CC0657" w:rsidRDefault="000F6CD6" w:rsidP="002D799E">
            <w:pPr>
              <w:rPr>
                <w:rFonts w:ascii="Verdana" w:hAnsi="Verdana"/>
                <w:b/>
              </w:rPr>
            </w:pPr>
            <w:r w:rsidRPr="00CC0657">
              <w:rPr>
                <w:rFonts w:ascii="Verdana" w:hAnsi="Verdana"/>
                <w:b/>
              </w:rPr>
              <w:t>Creating a classroom climate</w:t>
            </w:r>
          </w:p>
        </w:tc>
      </w:tr>
      <w:tr w:rsidR="000F6CD6" w:rsidRPr="00CC0657" w14:paraId="799BCFB3" w14:textId="77777777" w:rsidTr="0070063F">
        <w:trPr>
          <w:trHeight w:val="389"/>
          <w:jc w:val="center"/>
        </w:trPr>
        <w:tc>
          <w:tcPr>
            <w:tcW w:w="1265" w:type="dxa"/>
          </w:tcPr>
          <w:p w14:paraId="7F8AEB46" w14:textId="77777777" w:rsidR="000F6CD6" w:rsidRPr="00CC0657" w:rsidRDefault="000F6CD6" w:rsidP="002D799E">
            <w:pPr>
              <w:rPr>
                <w:rFonts w:ascii="Verdana" w:hAnsi="Verdana"/>
                <w:i/>
              </w:rPr>
            </w:pPr>
          </w:p>
        </w:tc>
        <w:tc>
          <w:tcPr>
            <w:tcW w:w="12271" w:type="dxa"/>
          </w:tcPr>
          <w:p w14:paraId="0F70E8B3" w14:textId="77777777" w:rsidR="000F6CD6" w:rsidRPr="00CC0657" w:rsidRDefault="000F6CD6" w:rsidP="002D799E">
            <w:pPr>
              <w:rPr>
                <w:rFonts w:ascii="Verdana" w:hAnsi="Verdana"/>
                <w:i/>
              </w:rPr>
            </w:pPr>
            <w:r w:rsidRPr="00CC0657">
              <w:rPr>
                <w:rFonts w:ascii="Verdana" w:hAnsi="Verdana"/>
                <w:i/>
              </w:rPr>
              <w:t>Standard 3: diverse learners and standard 5: learning environment</w:t>
            </w:r>
          </w:p>
        </w:tc>
      </w:tr>
      <w:tr w:rsidR="000F6CD6" w:rsidRPr="00CC0657" w14:paraId="54448B8F" w14:textId="77777777" w:rsidTr="0070063F">
        <w:trPr>
          <w:trHeight w:val="389"/>
          <w:jc w:val="center"/>
        </w:trPr>
        <w:tc>
          <w:tcPr>
            <w:tcW w:w="13536" w:type="dxa"/>
            <w:gridSpan w:val="2"/>
          </w:tcPr>
          <w:p w14:paraId="697BFA77" w14:textId="77777777" w:rsidR="000F6CD6" w:rsidRPr="00CC0657" w:rsidRDefault="000F6CD6" w:rsidP="002D799E">
            <w:pPr>
              <w:rPr>
                <w:rFonts w:ascii="Verdana" w:hAnsi="Verdana"/>
                <w:b/>
              </w:rPr>
            </w:pPr>
            <w:r w:rsidRPr="00CC0657">
              <w:rPr>
                <w:rFonts w:ascii="Verdana" w:hAnsi="Verdana"/>
                <w:b/>
              </w:rPr>
              <w:t>Establishing a culture for learning</w:t>
            </w:r>
          </w:p>
        </w:tc>
      </w:tr>
      <w:tr w:rsidR="000F6CD6" w:rsidRPr="00CC0657" w14:paraId="07EBAD58" w14:textId="77777777" w:rsidTr="0070063F">
        <w:trPr>
          <w:trHeight w:val="389"/>
          <w:jc w:val="center"/>
        </w:trPr>
        <w:tc>
          <w:tcPr>
            <w:tcW w:w="1265" w:type="dxa"/>
          </w:tcPr>
          <w:p w14:paraId="64AACF1A" w14:textId="77777777" w:rsidR="000F6CD6" w:rsidRPr="00CC0657" w:rsidRDefault="000F6CD6" w:rsidP="002D799E">
            <w:pPr>
              <w:rPr>
                <w:rFonts w:ascii="Verdana" w:hAnsi="Verdana"/>
                <w:i/>
              </w:rPr>
            </w:pPr>
          </w:p>
        </w:tc>
        <w:tc>
          <w:tcPr>
            <w:tcW w:w="12271" w:type="dxa"/>
          </w:tcPr>
          <w:p w14:paraId="07D816B4" w14:textId="77777777" w:rsidR="000F6CD6" w:rsidRPr="00CC0657" w:rsidRDefault="000F6CD6" w:rsidP="002D799E">
            <w:pPr>
              <w:rPr>
                <w:rFonts w:ascii="Verdana" w:hAnsi="Verdana"/>
                <w:i/>
              </w:rPr>
            </w:pPr>
            <w:r w:rsidRPr="00CC0657">
              <w:rPr>
                <w:rFonts w:ascii="Verdana" w:hAnsi="Verdana"/>
                <w:i/>
              </w:rPr>
              <w:t>Standard 3: diverse learners and standard 5: learning environment</w:t>
            </w:r>
            <w:r w:rsidR="00431A28" w:rsidRPr="00CC0657">
              <w:rPr>
                <w:rFonts w:ascii="Verdana" w:hAnsi="Verdana"/>
                <w:i/>
              </w:rPr>
              <w:t xml:space="preserve">  </w:t>
            </w:r>
          </w:p>
        </w:tc>
      </w:tr>
      <w:tr w:rsidR="000F6CD6" w:rsidRPr="00CC0657" w14:paraId="13B94193" w14:textId="77777777" w:rsidTr="0070063F">
        <w:trPr>
          <w:trHeight w:val="389"/>
          <w:jc w:val="center"/>
        </w:trPr>
        <w:tc>
          <w:tcPr>
            <w:tcW w:w="13536" w:type="dxa"/>
            <w:gridSpan w:val="2"/>
          </w:tcPr>
          <w:p w14:paraId="7765B40D" w14:textId="77777777" w:rsidR="000F6CD6" w:rsidRPr="00CC0657" w:rsidRDefault="000F6CD6" w:rsidP="002D799E">
            <w:pPr>
              <w:rPr>
                <w:rFonts w:ascii="Verdana" w:hAnsi="Verdana"/>
                <w:b/>
              </w:rPr>
            </w:pPr>
            <w:r w:rsidRPr="00CC0657">
              <w:rPr>
                <w:rFonts w:ascii="Verdana" w:hAnsi="Verdana"/>
                <w:b/>
              </w:rPr>
              <w:t>Managing classroom procedures</w:t>
            </w:r>
          </w:p>
        </w:tc>
      </w:tr>
      <w:tr w:rsidR="000F6CD6" w:rsidRPr="00CC0657" w14:paraId="76A3A038" w14:textId="77777777" w:rsidTr="0070063F">
        <w:trPr>
          <w:trHeight w:val="389"/>
          <w:jc w:val="center"/>
        </w:trPr>
        <w:tc>
          <w:tcPr>
            <w:tcW w:w="1265" w:type="dxa"/>
          </w:tcPr>
          <w:p w14:paraId="451558C7" w14:textId="77777777" w:rsidR="000F6CD6" w:rsidRPr="00CC0657" w:rsidRDefault="000F6CD6" w:rsidP="002D799E">
            <w:pPr>
              <w:rPr>
                <w:rFonts w:ascii="Verdana" w:hAnsi="Verdana"/>
                <w:i/>
              </w:rPr>
            </w:pPr>
          </w:p>
        </w:tc>
        <w:tc>
          <w:tcPr>
            <w:tcW w:w="12271" w:type="dxa"/>
          </w:tcPr>
          <w:p w14:paraId="5EFBA2DB" w14:textId="77777777" w:rsidR="000F6CD6" w:rsidRPr="00CC0657" w:rsidRDefault="000F6CD6" w:rsidP="002D799E">
            <w:pPr>
              <w:rPr>
                <w:rFonts w:ascii="Verdana" w:hAnsi="Verdana"/>
                <w:i/>
              </w:rPr>
            </w:pPr>
            <w:r w:rsidRPr="00CC0657">
              <w:rPr>
                <w:rFonts w:ascii="Verdana" w:hAnsi="Verdana"/>
                <w:i/>
              </w:rPr>
              <w:t>Standard 5: learning environment</w:t>
            </w:r>
          </w:p>
        </w:tc>
      </w:tr>
      <w:tr w:rsidR="000F6CD6" w:rsidRPr="00CC0657" w14:paraId="7146ACD1" w14:textId="77777777" w:rsidTr="0070063F">
        <w:trPr>
          <w:trHeight w:val="389"/>
          <w:jc w:val="center"/>
        </w:trPr>
        <w:tc>
          <w:tcPr>
            <w:tcW w:w="13536" w:type="dxa"/>
            <w:gridSpan w:val="2"/>
          </w:tcPr>
          <w:p w14:paraId="7E467D6D" w14:textId="77777777" w:rsidR="000F6CD6" w:rsidRPr="00CC0657" w:rsidRDefault="000F6CD6" w:rsidP="002D799E">
            <w:pPr>
              <w:rPr>
                <w:rFonts w:ascii="Verdana" w:hAnsi="Verdana"/>
                <w:b/>
              </w:rPr>
            </w:pPr>
            <w:r w:rsidRPr="00CC0657">
              <w:rPr>
                <w:rFonts w:ascii="Verdana" w:hAnsi="Verdana"/>
                <w:b/>
              </w:rPr>
              <w:t>Persistence</w:t>
            </w:r>
          </w:p>
        </w:tc>
      </w:tr>
      <w:tr w:rsidR="000F6CD6" w:rsidRPr="00CC0657" w14:paraId="075436B5" w14:textId="77777777" w:rsidTr="0070063F">
        <w:trPr>
          <w:trHeight w:val="389"/>
          <w:jc w:val="center"/>
        </w:trPr>
        <w:tc>
          <w:tcPr>
            <w:tcW w:w="1265" w:type="dxa"/>
          </w:tcPr>
          <w:p w14:paraId="3F60AF42" w14:textId="77777777" w:rsidR="000F6CD6" w:rsidRPr="00CC0657" w:rsidRDefault="000F6CD6" w:rsidP="002D799E">
            <w:pPr>
              <w:rPr>
                <w:rFonts w:ascii="Verdana" w:hAnsi="Verdana"/>
              </w:rPr>
            </w:pPr>
          </w:p>
        </w:tc>
        <w:tc>
          <w:tcPr>
            <w:tcW w:w="12271" w:type="dxa"/>
          </w:tcPr>
          <w:p w14:paraId="7B304F04" w14:textId="77777777" w:rsidR="000F6CD6" w:rsidRPr="00CC0657" w:rsidRDefault="000F6CD6" w:rsidP="002D799E">
            <w:pPr>
              <w:rPr>
                <w:rFonts w:ascii="Verdana" w:hAnsi="Verdana"/>
                <w:i/>
              </w:rPr>
            </w:pPr>
            <w:r w:rsidRPr="00CC0657">
              <w:rPr>
                <w:rFonts w:ascii="Verdana" w:hAnsi="Verdana"/>
                <w:i/>
              </w:rPr>
              <w:t>Standard 5: learning environment</w:t>
            </w:r>
          </w:p>
        </w:tc>
      </w:tr>
      <w:tr w:rsidR="000F6CD6" w:rsidRPr="00CC0657" w14:paraId="1663528F" w14:textId="77777777" w:rsidTr="0070063F">
        <w:trPr>
          <w:trHeight w:val="389"/>
          <w:jc w:val="center"/>
        </w:trPr>
        <w:tc>
          <w:tcPr>
            <w:tcW w:w="13536" w:type="dxa"/>
            <w:gridSpan w:val="2"/>
          </w:tcPr>
          <w:p w14:paraId="44C360BF" w14:textId="77777777" w:rsidR="000F6CD6" w:rsidRPr="00CC0657" w:rsidRDefault="000F6CD6" w:rsidP="002D799E">
            <w:pPr>
              <w:rPr>
                <w:rFonts w:ascii="Verdana" w:hAnsi="Verdana"/>
                <w:b/>
              </w:rPr>
            </w:pPr>
            <w:r w:rsidRPr="00CC0657">
              <w:rPr>
                <w:rFonts w:ascii="Verdana" w:hAnsi="Verdana"/>
                <w:b/>
              </w:rPr>
              <w:t>Use of verbal and nonverbal language</w:t>
            </w:r>
          </w:p>
        </w:tc>
      </w:tr>
      <w:tr w:rsidR="000F6CD6" w:rsidRPr="00CC0657" w14:paraId="011967B1" w14:textId="77777777" w:rsidTr="0070063F">
        <w:trPr>
          <w:trHeight w:val="389"/>
          <w:jc w:val="center"/>
        </w:trPr>
        <w:tc>
          <w:tcPr>
            <w:tcW w:w="1265" w:type="dxa"/>
          </w:tcPr>
          <w:p w14:paraId="7B630340" w14:textId="77777777" w:rsidR="000F6CD6" w:rsidRPr="00CC0657" w:rsidRDefault="000F6CD6" w:rsidP="002D799E">
            <w:pPr>
              <w:rPr>
                <w:rFonts w:ascii="Verdana" w:hAnsi="Verdana"/>
              </w:rPr>
            </w:pPr>
          </w:p>
        </w:tc>
        <w:tc>
          <w:tcPr>
            <w:tcW w:w="12271" w:type="dxa"/>
          </w:tcPr>
          <w:p w14:paraId="20809D25" w14:textId="77777777" w:rsidR="000F6CD6" w:rsidRPr="00CC0657" w:rsidRDefault="000F6CD6" w:rsidP="002D799E">
            <w:pPr>
              <w:rPr>
                <w:rFonts w:ascii="Verdana" w:hAnsi="Verdana"/>
                <w:b/>
                <w:i/>
              </w:rPr>
            </w:pPr>
            <w:r w:rsidRPr="00CC0657">
              <w:rPr>
                <w:rFonts w:ascii="Verdana" w:hAnsi="Verdana"/>
                <w:i/>
              </w:rPr>
              <w:t>Standard 3: diverse learners and standard 6: communication</w:t>
            </w:r>
          </w:p>
        </w:tc>
      </w:tr>
      <w:tr w:rsidR="000F6CD6" w:rsidRPr="00CC0657" w14:paraId="40BAE507" w14:textId="77777777" w:rsidTr="0070063F">
        <w:trPr>
          <w:trHeight w:val="389"/>
          <w:jc w:val="center"/>
        </w:trPr>
        <w:tc>
          <w:tcPr>
            <w:tcW w:w="13536" w:type="dxa"/>
            <w:gridSpan w:val="2"/>
          </w:tcPr>
          <w:p w14:paraId="46AB9D35" w14:textId="77777777" w:rsidR="000F6CD6" w:rsidRPr="00CC0657" w:rsidRDefault="000F6CD6" w:rsidP="002D799E">
            <w:pPr>
              <w:rPr>
                <w:rFonts w:ascii="Verdana" w:hAnsi="Verdana"/>
                <w:b/>
              </w:rPr>
            </w:pPr>
            <w:r w:rsidRPr="00CC0657">
              <w:rPr>
                <w:rFonts w:ascii="Verdana" w:hAnsi="Verdana"/>
                <w:b/>
              </w:rPr>
              <w:t>Managing student behavior and classroom expectations</w:t>
            </w:r>
          </w:p>
        </w:tc>
      </w:tr>
      <w:tr w:rsidR="000F6CD6" w:rsidRPr="00CC0657" w14:paraId="50C2372A" w14:textId="77777777" w:rsidTr="0070063F">
        <w:trPr>
          <w:trHeight w:val="389"/>
          <w:jc w:val="center"/>
        </w:trPr>
        <w:tc>
          <w:tcPr>
            <w:tcW w:w="1265" w:type="dxa"/>
          </w:tcPr>
          <w:p w14:paraId="5CF11CA0" w14:textId="77777777" w:rsidR="000F6CD6" w:rsidRPr="00CC0657" w:rsidRDefault="000F6CD6" w:rsidP="002D799E">
            <w:pPr>
              <w:rPr>
                <w:rFonts w:ascii="Verdana" w:hAnsi="Verdana"/>
                <w:i/>
              </w:rPr>
            </w:pPr>
          </w:p>
        </w:tc>
        <w:tc>
          <w:tcPr>
            <w:tcW w:w="12271" w:type="dxa"/>
          </w:tcPr>
          <w:p w14:paraId="28E41339" w14:textId="77777777" w:rsidR="000F6CD6" w:rsidRPr="00CC0657" w:rsidRDefault="000F6CD6" w:rsidP="002D799E">
            <w:pPr>
              <w:rPr>
                <w:rFonts w:ascii="Verdana" w:hAnsi="Verdana"/>
                <w:i/>
              </w:rPr>
            </w:pPr>
            <w:r w:rsidRPr="00CC0657">
              <w:rPr>
                <w:rFonts w:ascii="Verdana" w:hAnsi="Verdana"/>
                <w:i/>
              </w:rPr>
              <w:t>Standard 2: student learning and standard 5: learning environment</w:t>
            </w:r>
          </w:p>
        </w:tc>
      </w:tr>
      <w:tr w:rsidR="000F6CD6" w:rsidRPr="00CC0657" w14:paraId="1ECBB78A" w14:textId="77777777" w:rsidTr="0070063F">
        <w:trPr>
          <w:trHeight w:val="389"/>
          <w:jc w:val="center"/>
        </w:trPr>
        <w:tc>
          <w:tcPr>
            <w:tcW w:w="13536" w:type="dxa"/>
            <w:gridSpan w:val="2"/>
          </w:tcPr>
          <w:p w14:paraId="45CB2EB5" w14:textId="77777777" w:rsidR="000F6CD6" w:rsidRPr="00CC0657" w:rsidRDefault="000F6CD6" w:rsidP="002D799E">
            <w:pPr>
              <w:rPr>
                <w:rFonts w:ascii="Verdana" w:hAnsi="Verdana"/>
                <w:b/>
              </w:rPr>
            </w:pPr>
            <w:r w:rsidRPr="00CC0657">
              <w:rPr>
                <w:rFonts w:ascii="Verdana" w:hAnsi="Verdana"/>
                <w:b/>
              </w:rPr>
              <w:t>Classroom Leadership</w:t>
            </w:r>
          </w:p>
        </w:tc>
      </w:tr>
      <w:tr w:rsidR="000F6CD6" w:rsidRPr="00CC0657" w14:paraId="07F47BA2" w14:textId="77777777" w:rsidTr="0070063F">
        <w:trPr>
          <w:trHeight w:val="389"/>
          <w:jc w:val="center"/>
        </w:trPr>
        <w:tc>
          <w:tcPr>
            <w:tcW w:w="13536" w:type="dxa"/>
            <w:gridSpan w:val="2"/>
          </w:tcPr>
          <w:p w14:paraId="084CDE30" w14:textId="77777777" w:rsidR="000F6CD6" w:rsidRPr="00CC0657" w:rsidRDefault="000F6CD6" w:rsidP="002D799E">
            <w:pPr>
              <w:rPr>
                <w:rFonts w:ascii="Verdana" w:hAnsi="Verdana"/>
                <w:b/>
              </w:rPr>
            </w:pPr>
            <w:r w:rsidRPr="00CC0657">
              <w:rPr>
                <w:rFonts w:ascii="Verdana" w:hAnsi="Verdana"/>
                <w:b/>
              </w:rPr>
              <w:t>Monitoring</w:t>
            </w:r>
          </w:p>
        </w:tc>
      </w:tr>
    </w:tbl>
    <w:p w14:paraId="49379F10" w14:textId="77777777" w:rsidR="000F6CD6" w:rsidRPr="00CC0657" w:rsidRDefault="000F6CD6" w:rsidP="002D799E">
      <w:pPr>
        <w:rPr>
          <w:rFonts w:ascii="Verdana" w:hAnsi="Verdana"/>
          <w:b/>
        </w:rPr>
      </w:pPr>
    </w:p>
    <w:p w14:paraId="75DDFEE7" w14:textId="77777777" w:rsidR="000F6CD6" w:rsidRPr="00CC0657" w:rsidRDefault="000F6CD6" w:rsidP="002D799E">
      <w:pPr>
        <w:rPr>
          <w:rFonts w:ascii="Verdana" w:hAnsi="Verdana"/>
          <w:b/>
        </w:rPr>
      </w:pPr>
      <w:r w:rsidRPr="00CC0657">
        <w:rPr>
          <w:rFonts w:ascii="Verdana" w:hAnsi="Verdana"/>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3106"/>
        <w:gridCol w:w="2874"/>
        <w:gridCol w:w="2857"/>
        <w:gridCol w:w="2867"/>
      </w:tblGrid>
      <w:tr w:rsidR="000F6CD6" w:rsidRPr="00CC0657" w14:paraId="745316B8" w14:textId="77777777" w:rsidTr="00821C0F">
        <w:trPr>
          <w:cantSplit/>
          <w:jc w:val="center"/>
        </w:trPr>
        <w:tc>
          <w:tcPr>
            <w:tcW w:w="14228" w:type="dxa"/>
            <w:gridSpan w:val="5"/>
          </w:tcPr>
          <w:p w14:paraId="6088D8CE" w14:textId="77777777" w:rsidR="000F6CD6" w:rsidRPr="00CC0657" w:rsidRDefault="000F6CD6" w:rsidP="002D799E">
            <w:pPr>
              <w:rPr>
                <w:rFonts w:ascii="Verdana" w:hAnsi="Verdana" w:cs="Arial"/>
                <w:b/>
                <w:sz w:val="28"/>
              </w:rPr>
            </w:pPr>
            <w:r w:rsidRPr="00CC0657">
              <w:rPr>
                <w:rFonts w:ascii="Verdana" w:hAnsi="Verdana" w:cs="Arial"/>
                <w:b/>
                <w:sz w:val="28"/>
              </w:rPr>
              <w:lastRenderedPageBreak/>
              <w:t xml:space="preserve">Components of Domain 2:  Classroom Environment </w:t>
            </w:r>
          </w:p>
          <w:p w14:paraId="7CF23E75" w14:textId="77777777" w:rsidR="000F6CD6" w:rsidRPr="00CC0657" w:rsidRDefault="000F6CD6" w:rsidP="00D512BC">
            <w:pPr>
              <w:rPr>
                <w:rFonts w:ascii="Verdana" w:hAnsi="Verdana" w:cs="Arial"/>
                <w:b/>
              </w:rPr>
            </w:pPr>
            <w:r w:rsidRPr="00CC0657">
              <w:rPr>
                <w:rFonts w:ascii="Verdana" w:hAnsi="Verdana" w:cs="Arial"/>
                <w:i/>
                <w:sz w:val="18"/>
              </w:rPr>
              <w:t>The teacher creates and implements a physical and interpersonal classroom environment that supports student learning.</w:t>
            </w:r>
          </w:p>
        </w:tc>
      </w:tr>
      <w:tr w:rsidR="000F6CD6" w:rsidRPr="00CC0657" w14:paraId="6D0535A1" w14:textId="77777777" w:rsidTr="00821C0F">
        <w:trPr>
          <w:cantSplit/>
          <w:jc w:val="center"/>
        </w:trPr>
        <w:tc>
          <w:tcPr>
            <w:tcW w:w="2524" w:type="dxa"/>
            <w:tcBorders>
              <w:left w:val="single" w:sz="8" w:space="0" w:color="auto"/>
              <w:bottom w:val="single" w:sz="8" w:space="0" w:color="auto"/>
              <w:right w:val="single" w:sz="8" w:space="0" w:color="auto"/>
            </w:tcBorders>
            <w:shd w:val="clear" w:color="auto" w:fill="000000"/>
            <w:vAlign w:val="center"/>
          </w:tcPr>
          <w:p w14:paraId="329B99BD" w14:textId="77777777" w:rsidR="000F6CD6" w:rsidRPr="00CC0657" w:rsidRDefault="000F6CD6">
            <w:pPr>
              <w:pStyle w:val="BodyText"/>
              <w:spacing w:before="0"/>
              <w:jc w:val="center"/>
              <w:rPr>
                <w:rFonts w:cs="Arial"/>
                <w:b/>
                <w:sz w:val="24"/>
              </w:rPr>
            </w:pPr>
            <w:r w:rsidRPr="00CC0657">
              <w:rPr>
                <w:rFonts w:cs="Arial"/>
                <w:b/>
                <w:sz w:val="24"/>
              </w:rPr>
              <w:t>Descriptors</w:t>
            </w:r>
          </w:p>
        </w:tc>
        <w:tc>
          <w:tcPr>
            <w:tcW w:w="3106" w:type="dxa"/>
            <w:tcBorders>
              <w:top w:val="single" w:sz="8" w:space="0" w:color="auto"/>
              <w:left w:val="single" w:sz="8" w:space="0" w:color="auto"/>
              <w:bottom w:val="single" w:sz="8" w:space="0" w:color="auto"/>
              <w:right w:val="single" w:sz="8" w:space="0" w:color="auto"/>
            </w:tcBorders>
            <w:shd w:val="clear" w:color="auto" w:fill="000000"/>
            <w:vAlign w:val="center"/>
          </w:tcPr>
          <w:p w14:paraId="1665BC1B" w14:textId="77777777" w:rsidR="000F6CD6" w:rsidRPr="00CC0657" w:rsidRDefault="000F6CD6">
            <w:pPr>
              <w:jc w:val="center"/>
              <w:rPr>
                <w:rFonts w:ascii="Verdana" w:hAnsi="Verdana" w:cs="Arial"/>
                <w:b/>
              </w:rPr>
            </w:pPr>
            <w:r w:rsidRPr="00CC0657">
              <w:rPr>
                <w:rFonts w:ascii="Verdana" w:hAnsi="Verdana" w:cs="Arial"/>
                <w:b/>
              </w:rPr>
              <w:t>Requires Attention</w:t>
            </w:r>
          </w:p>
        </w:tc>
        <w:tc>
          <w:tcPr>
            <w:tcW w:w="2874" w:type="dxa"/>
            <w:tcBorders>
              <w:top w:val="single" w:sz="8" w:space="0" w:color="auto"/>
              <w:left w:val="single" w:sz="8" w:space="0" w:color="auto"/>
              <w:bottom w:val="single" w:sz="8" w:space="0" w:color="auto"/>
              <w:right w:val="single" w:sz="8" w:space="0" w:color="auto"/>
            </w:tcBorders>
            <w:shd w:val="clear" w:color="auto" w:fill="000000"/>
            <w:vAlign w:val="center"/>
          </w:tcPr>
          <w:p w14:paraId="57EE267B" w14:textId="77777777" w:rsidR="000F6CD6" w:rsidRPr="00CC0657" w:rsidRDefault="000F6CD6">
            <w:pPr>
              <w:jc w:val="center"/>
              <w:rPr>
                <w:rFonts w:ascii="Verdana" w:hAnsi="Verdana" w:cs="Arial"/>
                <w:b/>
              </w:rPr>
            </w:pPr>
            <w:r w:rsidRPr="00CC0657">
              <w:rPr>
                <w:rFonts w:ascii="Verdana" w:hAnsi="Verdana" w:cs="Arial"/>
                <w:b/>
              </w:rPr>
              <w:t>Developing</w:t>
            </w:r>
          </w:p>
        </w:tc>
        <w:tc>
          <w:tcPr>
            <w:tcW w:w="2857" w:type="dxa"/>
            <w:tcBorders>
              <w:left w:val="single" w:sz="8" w:space="0" w:color="auto"/>
              <w:bottom w:val="single" w:sz="8" w:space="0" w:color="auto"/>
              <w:right w:val="single" w:sz="8" w:space="0" w:color="auto"/>
            </w:tcBorders>
            <w:shd w:val="clear" w:color="auto" w:fill="000000"/>
            <w:vAlign w:val="center"/>
          </w:tcPr>
          <w:p w14:paraId="6647323E" w14:textId="77777777" w:rsidR="000F6CD6" w:rsidRPr="00CC0657" w:rsidRDefault="000F6CD6">
            <w:pPr>
              <w:jc w:val="center"/>
              <w:rPr>
                <w:rFonts w:ascii="Verdana" w:hAnsi="Verdana" w:cs="Arial"/>
                <w:b/>
              </w:rPr>
            </w:pPr>
            <w:r w:rsidRPr="00CC0657">
              <w:rPr>
                <w:rFonts w:ascii="Verdana" w:hAnsi="Verdana" w:cs="Arial"/>
                <w:b/>
              </w:rPr>
              <w:t>Proficient</w:t>
            </w:r>
          </w:p>
        </w:tc>
        <w:tc>
          <w:tcPr>
            <w:tcW w:w="2867" w:type="dxa"/>
            <w:tcBorders>
              <w:top w:val="single" w:sz="8" w:space="0" w:color="auto"/>
              <w:left w:val="single" w:sz="8" w:space="0" w:color="auto"/>
              <w:bottom w:val="single" w:sz="8" w:space="0" w:color="auto"/>
              <w:right w:val="single" w:sz="8" w:space="0" w:color="auto"/>
            </w:tcBorders>
            <w:shd w:val="clear" w:color="auto" w:fill="000000"/>
            <w:vAlign w:val="center"/>
          </w:tcPr>
          <w:p w14:paraId="545F7480" w14:textId="77777777" w:rsidR="000F6CD6" w:rsidRPr="00CC0657" w:rsidRDefault="000F6CD6">
            <w:pPr>
              <w:jc w:val="center"/>
              <w:rPr>
                <w:rFonts w:ascii="Verdana" w:hAnsi="Verdana" w:cs="Arial"/>
                <w:b/>
              </w:rPr>
            </w:pPr>
            <w:r w:rsidRPr="00CC0657">
              <w:rPr>
                <w:rFonts w:ascii="Verdana" w:hAnsi="Verdana" w:cs="Arial"/>
                <w:b/>
              </w:rPr>
              <w:t>Exemplary</w:t>
            </w:r>
          </w:p>
        </w:tc>
      </w:tr>
      <w:tr w:rsidR="000F6CD6" w:rsidRPr="00CC0657" w14:paraId="74DD1964" w14:textId="77777777" w:rsidTr="0070063F">
        <w:trPr>
          <w:cantSplit/>
          <w:jc w:val="center"/>
        </w:trPr>
        <w:tc>
          <w:tcPr>
            <w:tcW w:w="2524" w:type="dxa"/>
            <w:tcBorders>
              <w:top w:val="single" w:sz="8" w:space="0" w:color="auto"/>
              <w:left w:val="single" w:sz="8" w:space="0" w:color="auto"/>
              <w:bottom w:val="single" w:sz="8" w:space="0" w:color="auto"/>
              <w:right w:val="single" w:sz="8" w:space="0" w:color="auto"/>
            </w:tcBorders>
          </w:tcPr>
          <w:p w14:paraId="7BE7473D" w14:textId="77777777" w:rsidR="000F6CD6" w:rsidRPr="00CC0657" w:rsidRDefault="000F6CD6">
            <w:pPr>
              <w:pStyle w:val="BodyText"/>
              <w:rPr>
                <w:rFonts w:cs="Arial"/>
                <w:b/>
              </w:rPr>
            </w:pPr>
            <w:r w:rsidRPr="00CC0657">
              <w:rPr>
                <w:rFonts w:cs="Arial"/>
                <w:b/>
              </w:rPr>
              <w:t>2.a  Creating a Classroom Climate</w:t>
            </w:r>
          </w:p>
          <w:p w14:paraId="72A4E2C6" w14:textId="77777777" w:rsidR="000F6CD6" w:rsidRPr="00CC0657" w:rsidRDefault="000F6CD6">
            <w:pPr>
              <w:ind w:left="432" w:hanging="432"/>
              <w:rPr>
                <w:rFonts w:ascii="Verdana" w:hAnsi="Verdana" w:cs="Arial"/>
                <w:b/>
                <w:sz w:val="18"/>
                <w:szCs w:val="18"/>
              </w:rPr>
            </w:pPr>
          </w:p>
        </w:tc>
        <w:tc>
          <w:tcPr>
            <w:tcW w:w="3106" w:type="dxa"/>
            <w:tcBorders>
              <w:top w:val="single" w:sz="8" w:space="0" w:color="auto"/>
              <w:left w:val="single" w:sz="8" w:space="0" w:color="auto"/>
              <w:bottom w:val="single" w:sz="8" w:space="0" w:color="auto"/>
              <w:right w:val="single" w:sz="8" w:space="0" w:color="auto"/>
            </w:tcBorders>
          </w:tcPr>
          <w:p w14:paraId="3A9CAA42"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interactions are usually inappropriate and/or disrespectful. The environment is not conducive to learning and/or is not safe.</w:t>
            </w:r>
          </w:p>
        </w:tc>
        <w:tc>
          <w:tcPr>
            <w:tcW w:w="2874" w:type="dxa"/>
            <w:tcBorders>
              <w:top w:val="single" w:sz="8" w:space="0" w:color="auto"/>
              <w:left w:val="single" w:sz="8" w:space="0" w:color="auto"/>
              <w:bottom w:val="single" w:sz="8" w:space="0" w:color="auto"/>
              <w:right w:val="single" w:sz="8" w:space="0" w:color="auto"/>
            </w:tcBorders>
          </w:tcPr>
          <w:p w14:paraId="273C8836"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interactions are generally appropriate and respectful. With occasional incidents of negative behavior, the environment is generally conducive to learning and is safe.</w:t>
            </w:r>
          </w:p>
        </w:tc>
        <w:tc>
          <w:tcPr>
            <w:tcW w:w="2857" w:type="dxa"/>
            <w:tcBorders>
              <w:top w:val="single" w:sz="8" w:space="0" w:color="auto"/>
              <w:left w:val="single" w:sz="8" w:space="0" w:color="auto"/>
              <w:bottom w:val="single" w:sz="8" w:space="0" w:color="auto"/>
              <w:right w:val="single" w:sz="8" w:space="0" w:color="auto"/>
            </w:tcBorders>
          </w:tcPr>
          <w:p w14:paraId="5842381D"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interactions are appropriate and respectful. The environment is conducive to learning and is safe.</w:t>
            </w:r>
          </w:p>
        </w:tc>
        <w:tc>
          <w:tcPr>
            <w:tcW w:w="2867" w:type="dxa"/>
            <w:tcBorders>
              <w:top w:val="single" w:sz="8" w:space="0" w:color="auto"/>
              <w:left w:val="single" w:sz="8" w:space="0" w:color="auto"/>
              <w:bottom w:val="single" w:sz="8" w:space="0" w:color="auto"/>
              <w:right w:val="single" w:sz="8" w:space="0" w:color="auto"/>
            </w:tcBorders>
          </w:tcPr>
          <w:p w14:paraId="7F6F88B9"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interactions display genuine caring, mutual respect, support and inquiry. Students demonstrate actions to maintain or enhance a healthy classroom environment. The environment is conducive to individual and group learning and is safe.</w:t>
            </w:r>
          </w:p>
        </w:tc>
      </w:tr>
      <w:tr w:rsidR="000F6CD6" w:rsidRPr="00CC0657" w14:paraId="3E030A5E" w14:textId="77777777" w:rsidTr="0070063F">
        <w:trPr>
          <w:cantSplit/>
          <w:jc w:val="center"/>
        </w:trPr>
        <w:tc>
          <w:tcPr>
            <w:tcW w:w="2524" w:type="dxa"/>
            <w:tcBorders>
              <w:top w:val="single" w:sz="8" w:space="0" w:color="auto"/>
              <w:left w:val="single" w:sz="8" w:space="0" w:color="auto"/>
              <w:bottom w:val="single" w:sz="8" w:space="0" w:color="auto"/>
              <w:right w:val="single" w:sz="8" w:space="0" w:color="auto"/>
            </w:tcBorders>
          </w:tcPr>
          <w:p w14:paraId="6123F8A7" w14:textId="77777777" w:rsidR="000F6CD6" w:rsidRPr="00CC0657" w:rsidRDefault="000F6CD6">
            <w:pPr>
              <w:rPr>
                <w:rFonts w:ascii="Verdana" w:hAnsi="Verdana" w:cs="Arial"/>
                <w:b/>
              </w:rPr>
            </w:pPr>
            <w:r w:rsidRPr="00CC0657">
              <w:rPr>
                <w:rFonts w:ascii="Verdana" w:hAnsi="Verdana" w:cs="Arial"/>
                <w:b/>
              </w:rPr>
              <w:t>2.b  Establishing a Culture for Learning</w:t>
            </w:r>
          </w:p>
          <w:p w14:paraId="3C070B17" w14:textId="77777777" w:rsidR="000F6CD6" w:rsidRPr="0070063F" w:rsidRDefault="000F6CD6">
            <w:pPr>
              <w:rPr>
                <w:rFonts w:ascii="Verdana" w:hAnsi="Verdana" w:cs="Arial"/>
                <w:b/>
              </w:rPr>
            </w:pPr>
          </w:p>
          <w:p w14:paraId="754144D3" w14:textId="77777777" w:rsidR="000F6CD6" w:rsidRPr="00CC0657" w:rsidRDefault="000F6CD6">
            <w:pPr>
              <w:ind w:left="432" w:hanging="432"/>
              <w:rPr>
                <w:rFonts w:ascii="Verdana" w:hAnsi="Verdana" w:cs="Arial"/>
                <w:b/>
              </w:rPr>
            </w:pPr>
          </w:p>
        </w:tc>
        <w:tc>
          <w:tcPr>
            <w:tcW w:w="3106" w:type="dxa"/>
            <w:tcBorders>
              <w:top w:val="single" w:sz="8" w:space="0" w:color="auto"/>
              <w:left w:val="single" w:sz="8" w:space="0" w:color="auto"/>
              <w:bottom w:val="single" w:sz="8" w:space="0" w:color="auto"/>
              <w:right w:val="single" w:sz="8" w:space="0" w:color="auto"/>
            </w:tcBorders>
          </w:tcPr>
          <w:p w14:paraId="63FA39D4"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There is a lack of pride in the work and low expectations for student achievement. Multiple cultural perspectives are not evident.</w:t>
            </w:r>
          </w:p>
        </w:tc>
        <w:tc>
          <w:tcPr>
            <w:tcW w:w="2874" w:type="dxa"/>
            <w:tcBorders>
              <w:top w:val="single" w:sz="8" w:space="0" w:color="auto"/>
              <w:left w:val="single" w:sz="8" w:space="0" w:color="auto"/>
              <w:bottom w:val="single" w:sz="8" w:space="0" w:color="auto"/>
              <w:right w:val="single" w:sz="8" w:space="0" w:color="auto"/>
            </w:tcBorders>
          </w:tcPr>
          <w:p w14:paraId="11895881"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Teacher does not display or encourage a positive attitude toward learning.  Multiple cultural perspectives occasionally enrich instruction.</w:t>
            </w:r>
          </w:p>
          <w:p w14:paraId="5D150236" w14:textId="77777777" w:rsidR="000F6CD6" w:rsidRPr="00CC0657" w:rsidRDefault="000F6CD6">
            <w:pPr>
              <w:spacing w:line="180" w:lineRule="exact"/>
              <w:rPr>
                <w:rFonts w:ascii="Verdana" w:hAnsi="Verdana" w:cs="Arial"/>
                <w:sz w:val="16"/>
                <w:szCs w:val="16"/>
              </w:rPr>
            </w:pPr>
          </w:p>
        </w:tc>
        <w:tc>
          <w:tcPr>
            <w:tcW w:w="2857" w:type="dxa"/>
            <w:tcBorders>
              <w:top w:val="single" w:sz="8" w:space="0" w:color="auto"/>
              <w:left w:val="single" w:sz="8" w:space="0" w:color="auto"/>
              <w:bottom w:val="single" w:sz="8" w:space="0" w:color="auto"/>
              <w:right w:val="single" w:sz="8" w:space="0" w:color="auto"/>
            </w:tcBorders>
          </w:tcPr>
          <w:p w14:paraId="0A02B80C"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Students appear to accept the challenge to complete high quality work, and there is an environment of high expectations for student achievement.  Multiple cultural perspectives frequently enrich instruction.</w:t>
            </w:r>
          </w:p>
        </w:tc>
        <w:tc>
          <w:tcPr>
            <w:tcW w:w="2867" w:type="dxa"/>
            <w:tcBorders>
              <w:top w:val="single" w:sz="8" w:space="0" w:color="auto"/>
              <w:left w:val="single" w:sz="8" w:space="0" w:color="auto"/>
              <w:bottom w:val="single" w:sz="8" w:space="0" w:color="auto"/>
              <w:right w:val="single" w:sz="8" w:space="0" w:color="auto"/>
            </w:tcBorders>
          </w:tcPr>
          <w:p w14:paraId="255B6373"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 xml:space="preserve"> Teacher displays enthusiasm for the learners. Students show initiative and take pride in their work. Expectations are high for all students. Multiple cultural perspectives enrich and are embedded in the instruction. </w:t>
            </w:r>
          </w:p>
        </w:tc>
      </w:tr>
      <w:tr w:rsidR="000F6CD6" w:rsidRPr="00CC0657" w14:paraId="26E17130" w14:textId="77777777" w:rsidTr="0070063F">
        <w:trPr>
          <w:cantSplit/>
          <w:jc w:val="center"/>
        </w:trPr>
        <w:tc>
          <w:tcPr>
            <w:tcW w:w="2524" w:type="dxa"/>
            <w:tcBorders>
              <w:top w:val="single" w:sz="8" w:space="0" w:color="auto"/>
              <w:left w:val="single" w:sz="8" w:space="0" w:color="auto"/>
              <w:right w:val="single" w:sz="8" w:space="0" w:color="auto"/>
            </w:tcBorders>
          </w:tcPr>
          <w:p w14:paraId="15B19EF4" w14:textId="77777777" w:rsidR="000F6CD6" w:rsidRPr="00CC0657" w:rsidRDefault="000F6CD6">
            <w:pPr>
              <w:rPr>
                <w:rFonts w:ascii="Verdana" w:hAnsi="Verdana" w:cs="Arial"/>
                <w:b/>
              </w:rPr>
            </w:pPr>
            <w:r w:rsidRPr="00CC0657">
              <w:rPr>
                <w:rFonts w:ascii="Verdana" w:hAnsi="Verdana" w:cs="Arial"/>
                <w:b/>
              </w:rPr>
              <w:t>2.c  Managing Classroom Procedures</w:t>
            </w:r>
          </w:p>
          <w:p w14:paraId="5A2BB235" w14:textId="77777777" w:rsidR="000F6CD6" w:rsidRPr="0070063F" w:rsidRDefault="000F6CD6">
            <w:pPr>
              <w:rPr>
                <w:rFonts w:ascii="Verdana" w:hAnsi="Verdana" w:cs="Arial"/>
                <w:b/>
              </w:rPr>
            </w:pPr>
          </w:p>
          <w:p w14:paraId="5960849A" w14:textId="77777777" w:rsidR="000F6CD6" w:rsidRPr="00CC0657" w:rsidRDefault="000F6CD6">
            <w:pPr>
              <w:ind w:left="432" w:hanging="432"/>
              <w:rPr>
                <w:rFonts w:ascii="Verdana" w:hAnsi="Verdana" w:cs="Arial"/>
                <w:b/>
                <w:i/>
              </w:rPr>
            </w:pPr>
          </w:p>
        </w:tc>
        <w:tc>
          <w:tcPr>
            <w:tcW w:w="3106" w:type="dxa"/>
            <w:tcBorders>
              <w:top w:val="single" w:sz="8" w:space="0" w:color="auto"/>
              <w:left w:val="single" w:sz="8" w:space="0" w:color="auto"/>
              <w:right w:val="single" w:sz="8" w:space="0" w:color="auto"/>
            </w:tcBorders>
          </w:tcPr>
          <w:p w14:paraId="66CBF09E"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 xml:space="preserve">Classroom procedures are unclear to students. General management techniques are inefficient, lack smooth transitions during lessons, and/or many students are off task for significant periods of time with no appropriate attempt to deal with misconduct. </w:t>
            </w:r>
          </w:p>
          <w:p w14:paraId="38DAD416" w14:textId="77777777" w:rsidR="004C6B37" w:rsidRPr="00CC0657" w:rsidRDefault="004C6B37">
            <w:pPr>
              <w:spacing w:line="180" w:lineRule="exact"/>
              <w:rPr>
                <w:rFonts w:ascii="Verdana" w:hAnsi="Verdana" w:cs="Arial"/>
                <w:sz w:val="16"/>
                <w:szCs w:val="16"/>
              </w:rPr>
            </w:pPr>
          </w:p>
          <w:p w14:paraId="3E071F0B" w14:textId="77777777" w:rsidR="004C6B37" w:rsidRPr="00CC0657" w:rsidRDefault="004C6B37">
            <w:pPr>
              <w:spacing w:line="180" w:lineRule="exact"/>
              <w:rPr>
                <w:rFonts w:ascii="Verdana" w:hAnsi="Verdana" w:cs="Arial"/>
                <w:sz w:val="16"/>
                <w:szCs w:val="16"/>
              </w:rPr>
            </w:pPr>
            <w:r w:rsidRPr="00CC0657">
              <w:rPr>
                <w:rFonts w:ascii="Verdana" w:hAnsi="Verdana" w:cs="Arial"/>
                <w:sz w:val="16"/>
                <w:szCs w:val="16"/>
              </w:rPr>
              <w:t>Excessive instructional time is lost in handling non-instructional duties.</w:t>
            </w:r>
          </w:p>
        </w:tc>
        <w:tc>
          <w:tcPr>
            <w:tcW w:w="2874" w:type="dxa"/>
            <w:tcBorders>
              <w:top w:val="single" w:sz="8" w:space="0" w:color="auto"/>
              <w:left w:val="single" w:sz="8" w:space="0" w:color="auto"/>
              <w:right w:val="single" w:sz="8" w:space="0" w:color="auto"/>
            </w:tcBorders>
          </w:tcPr>
          <w:p w14:paraId="323EB4AD"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procedures are inconsistently carried out. There is sporadic efficiency, moderate organization and transition of activities. Some students are off task with no attempt to redirect.</w:t>
            </w:r>
          </w:p>
          <w:p w14:paraId="2AA615DC" w14:textId="77777777" w:rsidR="004C6B37" w:rsidRPr="00CC0657" w:rsidRDefault="004C6B37">
            <w:pPr>
              <w:spacing w:line="180" w:lineRule="exact"/>
              <w:rPr>
                <w:rFonts w:ascii="Verdana" w:hAnsi="Verdana" w:cs="Arial"/>
                <w:sz w:val="16"/>
                <w:szCs w:val="16"/>
              </w:rPr>
            </w:pPr>
          </w:p>
          <w:p w14:paraId="40A15790" w14:textId="77777777" w:rsidR="004C6B37" w:rsidRPr="00CC0657" w:rsidRDefault="004C6B37">
            <w:pPr>
              <w:spacing w:line="180" w:lineRule="exact"/>
              <w:rPr>
                <w:rFonts w:ascii="Verdana" w:hAnsi="Verdana" w:cs="Arial"/>
                <w:sz w:val="16"/>
                <w:szCs w:val="16"/>
              </w:rPr>
            </w:pPr>
            <w:r w:rsidRPr="00CC0657">
              <w:rPr>
                <w:rFonts w:ascii="Verdana" w:hAnsi="Verdana" w:cs="Arial"/>
                <w:sz w:val="16"/>
                <w:szCs w:val="16"/>
              </w:rPr>
              <w:t>Some instructional time is lost in handling non-instructional duties.</w:t>
            </w:r>
          </w:p>
        </w:tc>
        <w:tc>
          <w:tcPr>
            <w:tcW w:w="2857" w:type="dxa"/>
            <w:tcBorders>
              <w:top w:val="single" w:sz="8" w:space="0" w:color="auto"/>
              <w:left w:val="single" w:sz="8" w:space="0" w:color="auto"/>
              <w:right w:val="single" w:sz="8" w:space="0" w:color="auto"/>
            </w:tcBorders>
          </w:tcPr>
          <w:p w14:paraId="08A90376"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procedures are usually adhered to. There is organization, smooth transitions, orderliness in the classroom, and most students are on task and respond to redirection.</w:t>
            </w:r>
          </w:p>
          <w:p w14:paraId="56F678AB" w14:textId="77777777" w:rsidR="004C6B37" w:rsidRPr="00CC0657" w:rsidRDefault="004C6B37">
            <w:pPr>
              <w:spacing w:line="180" w:lineRule="exact"/>
              <w:rPr>
                <w:rFonts w:ascii="Verdana" w:hAnsi="Verdana" w:cs="Arial"/>
                <w:sz w:val="16"/>
                <w:szCs w:val="16"/>
              </w:rPr>
            </w:pPr>
          </w:p>
          <w:p w14:paraId="488017CE" w14:textId="77777777" w:rsidR="004C6B37" w:rsidRPr="00CC0657" w:rsidRDefault="004C6B37">
            <w:pPr>
              <w:spacing w:line="180" w:lineRule="exact"/>
              <w:rPr>
                <w:rFonts w:ascii="Verdana" w:hAnsi="Verdana" w:cs="Arial"/>
                <w:sz w:val="16"/>
                <w:szCs w:val="16"/>
              </w:rPr>
            </w:pPr>
            <w:r w:rsidRPr="00CC0657">
              <w:rPr>
                <w:rFonts w:ascii="Verdana" w:hAnsi="Verdana" w:cs="Arial"/>
                <w:sz w:val="16"/>
                <w:szCs w:val="16"/>
              </w:rPr>
              <w:t>Minimal instructional time is lost in handling non-instructional duties.</w:t>
            </w:r>
          </w:p>
        </w:tc>
        <w:tc>
          <w:tcPr>
            <w:tcW w:w="2867" w:type="dxa"/>
            <w:tcBorders>
              <w:top w:val="single" w:sz="8" w:space="0" w:color="auto"/>
              <w:left w:val="single" w:sz="8" w:space="0" w:color="auto"/>
              <w:right w:val="single" w:sz="8" w:space="0" w:color="auto"/>
            </w:tcBorders>
          </w:tcPr>
          <w:p w14:paraId="751E11F3"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Classroom procedures are equitable. Students demonstrate responsibility and respect for classroom procedures.  Management systems are evident for individual and group work.</w:t>
            </w:r>
          </w:p>
          <w:p w14:paraId="1DA3887F" w14:textId="77777777" w:rsidR="000F6CD6" w:rsidRPr="00CC0657" w:rsidRDefault="000F6CD6">
            <w:pPr>
              <w:spacing w:line="180" w:lineRule="exact"/>
              <w:rPr>
                <w:rFonts w:ascii="Verdana" w:hAnsi="Verdana" w:cs="Arial"/>
                <w:sz w:val="16"/>
                <w:szCs w:val="16"/>
              </w:rPr>
            </w:pPr>
          </w:p>
          <w:p w14:paraId="25B8354C" w14:textId="77777777" w:rsidR="004C6B37" w:rsidRPr="00CC0657" w:rsidRDefault="004C6B37">
            <w:pPr>
              <w:spacing w:line="180" w:lineRule="exact"/>
              <w:rPr>
                <w:rFonts w:ascii="Verdana" w:hAnsi="Verdana" w:cs="Arial"/>
                <w:sz w:val="16"/>
                <w:szCs w:val="16"/>
              </w:rPr>
            </w:pPr>
            <w:r w:rsidRPr="00CC0657">
              <w:rPr>
                <w:rFonts w:ascii="Verdana" w:hAnsi="Verdana" w:cs="Arial"/>
                <w:sz w:val="16"/>
                <w:szCs w:val="16"/>
              </w:rPr>
              <w:t>No instructional time is lost in handling non-instructional duties.</w:t>
            </w:r>
          </w:p>
        </w:tc>
      </w:tr>
      <w:tr w:rsidR="000F6CD6" w:rsidRPr="00CC0657" w14:paraId="5F1E7A73" w14:textId="77777777" w:rsidTr="0070063F">
        <w:trPr>
          <w:cantSplit/>
          <w:jc w:val="center"/>
        </w:trPr>
        <w:tc>
          <w:tcPr>
            <w:tcW w:w="2524" w:type="dxa"/>
            <w:tcBorders>
              <w:top w:val="single" w:sz="8" w:space="0" w:color="auto"/>
              <w:left w:val="single" w:sz="8" w:space="0" w:color="auto"/>
              <w:bottom w:val="single" w:sz="8" w:space="0" w:color="auto"/>
              <w:right w:val="single" w:sz="8" w:space="0" w:color="auto"/>
            </w:tcBorders>
          </w:tcPr>
          <w:p w14:paraId="31C00A57" w14:textId="77777777" w:rsidR="000F6CD6" w:rsidRPr="00CC0657" w:rsidRDefault="000F6CD6">
            <w:pPr>
              <w:rPr>
                <w:rFonts w:ascii="Verdana" w:hAnsi="Verdana" w:cs="Arial"/>
                <w:b/>
              </w:rPr>
            </w:pPr>
            <w:r w:rsidRPr="00CC0657">
              <w:rPr>
                <w:rFonts w:ascii="Verdana" w:hAnsi="Verdana" w:cs="Arial"/>
                <w:b/>
              </w:rPr>
              <w:t>2.d  Persistence</w:t>
            </w:r>
          </w:p>
          <w:p w14:paraId="2F598585" w14:textId="77777777" w:rsidR="000F6CD6" w:rsidRPr="0070063F" w:rsidRDefault="000F6CD6">
            <w:pPr>
              <w:rPr>
                <w:rFonts w:ascii="Verdana" w:hAnsi="Verdana" w:cs="Arial"/>
                <w:b/>
              </w:rPr>
            </w:pPr>
          </w:p>
        </w:tc>
        <w:tc>
          <w:tcPr>
            <w:tcW w:w="3106" w:type="dxa"/>
            <w:tcBorders>
              <w:top w:val="single" w:sz="8" w:space="0" w:color="auto"/>
              <w:left w:val="single" w:sz="8" w:space="0" w:color="auto"/>
              <w:bottom w:val="single" w:sz="8" w:space="0" w:color="auto"/>
              <w:right w:val="single" w:sz="8" w:space="0" w:color="auto"/>
            </w:tcBorders>
          </w:tcPr>
          <w:p w14:paraId="186417F6"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 xml:space="preserve">Teacher either gives up and/or blames the student(s) or the environment for lack of success. </w:t>
            </w:r>
          </w:p>
        </w:tc>
        <w:tc>
          <w:tcPr>
            <w:tcW w:w="2874" w:type="dxa"/>
            <w:tcBorders>
              <w:top w:val="single" w:sz="8" w:space="0" w:color="auto"/>
              <w:left w:val="single" w:sz="8" w:space="0" w:color="auto"/>
              <w:bottom w:val="single" w:sz="8" w:space="0" w:color="auto"/>
              <w:right w:val="single" w:sz="8" w:space="0" w:color="auto"/>
            </w:tcBorders>
          </w:tcPr>
          <w:p w14:paraId="52F7E745"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At times the teacher gives up or blames the students or the environment for lack of success.</w:t>
            </w:r>
          </w:p>
        </w:tc>
        <w:tc>
          <w:tcPr>
            <w:tcW w:w="2857" w:type="dxa"/>
            <w:tcBorders>
              <w:top w:val="single" w:sz="8" w:space="0" w:color="auto"/>
              <w:left w:val="single" w:sz="8" w:space="0" w:color="auto"/>
              <w:bottom w:val="single" w:sz="8" w:space="0" w:color="auto"/>
              <w:right w:val="single" w:sz="8" w:space="0" w:color="auto"/>
            </w:tcBorders>
          </w:tcPr>
          <w:p w14:paraId="0B703708"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Teacher persistently enhances and celebrates student successes.</w:t>
            </w:r>
          </w:p>
        </w:tc>
        <w:tc>
          <w:tcPr>
            <w:tcW w:w="2867" w:type="dxa"/>
            <w:tcBorders>
              <w:top w:val="single" w:sz="8" w:space="0" w:color="auto"/>
              <w:left w:val="single" w:sz="8" w:space="0" w:color="auto"/>
              <w:bottom w:val="single" w:sz="8" w:space="0" w:color="auto"/>
              <w:right w:val="single" w:sz="8" w:space="0" w:color="auto"/>
            </w:tcBorders>
          </w:tcPr>
          <w:p w14:paraId="6AFBF623" w14:textId="77777777" w:rsidR="000F6CD6" w:rsidRPr="00CC0657" w:rsidRDefault="000F6CD6">
            <w:pPr>
              <w:spacing w:line="180" w:lineRule="exact"/>
              <w:rPr>
                <w:rFonts w:ascii="Verdana" w:hAnsi="Verdana" w:cs="Arial"/>
                <w:sz w:val="16"/>
                <w:szCs w:val="16"/>
              </w:rPr>
            </w:pPr>
            <w:r w:rsidRPr="00CC0657">
              <w:rPr>
                <w:rFonts w:ascii="Verdana" w:hAnsi="Verdana" w:cs="Arial"/>
                <w:sz w:val="16"/>
                <w:szCs w:val="16"/>
              </w:rPr>
              <w:t>Teacher consistently works with students to determine the most optimal learning environment.</w:t>
            </w:r>
          </w:p>
        </w:tc>
      </w:tr>
      <w:tr w:rsidR="000F6CD6" w:rsidRPr="00CC0657" w14:paraId="5A40558A" w14:textId="77777777" w:rsidTr="0070063F">
        <w:trPr>
          <w:cantSplit/>
          <w:jc w:val="center"/>
        </w:trPr>
        <w:tc>
          <w:tcPr>
            <w:tcW w:w="2524" w:type="dxa"/>
            <w:tcBorders>
              <w:top w:val="single" w:sz="8" w:space="0" w:color="auto"/>
              <w:left w:val="single" w:sz="8" w:space="0" w:color="auto"/>
              <w:right w:val="single" w:sz="8" w:space="0" w:color="auto"/>
            </w:tcBorders>
          </w:tcPr>
          <w:p w14:paraId="2F4C709C" w14:textId="77777777" w:rsidR="000F6CD6" w:rsidRPr="00CC0657" w:rsidRDefault="000F6CD6">
            <w:pPr>
              <w:rPr>
                <w:rFonts w:ascii="Verdana" w:hAnsi="Verdana" w:cs="Arial"/>
                <w:b/>
              </w:rPr>
            </w:pPr>
            <w:r w:rsidRPr="00CC0657">
              <w:rPr>
                <w:rFonts w:ascii="Verdana" w:hAnsi="Verdana" w:cs="Arial"/>
                <w:b/>
              </w:rPr>
              <w:t>2.e  Use of Verbal and Nonverbal Language</w:t>
            </w:r>
          </w:p>
          <w:p w14:paraId="2288DA8E" w14:textId="77777777" w:rsidR="000F6CD6" w:rsidRPr="0070063F" w:rsidRDefault="000F6CD6">
            <w:pPr>
              <w:rPr>
                <w:rFonts w:ascii="Verdana" w:hAnsi="Verdana" w:cs="Arial"/>
                <w:b/>
              </w:rPr>
            </w:pPr>
          </w:p>
        </w:tc>
        <w:tc>
          <w:tcPr>
            <w:tcW w:w="3106" w:type="dxa"/>
            <w:tcBorders>
              <w:top w:val="single" w:sz="8" w:space="0" w:color="auto"/>
              <w:left w:val="single" w:sz="8" w:space="0" w:color="auto"/>
              <w:right w:val="single" w:sz="8" w:space="0" w:color="auto"/>
            </w:tcBorders>
          </w:tcPr>
          <w:p w14:paraId="773530CE" w14:textId="77777777" w:rsidR="004C6B37" w:rsidRPr="00CC0657" w:rsidRDefault="000F6CD6">
            <w:pPr>
              <w:rPr>
                <w:rFonts w:ascii="Verdana" w:hAnsi="Verdana" w:cs="Arial"/>
                <w:sz w:val="16"/>
                <w:szCs w:val="16"/>
              </w:rPr>
            </w:pPr>
            <w:r w:rsidRPr="00CC0657">
              <w:rPr>
                <w:rFonts w:ascii="Verdana" w:hAnsi="Verdana" w:cs="Arial"/>
                <w:sz w:val="16"/>
                <w:szCs w:val="16"/>
              </w:rPr>
              <w:t xml:space="preserve">Verbal language is vague and used incorrectly and is inappropriate to students’ ages and/or diverse backgrounds. </w:t>
            </w:r>
          </w:p>
          <w:p w14:paraId="4E9E4A04" w14:textId="77777777" w:rsidR="004C6B37" w:rsidRPr="00CC0657" w:rsidRDefault="004C6B37">
            <w:pPr>
              <w:rPr>
                <w:rFonts w:ascii="Verdana" w:hAnsi="Verdana" w:cs="Arial"/>
                <w:sz w:val="16"/>
                <w:szCs w:val="16"/>
              </w:rPr>
            </w:pPr>
          </w:p>
          <w:p w14:paraId="298A6CF9" w14:textId="77777777" w:rsidR="000F6CD6" w:rsidRPr="00CC0657" w:rsidRDefault="004C6B37">
            <w:pPr>
              <w:rPr>
                <w:rFonts w:ascii="Verdana" w:hAnsi="Verdana" w:cs="Arial"/>
                <w:sz w:val="16"/>
                <w:szCs w:val="16"/>
              </w:rPr>
            </w:pPr>
            <w:r w:rsidRPr="00CC0657">
              <w:rPr>
                <w:rFonts w:ascii="Verdana" w:hAnsi="Verdana" w:cs="Arial"/>
                <w:sz w:val="16"/>
                <w:szCs w:val="16"/>
              </w:rPr>
              <w:t>Nonverbal language often displays disrespect and/or is inappropriate.</w:t>
            </w:r>
          </w:p>
        </w:tc>
        <w:tc>
          <w:tcPr>
            <w:tcW w:w="2874" w:type="dxa"/>
            <w:tcBorders>
              <w:top w:val="single" w:sz="8" w:space="0" w:color="auto"/>
              <w:left w:val="single" w:sz="8" w:space="0" w:color="auto"/>
              <w:right w:val="single" w:sz="8" w:space="0" w:color="auto"/>
            </w:tcBorders>
          </w:tcPr>
          <w:p w14:paraId="3E83470D" w14:textId="77777777" w:rsidR="004C6B37" w:rsidRPr="00CC0657" w:rsidRDefault="000F6CD6">
            <w:pPr>
              <w:rPr>
                <w:rFonts w:ascii="Verdana" w:hAnsi="Verdana" w:cs="Arial"/>
                <w:sz w:val="16"/>
                <w:szCs w:val="16"/>
              </w:rPr>
            </w:pPr>
            <w:r w:rsidRPr="00CC0657">
              <w:rPr>
                <w:rFonts w:ascii="Verdana" w:hAnsi="Verdana" w:cs="Arial"/>
                <w:sz w:val="16"/>
                <w:szCs w:val="16"/>
              </w:rPr>
              <w:t xml:space="preserve">Verbal language is usually correct and clear but may be limited in appropriateness for students’ ages and diverse backgrounds.  </w:t>
            </w:r>
          </w:p>
          <w:p w14:paraId="4D499936" w14:textId="77777777" w:rsidR="004C6B37" w:rsidRPr="00CC0657" w:rsidRDefault="004C6B37">
            <w:pPr>
              <w:rPr>
                <w:rFonts w:ascii="Verdana" w:hAnsi="Verdana" w:cs="Arial"/>
                <w:sz w:val="16"/>
                <w:szCs w:val="16"/>
              </w:rPr>
            </w:pPr>
          </w:p>
          <w:p w14:paraId="1B877E24" w14:textId="77777777" w:rsidR="000F6CD6" w:rsidRPr="00CC0657" w:rsidRDefault="004C6B37">
            <w:pPr>
              <w:rPr>
                <w:rFonts w:ascii="Verdana" w:hAnsi="Verdana" w:cs="Arial"/>
                <w:sz w:val="16"/>
                <w:szCs w:val="16"/>
              </w:rPr>
            </w:pPr>
            <w:r w:rsidRPr="00CC0657">
              <w:rPr>
                <w:rFonts w:ascii="Verdana" w:hAnsi="Verdana" w:cs="Arial"/>
                <w:sz w:val="16"/>
                <w:szCs w:val="16"/>
              </w:rPr>
              <w:t>Nonverbal language at times displays disrespect and/or inappropriateness.</w:t>
            </w:r>
          </w:p>
        </w:tc>
        <w:tc>
          <w:tcPr>
            <w:tcW w:w="2857" w:type="dxa"/>
            <w:tcBorders>
              <w:top w:val="single" w:sz="8" w:space="0" w:color="auto"/>
              <w:left w:val="single" w:sz="8" w:space="0" w:color="auto"/>
              <w:right w:val="single" w:sz="8" w:space="0" w:color="auto"/>
            </w:tcBorders>
          </w:tcPr>
          <w:p w14:paraId="37FEF688" w14:textId="77777777" w:rsidR="004C6B37" w:rsidRPr="00CC0657" w:rsidRDefault="000F6CD6">
            <w:pPr>
              <w:rPr>
                <w:rFonts w:ascii="Verdana" w:hAnsi="Verdana" w:cs="Arial"/>
                <w:sz w:val="16"/>
                <w:szCs w:val="16"/>
              </w:rPr>
            </w:pPr>
            <w:r w:rsidRPr="00CC0657">
              <w:rPr>
                <w:rFonts w:ascii="Verdana" w:hAnsi="Verdana" w:cs="Arial"/>
                <w:sz w:val="16"/>
                <w:szCs w:val="16"/>
              </w:rPr>
              <w:t>Verbal language is clear and used appropriately for students’ ages and diverse backgrounds.</w:t>
            </w:r>
            <w:r w:rsidR="004C6B37" w:rsidRPr="00CC0657">
              <w:rPr>
                <w:rFonts w:ascii="Verdana" w:hAnsi="Verdana" w:cs="Arial"/>
                <w:sz w:val="16"/>
                <w:szCs w:val="16"/>
              </w:rPr>
              <w:t xml:space="preserve"> </w:t>
            </w:r>
          </w:p>
          <w:p w14:paraId="4B4495E0" w14:textId="77777777" w:rsidR="004C6B37" w:rsidRPr="00CC0657" w:rsidRDefault="004C6B37">
            <w:pPr>
              <w:rPr>
                <w:rFonts w:ascii="Verdana" w:hAnsi="Verdana" w:cs="Arial"/>
                <w:sz w:val="16"/>
                <w:szCs w:val="16"/>
              </w:rPr>
            </w:pPr>
          </w:p>
          <w:p w14:paraId="21367D61" w14:textId="77777777" w:rsidR="000F6CD6" w:rsidRPr="00CC0657" w:rsidRDefault="004C6B37">
            <w:pPr>
              <w:rPr>
                <w:rFonts w:ascii="Verdana" w:hAnsi="Verdana" w:cs="Arial"/>
                <w:sz w:val="16"/>
                <w:szCs w:val="16"/>
              </w:rPr>
            </w:pPr>
            <w:r w:rsidRPr="00CC0657">
              <w:rPr>
                <w:rFonts w:ascii="Verdana" w:hAnsi="Verdana" w:cs="Arial"/>
                <w:sz w:val="16"/>
                <w:szCs w:val="16"/>
              </w:rPr>
              <w:t>Nonverbal language is respectful and appropriate for most students.</w:t>
            </w:r>
          </w:p>
        </w:tc>
        <w:tc>
          <w:tcPr>
            <w:tcW w:w="2867" w:type="dxa"/>
            <w:tcBorders>
              <w:top w:val="single" w:sz="8" w:space="0" w:color="auto"/>
              <w:left w:val="single" w:sz="8" w:space="0" w:color="auto"/>
              <w:right w:val="single" w:sz="8" w:space="0" w:color="auto"/>
            </w:tcBorders>
          </w:tcPr>
          <w:p w14:paraId="4274C542" w14:textId="77777777" w:rsidR="004C6B37" w:rsidRPr="00CC0657" w:rsidRDefault="000F6CD6">
            <w:pPr>
              <w:rPr>
                <w:rFonts w:ascii="Verdana" w:hAnsi="Verdana" w:cs="Arial"/>
                <w:sz w:val="16"/>
                <w:szCs w:val="16"/>
              </w:rPr>
            </w:pPr>
            <w:r w:rsidRPr="00CC0657">
              <w:rPr>
                <w:rFonts w:ascii="Verdana" w:hAnsi="Verdana" w:cs="Arial"/>
                <w:sz w:val="16"/>
                <w:szCs w:val="16"/>
              </w:rPr>
              <w:t xml:space="preserve">Verbal language is effectively used to increase student’s language skills. </w:t>
            </w:r>
          </w:p>
          <w:p w14:paraId="14C058B6" w14:textId="77777777" w:rsidR="004C6B37" w:rsidRPr="00CC0657" w:rsidRDefault="004C6B37">
            <w:pPr>
              <w:rPr>
                <w:rFonts w:ascii="Verdana" w:hAnsi="Verdana" w:cs="Arial"/>
                <w:sz w:val="16"/>
                <w:szCs w:val="16"/>
              </w:rPr>
            </w:pPr>
          </w:p>
          <w:p w14:paraId="3217E887" w14:textId="77777777" w:rsidR="000F6CD6" w:rsidRPr="00CC0657" w:rsidRDefault="004C6B37">
            <w:pPr>
              <w:rPr>
                <w:rFonts w:ascii="Verdana" w:hAnsi="Verdana" w:cs="Arial"/>
                <w:sz w:val="16"/>
                <w:szCs w:val="16"/>
              </w:rPr>
            </w:pPr>
            <w:r w:rsidRPr="00CC0657">
              <w:rPr>
                <w:rFonts w:ascii="Verdana" w:hAnsi="Verdana" w:cs="Arial"/>
                <w:sz w:val="16"/>
                <w:szCs w:val="16"/>
              </w:rPr>
              <w:t>Nonverbal interactions are consistently respectful and appropriate for a diverse student population.</w:t>
            </w:r>
          </w:p>
        </w:tc>
      </w:tr>
      <w:tr w:rsidR="000F6CD6" w:rsidRPr="00CC0657" w14:paraId="1C4C2947" w14:textId="77777777" w:rsidTr="0070063F">
        <w:trPr>
          <w:cantSplit/>
          <w:jc w:val="center"/>
        </w:trPr>
        <w:tc>
          <w:tcPr>
            <w:tcW w:w="2524" w:type="dxa"/>
            <w:tcBorders>
              <w:top w:val="single" w:sz="8" w:space="0" w:color="auto"/>
              <w:left w:val="single" w:sz="8" w:space="0" w:color="auto"/>
              <w:right w:val="single" w:sz="8" w:space="0" w:color="auto"/>
            </w:tcBorders>
          </w:tcPr>
          <w:p w14:paraId="711E6872" w14:textId="77777777" w:rsidR="000F6CD6" w:rsidRPr="00CC0657" w:rsidRDefault="000F6CD6">
            <w:pPr>
              <w:rPr>
                <w:rFonts w:ascii="Verdana" w:hAnsi="Verdana" w:cs="Arial"/>
                <w:b/>
              </w:rPr>
            </w:pPr>
            <w:r w:rsidRPr="00CC0657">
              <w:rPr>
                <w:rFonts w:ascii="Verdana" w:hAnsi="Verdana" w:cs="Arial"/>
                <w:b/>
              </w:rPr>
              <w:lastRenderedPageBreak/>
              <w:t>2.f  Managing Student Behavior and Classroom Expectations</w:t>
            </w:r>
          </w:p>
          <w:p w14:paraId="3699CB09" w14:textId="77777777" w:rsidR="000F6CD6" w:rsidRPr="00CC0657" w:rsidRDefault="000F6CD6">
            <w:pPr>
              <w:rPr>
                <w:rFonts w:ascii="Verdana" w:hAnsi="Verdana" w:cs="Arial"/>
                <w:b/>
              </w:rPr>
            </w:pPr>
          </w:p>
        </w:tc>
        <w:tc>
          <w:tcPr>
            <w:tcW w:w="3106" w:type="dxa"/>
            <w:tcBorders>
              <w:top w:val="single" w:sz="8" w:space="0" w:color="auto"/>
              <w:left w:val="single" w:sz="8" w:space="0" w:color="auto"/>
              <w:right w:val="single" w:sz="8" w:space="0" w:color="auto"/>
            </w:tcBorders>
          </w:tcPr>
          <w:p w14:paraId="6C616187" w14:textId="77777777" w:rsidR="000F6CD6" w:rsidRDefault="000F6CD6">
            <w:pPr>
              <w:rPr>
                <w:rFonts w:ascii="Verdana" w:hAnsi="Verdana" w:cs="Arial"/>
                <w:sz w:val="16"/>
                <w:szCs w:val="16"/>
              </w:rPr>
            </w:pPr>
            <w:r w:rsidRPr="00CC0657">
              <w:rPr>
                <w:rFonts w:ascii="Verdana" w:hAnsi="Verdana" w:cs="Arial"/>
                <w:sz w:val="16"/>
                <w:szCs w:val="16"/>
              </w:rPr>
              <w:t>Standards of conduct have not been established. Response to inappropriate behaviors is inconsistent or overly repressive. Little or no focus on positive behavior.</w:t>
            </w:r>
          </w:p>
          <w:p w14:paraId="450EE838" w14:textId="60E15211" w:rsidR="003C4507" w:rsidRPr="00CC0657" w:rsidRDefault="003C4507">
            <w:pPr>
              <w:rPr>
                <w:rFonts w:ascii="Verdana" w:hAnsi="Verdana" w:cs="Arial"/>
                <w:sz w:val="16"/>
                <w:szCs w:val="16"/>
              </w:rPr>
            </w:pPr>
            <w:r w:rsidRPr="00CC0657">
              <w:rPr>
                <w:rFonts w:ascii="Verdana" w:hAnsi="Verdana" w:cs="Arial"/>
                <w:sz w:val="16"/>
                <w:szCs w:val="16"/>
              </w:rPr>
              <w:t>Students are not encouraged to take responsibility for their behavior and learning.</w:t>
            </w:r>
          </w:p>
        </w:tc>
        <w:tc>
          <w:tcPr>
            <w:tcW w:w="2874" w:type="dxa"/>
            <w:tcBorders>
              <w:top w:val="single" w:sz="8" w:space="0" w:color="auto"/>
              <w:left w:val="single" w:sz="8" w:space="0" w:color="auto"/>
              <w:right w:val="single" w:sz="8" w:space="0" w:color="auto"/>
            </w:tcBorders>
          </w:tcPr>
          <w:p w14:paraId="775A1F00" w14:textId="77777777" w:rsidR="000F6CD6" w:rsidRDefault="000F6CD6">
            <w:pPr>
              <w:rPr>
                <w:rFonts w:ascii="Verdana" w:hAnsi="Verdana" w:cs="Arial"/>
                <w:sz w:val="16"/>
                <w:szCs w:val="16"/>
              </w:rPr>
            </w:pPr>
            <w:r w:rsidRPr="00CC0657">
              <w:rPr>
                <w:rFonts w:ascii="Verdana" w:hAnsi="Verdana" w:cs="Arial"/>
                <w:sz w:val="16"/>
                <w:szCs w:val="16"/>
              </w:rPr>
              <w:t>Standards of conduct are present but seem to be unclear to students. Use of interventions is limited, ineffective or is inconsistently enforced. No/few inappropriate behaviors were displayed.</w:t>
            </w:r>
          </w:p>
          <w:p w14:paraId="67EF7EEA" w14:textId="61D17234" w:rsidR="003C4507" w:rsidRPr="00CC0657" w:rsidRDefault="003C4507">
            <w:pPr>
              <w:rPr>
                <w:rFonts w:ascii="Verdana" w:hAnsi="Verdana" w:cs="Arial"/>
                <w:sz w:val="16"/>
                <w:szCs w:val="16"/>
              </w:rPr>
            </w:pPr>
            <w:r w:rsidRPr="00CC0657">
              <w:rPr>
                <w:rFonts w:ascii="Verdana" w:hAnsi="Verdana" w:cs="Arial"/>
                <w:sz w:val="16"/>
                <w:szCs w:val="16"/>
              </w:rPr>
              <w:t>Students are inconsistently encouraged to take responsibility for their behavior and learning.</w:t>
            </w:r>
          </w:p>
        </w:tc>
        <w:tc>
          <w:tcPr>
            <w:tcW w:w="2857" w:type="dxa"/>
            <w:tcBorders>
              <w:top w:val="single" w:sz="8" w:space="0" w:color="auto"/>
              <w:left w:val="single" w:sz="8" w:space="0" w:color="auto"/>
              <w:right w:val="single" w:sz="8" w:space="0" w:color="auto"/>
            </w:tcBorders>
          </w:tcPr>
          <w:p w14:paraId="69E4B74A" w14:textId="77777777" w:rsidR="000F6CD6" w:rsidRPr="00CC0657" w:rsidRDefault="000F6CD6">
            <w:pPr>
              <w:rPr>
                <w:rFonts w:ascii="Verdana" w:hAnsi="Verdana" w:cs="Arial"/>
                <w:sz w:val="16"/>
                <w:szCs w:val="16"/>
              </w:rPr>
            </w:pPr>
            <w:r w:rsidRPr="00CC0657">
              <w:rPr>
                <w:rFonts w:ascii="Verdana" w:hAnsi="Verdana" w:cs="Arial"/>
                <w:sz w:val="16"/>
                <w:szCs w:val="16"/>
              </w:rPr>
              <w:t>Standards of conduct are evident. Student behavior is generally appropriate. Constructive feedback is given to students.</w:t>
            </w:r>
          </w:p>
          <w:p w14:paraId="06587B63" w14:textId="05F65FDA" w:rsidR="000F6CD6" w:rsidRPr="00CC0657" w:rsidRDefault="003C4507">
            <w:pPr>
              <w:rPr>
                <w:rFonts w:ascii="Verdana" w:hAnsi="Verdana" w:cs="Arial"/>
                <w:sz w:val="16"/>
                <w:szCs w:val="16"/>
              </w:rPr>
            </w:pPr>
            <w:r w:rsidRPr="00CC0657">
              <w:rPr>
                <w:rFonts w:ascii="Verdana" w:hAnsi="Verdana" w:cs="Arial"/>
                <w:sz w:val="16"/>
                <w:szCs w:val="16"/>
              </w:rPr>
              <w:t>Students are consistently encouraged to take responsibility for their behavior and learning.</w:t>
            </w:r>
          </w:p>
        </w:tc>
        <w:tc>
          <w:tcPr>
            <w:tcW w:w="2867" w:type="dxa"/>
            <w:tcBorders>
              <w:top w:val="single" w:sz="8" w:space="0" w:color="auto"/>
              <w:left w:val="single" w:sz="8" w:space="0" w:color="auto"/>
              <w:right w:val="single" w:sz="8" w:space="0" w:color="auto"/>
            </w:tcBorders>
          </w:tcPr>
          <w:p w14:paraId="6374245C" w14:textId="77777777" w:rsidR="000F6CD6" w:rsidRDefault="000F6CD6">
            <w:pPr>
              <w:rPr>
                <w:rFonts w:ascii="Verdana" w:hAnsi="Verdana" w:cs="Arial"/>
                <w:sz w:val="16"/>
                <w:szCs w:val="16"/>
              </w:rPr>
            </w:pPr>
            <w:r w:rsidRPr="00CC0657">
              <w:rPr>
                <w:rFonts w:ascii="Verdana" w:hAnsi="Verdana" w:cs="Arial"/>
                <w:sz w:val="16"/>
                <w:szCs w:val="16"/>
              </w:rPr>
              <w:t>Standards of conduct are clear. Teacher displays with-it-ness, and individual needs are addressed in a respectful and preventative manner. Appropriate behavior is reinforced in the classroom.</w:t>
            </w:r>
          </w:p>
          <w:p w14:paraId="0B822EDA" w14:textId="31CC394E" w:rsidR="003C4507" w:rsidRPr="00CC0657" w:rsidRDefault="003C4507">
            <w:pPr>
              <w:rPr>
                <w:rFonts w:ascii="Verdana" w:hAnsi="Verdana" w:cs="Arial"/>
                <w:sz w:val="16"/>
                <w:szCs w:val="16"/>
              </w:rPr>
            </w:pPr>
            <w:r w:rsidRPr="00CC0657">
              <w:rPr>
                <w:rFonts w:ascii="Verdana" w:hAnsi="Verdana" w:cs="Arial"/>
                <w:sz w:val="16"/>
                <w:szCs w:val="16"/>
              </w:rPr>
              <w:t>Students participate in self-monitoring techniques that are developmentally appropriate and encouraged to take responsibility for behavior and learning.</w:t>
            </w:r>
          </w:p>
        </w:tc>
      </w:tr>
      <w:tr w:rsidR="00821C0F" w:rsidRPr="00CC0657" w14:paraId="0D83BC91" w14:textId="77777777" w:rsidTr="0070063F">
        <w:trPr>
          <w:cantSplit/>
          <w:jc w:val="center"/>
        </w:trPr>
        <w:tc>
          <w:tcPr>
            <w:tcW w:w="2524" w:type="dxa"/>
            <w:tcBorders>
              <w:left w:val="single" w:sz="8" w:space="0" w:color="auto"/>
              <w:bottom w:val="single" w:sz="8" w:space="0" w:color="auto"/>
              <w:right w:val="single" w:sz="8" w:space="0" w:color="auto"/>
            </w:tcBorders>
          </w:tcPr>
          <w:p w14:paraId="1BF87B01" w14:textId="77777777" w:rsidR="00821C0F" w:rsidRPr="00CC0657" w:rsidRDefault="00821C0F">
            <w:pPr>
              <w:rPr>
                <w:rFonts w:ascii="Verdana" w:hAnsi="Verdana" w:cs="Arial"/>
                <w:b/>
              </w:rPr>
            </w:pPr>
            <w:r w:rsidRPr="00CC0657">
              <w:rPr>
                <w:rFonts w:ascii="Verdana" w:hAnsi="Verdana"/>
                <w:b/>
              </w:rPr>
              <w:t>2.g Classroom Leadership</w:t>
            </w:r>
          </w:p>
        </w:tc>
        <w:tc>
          <w:tcPr>
            <w:tcW w:w="3106" w:type="dxa"/>
            <w:tcBorders>
              <w:left w:val="single" w:sz="8" w:space="0" w:color="auto"/>
              <w:bottom w:val="single" w:sz="8" w:space="0" w:color="auto"/>
              <w:right w:val="single" w:sz="8" w:space="0" w:color="auto"/>
            </w:tcBorders>
          </w:tcPr>
          <w:p w14:paraId="269392A8" w14:textId="77777777" w:rsidR="00821C0F" w:rsidRPr="00CC0657" w:rsidRDefault="00821C0F">
            <w:pPr>
              <w:rPr>
                <w:rFonts w:ascii="Verdana" w:hAnsi="Verdana" w:cs="Arial"/>
                <w:sz w:val="16"/>
                <w:szCs w:val="16"/>
              </w:rPr>
            </w:pPr>
            <w:r w:rsidRPr="00CC0657">
              <w:rPr>
                <w:rFonts w:ascii="Verdana" w:hAnsi="Verdana"/>
                <w:sz w:val="16"/>
                <w:szCs w:val="16"/>
              </w:rPr>
              <w:t>Consistent leadership in the classroom has not been established.  The teacher does not attempt to manage misconduct.  Students ignore, talk over or argue with the teacher’s directions.</w:t>
            </w:r>
          </w:p>
        </w:tc>
        <w:tc>
          <w:tcPr>
            <w:tcW w:w="2874" w:type="dxa"/>
            <w:tcBorders>
              <w:left w:val="single" w:sz="8" w:space="0" w:color="auto"/>
              <w:bottom w:val="single" w:sz="8" w:space="0" w:color="auto"/>
              <w:right w:val="single" w:sz="8" w:space="0" w:color="auto"/>
            </w:tcBorders>
          </w:tcPr>
          <w:p w14:paraId="066E00D7" w14:textId="77777777" w:rsidR="00821C0F" w:rsidRPr="00CC0657" w:rsidRDefault="00821C0F">
            <w:pPr>
              <w:rPr>
                <w:rFonts w:ascii="Verdana" w:hAnsi="Verdana" w:cs="Arial"/>
                <w:sz w:val="16"/>
                <w:szCs w:val="16"/>
              </w:rPr>
            </w:pPr>
            <w:r w:rsidRPr="00CC0657">
              <w:rPr>
                <w:rFonts w:ascii="Verdana" w:hAnsi="Verdana"/>
                <w:sz w:val="16"/>
                <w:szCs w:val="16"/>
              </w:rPr>
              <w:t>Teacher is beginning to establish self as classroom leader.  Attempts to manage conduct with inconsistent success.  Teacher demonstrates inconsistent use of verbal/non-verbal strategies to maintain classroom order.</w:t>
            </w:r>
          </w:p>
        </w:tc>
        <w:tc>
          <w:tcPr>
            <w:tcW w:w="2857" w:type="dxa"/>
            <w:tcBorders>
              <w:left w:val="single" w:sz="8" w:space="0" w:color="auto"/>
              <w:bottom w:val="single" w:sz="8" w:space="0" w:color="auto"/>
              <w:right w:val="single" w:sz="8" w:space="0" w:color="auto"/>
            </w:tcBorders>
          </w:tcPr>
          <w:p w14:paraId="4522E85C" w14:textId="77777777" w:rsidR="00821C0F" w:rsidRPr="00CC0657" w:rsidRDefault="00821C0F">
            <w:pPr>
              <w:rPr>
                <w:rFonts w:ascii="Verdana" w:hAnsi="Verdana" w:cs="Arial"/>
                <w:sz w:val="16"/>
                <w:szCs w:val="16"/>
              </w:rPr>
            </w:pPr>
            <w:r w:rsidRPr="00CC0657">
              <w:rPr>
                <w:rFonts w:ascii="Verdana" w:hAnsi="Verdana"/>
                <w:sz w:val="16"/>
                <w:szCs w:val="16"/>
              </w:rPr>
              <w:t>The teacher is the clear leader in the classroom; is seen as confident and in a position of authority as it relates to guiding the responses of students and others.</w:t>
            </w:r>
          </w:p>
        </w:tc>
        <w:tc>
          <w:tcPr>
            <w:tcW w:w="2867" w:type="dxa"/>
            <w:tcBorders>
              <w:left w:val="single" w:sz="8" w:space="0" w:color="auto"/>
              <w:bottom w:val="single" w:sz="8" w:space="0" w:color="auto"/>
              <w:right w:val="single" w:sz="8" w:space="0" w:color="auto"/>
            </w:tcBorders>
          </w:tcPr>
          <w:p w14:paraId="6738EA5C" w14:textId="77777777" w:rsidR="00821C0F" w:rsidRPr="00CC0657" w:rsidRDefault="00821C0F">
            <w:pPr>
              <w:rPr>
                <w:rFonts w:ascii="Verdana" w:hAnsi="Verdana" w:cs="Arial"/>
                <w:sz w:val="16"/>
                <w:szCs w:val="16"/>
              </w:rPr>
            </w:pPr>
            <w:r w:rsidRPr="00CC0657">
              <w:rPr>
                <w:rFonts w:ascii="Verdana" w:hAnsi="Verdana"/>
                <w:i/>
                <w:sz w:val="16"/>
                <w:szCs w:val="16"/>
              </w:rPr>
              <w:t>Teacher models attributes of a good leader.  Teacher encourages students to be responsible for each other’s conduct and academic success.</w:t>
            </w:r>
          </w:p>
        </w:tc>
      </w:tr>
      <w:tr w:rsidR="00821C0F" w:rsidRPr="00CC0657" w14:paraId="39F90BD3" w14:textId="77777777" w:rsidTr="0070063F">
        <w:trPr>
          <w:cantSplit/>
          <w:jc w:val="center"/>
        </w:trPr>
        <w:tc>
          <w:tcPr>
            <w:tcW w:w="2524" w:type="dxa"/>
            <w:tcBorders>
              <w:left w:val="single" w:sz="8" w:space="0" w:color="auto"/>
              <w:bottom w:val="single" w:sz="8" w:space="0" w:color="auto"/>
              <w:right w:val="single" w:sz="8" w:space="0" w:color="auto"/>
            </w:tcBorders>
          </w:tcPr>
          <w:p w14:paraId="11E5C4CB" w14:textId="77777777" w:rsidR="00821C0F" w:rsidRPr="00CC0657" w:rsidRDefault="00821C0F">
            <w:pPr>
              <w:rPr>
                <w:rFonts w:ascii="Verdana" w:hAnsi="Verdana"/>
                <w:b/>
              </w:rPr>
            </w:pPr>
            <w:r w:rsidRPr="00CC0657">
              <w:rPr>
                <w:rFonts w:ascii="Verdana" w:hAnsi="Verdana"/>
                <w:b/>
              </w:rPr>
              <w:t>2.h Monitoring</w:t>
            </w:r>
          </w:p>
        </w:tc>
        <w:tc>
          <w:tcPr>
            <w:tcW w:w="3106" w:type="dxa"/>
            <w:tcBorders>
              <w:left w:val="single" w:sz="8" w:space="0" w:color="auto"/>
              <w:bottom w:val="single" w:sz="8" w:space="0" w:color="auto"/>
              <w:right w:val="single" w:sz="8" w:space="0" w:color="auto"/>
            </w:tcBorders>
          </w:tcPr>
          <w:p w14:paraId="36BB697A" w14:textId="77777777" w:rsidR="00821C0F" w:rsidRPr="00CC0657" w:rsidRDefault="00821C0F">
            <w:pPr>
              <w:rPr>
                <w:rFonts w:ascii="Verdana" w:hAnsi="Verdana"/>
                <w:sz w:val="16"/>
                <w:szCs w:val="16"/>
              </w:rPr>
            </w:pPr>
            <w:r w:rsidRPr="00CC0657">
              <w:rPr>
                <w:rFonts w:ascii="Verdana" w:hAnsi="Verdana"/>
                <w:sz w:val="16"/>
                <w:szCs w:val="16"/>
              </w:rPr>
              <w:t>Students have their own community and teacher is not part of it.</w:t>
            </w:r>
          </w:p>
        </w:tc>
        <w:tc>
          <w:tcPr>
            <w:tcW w:w="2874" w:type="dxa"/>
            <w:tcBorders>
              <w:left w:val="single" w:sz="8" w:space="0" w:color="auto"/>
              <w:bottom w:val="single" w:sz="8" w:space="0" w:color="auto"/>
              <w:right w:val="single" w:sz="8" w:space="0" w:color="auto"/>
            </w:tcBorders>
          </w:tcPr>
          <w:p w14:paraId="4ECA3CF8" w14:textId="77777777" w:rsidR="00821C0F" w:rsidRPr="00CC0657" w:rsidRDefault="00821C0F">
            <w:pPr>
              <w:rPr>
                <w:rFonts w:ascii="Verdana" w:hAnsi="Verdana"/>
                <w:sz w:val="16"/>
                <w:szCs w:val="16"/>
              </w:rPr>
            </w:pPr>
            <w:r w:rsidRPr="00CC0657">
              <w:rPr>
                <w:rFonts w:ascii="Verdana" w:hAnsi="Verdana"/>
                <w:sz w:val="16"/>
                <w:szCs w:val="16"/>
              </w:rPr>
              <w:t>Teacher reacts to classroom problems with behavior or group functioning and is diverted by a disruption or other activity.</w:t>
            </w:r>
          </w:p>
        </w:tc>
        <w:tc>
          <w:tcPr>
            <w:tcW w:w="2857" w:type="dxa"/>
            <w:tcBorders>
              <w:left w:val="single" w:sz="8" w:space="0" w:color="auto"/>
              <w:bottom w:val="single" w:sz="8" w:space="0" w:color="auto"/>
              <w:right w:val="single" w:sz="8" w:space="0" w:color="auto"/>
            </w:tcBorders>
          </w:tcPr>
          <w:p w14:paraId="3F91D328" w14:textId="77777777" w:rsidR="00821C0F" w:rsidRPr="00CC0657" w:rsidRDefault="00821C0F">
            <w:pPr>
              <w:rPr>
                <w:rFonts w:ascii="Verdana" w:hAnsi="Verdana"/>
                <w:sz w:val="16"/>
                <w:szCs w:val="16"/>
              </w:rPr>
            </w:pPr>
            <w:r w:rsidRPr="00CC0657">
              <w:rPr>
                <w:rFonts w:ascii="Verdana" w:hAnsi="Verdana"/>
                <w:sz w:val="16"/>
                <w:szCs w:val="16"/>
              </w:rPr>
              <w:t>Teacher anticipates impending problems with behavior or group functioning and intervenes in a preventative way.</w:t>
            </w:r>
          </w:p>
        </w:tc>
        <w:tc>
          <w:tcPr>
            <w:tcW w:w="2867" w:type="dxa"/>
            <w:tcBorders>
              <w:left w:val="single" w:sz="8" w:space="0" w:color="auto"/>
              <w:bottom w:val="single" w:sz="8" w:space="0" w:color="auto"/>
              <w:right w:val="single" w:sz="8" w:space="0" w:color="auto"/>
            </w:tcBorders>
          </w:tcPr>
          <w:p w14:paraId="585E6FEF" w14:textId="77777777" w:rsidR="00821C0F" w:rsidRPr="00CC0657" w:rsidRDefault="00821C0F">
            <w:pPr>
              <w:rPr>
                <w:rFonts w:ascii="Verdana" w:hAnsi="Verdana"/>
                <w:i/>
                <w:sz w:val="16"/>
                <w:szCs w:val="16"/>
              </w:rPr>
            </w:pPr>
            <w:r w:rsidRPr="00CC0657">
              <w:rPr>
                <w:rFonts w:ascii="Verdana" w:hAnsi="Verdana"/>
                <w:i/>
                <w:sz w:val="16"/>
                <w:szCs w:val="16"/>
              </w:rPr>
              <w:t>Teacher attends different events simultaneously, providing continuous activity signals or cues to ensure group alerting (attempting to involve non-reciting students in tasks and keeping all students “alerted” to task at hand.</w:t>
            </w:r>
          </w:p>
        </w:tc>
      </w:tr>
    </w:tbl>
    <w:p w14:paraId="22477BFD" w14:textId="77777777" w:rsidR="004C6B37" w:rsidRPr="00CC0657" w:rsidRDefault="004C6B37">
      <w:pPr>
        <w:rPr>
          <w:rFonts w:ascii="Verdana" w:hAnsi="Verdana"/>
          <w:b/>
        </w:rPr>
      </w:pPr>
      <w:r w:rsidRPr="00CC0657">
        <w:rPr>
          <w:rFonts w:ascii="Verdana" w:hAnsi="Verdana"/>
          <w:b/>
        </w:rPr>
        <w:br w:type="page"/>
      </w:r>
    </w:p>
    <w:p w14:paraId="2B6C66B0" w14:textId="77777777" w:rsidR="000F6CD6" w:rsidRPr="00CC0657" w:rsidRDefault="000F6CD6" w:rsidP="00D512BC">
      <w:pPr>
        <w:rPr>
          <w:rFonts w:ascii="Verdana" w:hAnsi="Verdana"/>
          <w:b/>
        </w:rPr>
      </w:pPr>
    </w:p>
    <w:tbl>
      <w:tblPr>
        <w:tblW w:w="13680"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79"/>
        <w:gridCol w:w="12401"/>
      </w:tblGrid>
      <w:tr w:rsidR="000F6CD6" w:rsidRPr="00CC0657" w14:paraId="6A3308B4" w14:textId="77777777" w:rsidTr="00821C0F">
        <w:trPr>
          <w:trHeight w:val="919"/>
        </w:trPr>
        <w:tc>
          <w:tcPr>
            <w:tcW w:w="13680" w:type="dxa"/>
            <w:gridSpan w:val="2"/>
            <w:tcBorders>
              <w:top w:val="single" w:sz="24" w:space="0" w:color="auto"/>
              <w:bottom w:val="single" w:sz="24" w:space="0" w:color="auto"/>
            </w:tcBorders>
            <w:vAlign w:val="center"/>
          </w:tcPr>
          <w:p w14:paraId="78AC363D" w14:textId="77777777" w:rsidR="000F6CD6" w:rsidRPr="00CC0657" w:rsidRDefault="000F6CD6" w:rsidP="00D512BC">
            <w:pPr>
              <w:rPr>
                <w:rFonts w:ascii="Verdana" w:hAnsi="Verdana"/>
                <w:b/>
                <w:sz w:val="28"/>
                <w:szCs w:val="28"/>
              </w:rPr>
            </w:pPr>
            <w:r w:rsidRPr="00CC0657">
              <w:rPr>
                <w:rFonts w:ascii="Verdana" w:hAnsi="Verdana"/>
                <w:b/>
                <w:sz w:val="28"/>
                <w:szCs w:val="28"/>
              </w:rPr>
              <w:t>Components of Domain 3:  Classroom Instruction</w:t>
            </w:r>
            <w:r w:rsidRPr="0070063F">
              <w:rPr>
                <w:rFonts w:ascii="Verdana" w:hAnsi="Verdana"/>
                <w:b/>
                <w:sz w:val="28"/>
                <w:szCs w:val="28"/>
              </w:rPr>
              <w:fldChar w:fldCharType="begin"/>
            </w:r>
            <w:r w:rsidRPr="00CC0657">
              <w:rPr>
                <w:rFonts w:ascii="Verdana" w:hAnsi="Verdana"/>
              </w:rPr>
              <w:instrText xml:space="preserve"> XE "Standards of Effective Instruction:Domain 3, Classroom Instruction" </w:instrText>
            </w:r>
            <w:r w:rsidRPr="0070063F">
              <w:rPr>
                <w:rFonts w:ascii="Verdana" w:hAnsi="Verdana"/>
                <w:b/>
                <w:sz w:val="28"/>
                <w:szCs w:val="28"/>
              </w:rPr>
              <w:fldChar w:fldCharType="end"/>
            </w:r>
          </w:p>
          <w:p w14:paraId="01A9CD3B" w14:textId="77777777" w:rsidR="000F6CD6" w:rsidRPr="00CC0657" w:rsidRDefault="000F6CD6" w:rsidP="00D512BC">
            <w:pPr>
              <w:rPr>
                <w:rFonts w:ascii="Verdana" w:hAnsi="Verdana"/>
              </w:rPr>
            </w:pPr>
            <w:r w:rsidRPr="00CC0657">
              <w:rPr>
                <w:rFonts w:ascii="Verdana" w:hAnsi="Verdana"/>
              </w:rPr>
              <w:t>The teacher engages students in learning and the instructional strategies used to help students gain better insight into the subject</w:t>
            </w:r>
            <w:r w:rsidRPr="00CC0657">
              <w:rPr>
                <w:rFonts w:ascii="Verdana" w:hAnsi="Verdana"/>
                <w:b/>
              </w:rPr>
              <w:t xml:space="preserve"> </w:t>
            </w:r>
            <w:r w:rsidRPr="00CC0657">
              <w:rPr>
                <w:rFonts w:ascii="Verdana" w:hAnsi="Verdana"/>
              </w:rPr>
              <w:t>matter.</w:t>
            </w:r>
          </w:p>
        </w:tc>
      </w:tr>
      <w:tr w:rsidR="000F6CD6" w:rsidRPr="00CC0657" w14:paraId="6B372848" w14:textId="77777777" w:rsidTr="0070063F">
        <w:trPr>
          <w:trHeight w:val="403"/>
        </w:trPr>
        <w:tc>
          <w:tcPr>
            <w:tcW w:w="13680" w:type="dxa"/>
            <w:gridSpan w:val="2"/>
            <w:tcBorders>
              <w:top w:val="single" w:sz="24" w:space="0" w:color="auto"/>
            </w:tcBorders>
          </w:tcPr>
          <w:p w14:paraId="42E1CB0A" w14:textId="77777777" w:rsidR="000F6CD6" w:rsidRPr="00CC0657" w:rsidRDefault="000F6CD6" w:rsidP="00D512BC">
            <w:pPr>
              <w:rPr>
                <w:rFonts w:ascii="Verdana" w:hAnsi="Verdana"/>
                <w:b/>
              </w:rPr>
            </w:pPr>
            <w:r w:rsidRPr="00CC0657">
              <w:rPr>
                <w:rFonts w:ascii="Verdana" w:hAnsi="Verdana"/>
                <w:b/>
              </w:rPr>
              <w:t>Demonstrating flexibility and responsiveness</w:t>
            </w:r>
          </w:p>
        </w:tc>
      </w:tr>
      <w:tr w:rsidR="000F6CD6" w:rsidRPr="00CC0657" w14:paraId="0903389F" w14:textId="77777777" w:rsidTr="0070063F">
        <w:trPr>
          <w:trHeight w:val="403"/>
        </w:trPr>
        <w:tc>
          <w:tcPr>
            <w:tcW w:w="1279" w:type="dxa"/>
          </w:tcPr>
          <w:p w14:paraId="3E113057" w14:textId="77777777" w:rsidR="000F6CD6" w:rsidRPr="00CC0657" w:rsidRDefault="000F6CD6" w:rsidP="00D512BC">
            <w:pPr>
              <w:rPr>
                <w:rFonts w:ascii="Verdana" w:hAnsi="Verdana"/>
                <w:i/>
              </w:rPr>
            </w:pPr>
          </w:p>
        </w:tc>
        <w:tc>
          <w:tcPr>
            <w:tcW w:w="12401" w:type="dxa"/>
          </w:tcPr>
          <w:p w14:paraId="34785FE2" w14:textId="77777777" w:rsidR="000F6CD6" w:rsidRPr="00CC0657" w:rsidRDefault="000F6CD6" w:rsidP="00D512BC">
            <w:pPr>
              <w:rPr>
                <w:rFonts w:ascii="Verdana" w:hAnsi="Verdana"/>
              </w:rPr>
            </w:pPr>
            <w:r w:rsidRPr="00CC0657">
              <w:rPr>
                <w:rFonts w:ascii="Verdana" w:hAnsi="Verdana"/>
              </w:rPr>
              <w:t>Standard 1: subject matter, standard 2: student learning, standard 3: diverse learners, and standard 4: instructional strategies</w:t>
            </w:r>
          </w:p>
        </w:tc>
      </w:tr>
      <w:tr w:rsidR="000F6CD6" w:rsidRPr="00CC0657" w14:paraId="2029EE7D" w14:textId="77777777" w:rsidTr="0070063F">
        <w:trPr>
          <w:trHeight w:val="403"/>
        </w:trPr>
        <w:tc>
          <w:tcPr>
            <w:tcW w:w="13680" w:type="dxa"/>
            <w:gridSpan w:val="2"/>
          </w:tcPr>
          <w:p w14:paraId="5B9FE53B" w14:textId="77777777" w:rsidR="000F6CD6" w:rsidRPr="00CC0657" w:rsidRDefault="000F6CD6" w:rsidP="00D512BC">
            <w:pPr>
              <w:rPr>
                <w:rFonts w:ascii="Verdana" w:hAnsi="Verdana"/>
                <w:b/>
              </w:rPr>
            </w:pPr>
            <w:r w:rsidRPr="00CC0657">
              <w:rPr>
                <w:rFonts w:ascii="Verdana" w:hAnsi="Verdana"/>
                <w:b/>
              </w:rPr>
              <w:t>Demonstrating variety of instructional strategies</w:t>
            </w:r>
          </w:p>
        </w:tc>
      </w:tr>
      <w:tr w:rsidR="000F6CD6" w:rsidRPr="00CC0657" w14:paraId="110E6805" w14:textId="77777777" w:rsidTr="0070063F">
        <w:trPr>
          <w:trHeight w:val="403"/>
        </w:trPr>
        <w:tc>
          <w:tcPr>
            <w:tcW w:w="1279" w:type="dxa"/>
          </w:tcPr>
          <w:p w14:paraId="03AEF407" w14:textId="77777777" w:rsidR="000F6CD6" w:rsidRPr="00CC0657" w:rsidRDefault="000F6CD6" w:rsidP="00D512BC">
            <w:pPr>
              <w:rPr>
                <w:rFonts w:ascii="Verdana" w:hAnsi="Verdana"/>
                <w:i/>
              </w:rPr>
            </w:pPr>
          </w:p>
        </w:tc>
        <w:tc>
          <w:tcPr>
            <w:tcW w:w="12401" w:type="dxa"/>
          </w:tcPr>
          <w:p w14:paraId="69D45003" w14:textId="77777777" w:rsidR="000F6CD6" w:rsidRPr="00CC0657" w:rsidRDefault="000F6CD6" w:rsidP="00D512BC">
            <w:pPr>
              <w:rPr>
                <w:rFonts w:ascii="Verdana" w:hAnsi="Verdana"/>
              </w:rPr>
            </w:pPr>
            <w:r w:rsidRPr="00CC0657">
              <w:rPr>
                <w:rFonts w:ascii="Verdana" w:hAnsi="Verdana"/>
                <w:i/>
              </w:rPr>
              <w:t>Standard 3: diverse learners and standard 4: instructional strategies</w:t>
            </w:r>
          </w:p>
        </w:tc>
      </w:tr>
      <w:tr w:rsidR="000F6CD6" w:rsidRPr="00CC0657" w14:paraId="10FE7190" w14:textId="77777777" w:rsidTr="0070063F">
        <w:trPr>
          <w:trHeight w:val="403"/>
        </w:trPr>
        <w:tc>
          <w:tcPr>
            <w:tcW w:w="13680" w:type="dxa"/>
            <w:gridSpan w:val="2"/>
          </w:tcPr>
          <w:p w14:paraId="70B954FD" w14:textId="77777777" w:rsidR="000F6CD6" w:rsidRPr="00CC0657" w:rsidRDefault="000F6CD6" w:rsidP="00D512BC">
            <w:pPr>
              <w:rPr>
                <w:rFonts w:ascii="Verdana" w:hAnsi="Verdana"/>
                <w:b/>
              </w:rPr>
            </w:pPr>
            <w:r w:rsidRPr="00CC0657">
              <w:rPr>
                <w:rFonts w:ascii="Verdana" w:hAnsi="Verdana"/>
                <w:b/>
              </w:rPr>
              <w:t>Demonstrating use of technology</w:t>
            </w:r>
          </w:p>
        </w:tc>
      </w:tr>
      <w:tr w:rsidR="000F6CD6" w:rsidRPr="00CC0657" w14:paraId="150FDD63" w14:textId="77777777" w:rsidTr="0070063F">
        <w:trPr>
          <w:trHeight w:val="403"/>
        </w:trPr>
        <w:tc>
          <w:tcPr>
            <w:tcW w:w="1279" w:type="dxa"/>
          </w:tcPr>
          <w:p w14:paraId="0C575A56" w14:textId="77777777" w:rsidR="000F6CD6" w:rsidRPr="00CC0657" w:rsidRDefault="000F6CD6" w:rsidP="00D512BC">
            <w:pPr>
              <w:rPr>
                <w:rFonts w:ascii="Verdana" w:hAnsi="Verdana"/>
                <w:i/>
              </w:rPr>
            </w:pPr>
          </w:p>
        </w:tc>
        <w:tc>
          <w:tcPr>
            <w:tcW w:w="12401" w:type="dxa"/>
          </w:tcPr>
          <w:p w14:paraId="0E31517D" w14:textId="77777777" w:rsidR="000F6CD6" w:rsidRPr="00CC0657" w:rsidRDefault="000F6CD6" w:rsidP="00D512BC">
            <w:pPr>
              <w:rPr>
                <w:rFonts w:ascii="Verdana" w:hAnsi="Verdana"/>
              </w:rPr>
            </w:pPr>
            <w:r w:rsidRPr="00CC0657">
              <w:rPr>
                <w:rFonts w:ascii="Verdana" w:hAnsi="Verdana"/>
                <w:i/>
              </w:rPr>
              <w:t>Standard 4: instructional strategies</w:t>
            </w:r>
          </w:p>
        </w:tc>
      </w:tr>
      <w:tr w:rsidR="000F6CD6" w:rsidRPr="00CC0657" w14:paraId="2F7C0EEB" w14:textId="77777777" w:rsidTr="0070063F">
        <w:trPr>
          <w:trHeight w:val="403"/>
        </w:trPr>
        <w:tc>
          <w:tcPr>
            <w:tcW w:w="13680" w:type="dxa"/>
            <w:gridSpan w:val="2"/>
          </w:tcPr>
          <w:p w14:paraId="1CACE28D" w14:textId="77777777" w:rsidR="000F6CD6" w:rsidRPr="00CC0657" w:rsidRDefault="000F6CD6" w:rsidP="00D512BC">
            <w:pPr>
              <w:rPr>
                <w:rFonts w:ascii="Verdana" w:hAnsi="Verdana"/>
                <w:b/>
              </w:rPr>
            </w:pPr>
            <w:r w:rsidRPr="00CC0657">
              <w:rPr>
                <w:rFonts w:ascii="Verdana" w:hAnsi="Verdana"/>
                <w:b/>
              </w:rPr>
              <w:t>Using questioning and discussion techniques</w:t>
            </w:r>
          </w:p>
        </w:tc>
      </w:tr>
      <w:tr w:rsidR="000F6CD6" w:rsidRPr="00CC0657" w14:paraId="41CC7449" w14:textId="77777777" w:rsidTr="0070063F">
        <w:trPr>
          <w:trHeight w:val="403"/>
        </w:trPr>
        <w:tc>
          <w:tcPr>
            <w:tcW w:w="1279" w:type="dxa"/>
          </w:tcPr>
          <w:p w14:paraId="45552317" w14:textId="77777777" w:rsidR="000F6CD6" w:rsidRPr="00CC0657" w:rsidRDefault="000F6CD6" w:rsidP="00D512BC">
            <w:pPr>
              <w:rPr>
                <w:rFonts w:ascii="Verdana" w:hAnsi="Verdana"/>
                <w:i/>
              </w:rPr>
            </w:pPr>
          </w:p>
        </w:tc>
        <w:tc>
          <w:tcPr>
            <w:tcW w:w="12401" w:type="dxa"/>
          </w:tcPr>
          <w:p w14:paraId="6E2FFB66" w14:textId="77777777" w:rsidR="000F6CD6" w:rsidRPr="00CC0657" w:rsidRDefault="000F6CD6" w:rsidP="00D512BC">
            <w:pPr>
              <w:rPr>
                <w:rFonts w:ascii="Verdana" w:hAnsi="Verdana"/>
                <w:i/>
              </w:rPr>
            </w:pPr>
            <w:r w:rsidRPr="00CC0657">
              <w:rPr>
                <w:rFonts w:ascii="Verdana" w:hAnsi="Verdana"/>
                <w:i/>
              </w:rPr>
              <w:t>Standard 3: diverse learners and standard 4: instructional strategies</w:t>
            </w:r>
          </w:p>
        </w:tc>
      </w:tr>
      <w:tr w:rsidR="000F6CD6" w:rsidRPr="00CC0657" w14:paraId="22D7863C" w14:textId="77777777" w:rsidTr="0070063F">
        <w:trPr>
          <w:trHeight w:val="403"/>
        </w:trPr>
        <w:tc>
          <w:tcPr>
            <w:tcW w:w="13680" w:type="dxa"/>
            <w:gridSpan w:val="2"/>
          </w:tcPr>
          <w:p w14:paraId="5B95F4A7" w14:textId="77777777" w:rsidR="000F6CD6" w:rsidRPr="00CC0657" w:rsidRDefault="000F6CD6" w:rsidP="00D512BC">
            <w:pPr>
              <w:rPr>
                <w:rFonts w:ascii="Verdana" w:hAnsi="Verdana"/>
                <w:b/>
              </w:rPr>
            </w:pPr>
            <w:r w:rsidRPr="00CC0657">
              <w:rPr>
                <w:rFonts w:ascii="Verdana" w:hAnsi="Verdana"/>
                <w:b/>
              </w:rPr>
              <w:t>Communication of expectations</w:t>
            </w:r>
          </w:p>
        </w:tc>
      </w:tr>
      <w:tr w:rsidR="000F6CD6" w:rsidRPr="00CC0657" w14:paraId="7EE996CD" w14:textId="77777777" w:rsidTr="0070063F">
        <w:trPr>
          <w:trHeight w:val="403"/>
        </w:trPr>
        <w:tc>
          <w:tcPr>
            <w:tcW w:w="1279" w:type="dxa"/>
          </w:tcPr>
          <w:p w14:paraId="41455DED" w14:textId="77777777" w:rsidR="000F6CD6" w:rsidRPr="00CC0657" w:rsidRDefault="000F6CD6" w:rsidP="00D512BC">
            <w:pPr>
              <w:rPr>
                <w:rFonts w:ascii="Verdana" w:hAnsi="Verdana"/>
                <w:i/>
              </w:rPr>
            </w:pPr>
          </w:p>
        </w:tc>
        <w:tc>
          <w:tcPr>
            <w:tcW w:w="12401" w:type="dxa"/>
          </w:tcPr>
          <w:p w14:paraId="1D31146F" w14:textId="77777777" w:rsidR="000F6CD6" w:rsidRPr="00CC0657" w:rsidRDefault="000F6CD6" w:rsidP="00D512BC">
            <w:pPr>
              <w:rPr>
                <w:rFonts w:ascii="Verdana" w:hAnsi="Verdana"/>
                <w:i/>
              </w:rPr>
            </w:pPr>
            <w:r w:rsidRPr="00CC0657">
              <w:rPr>
                <w:rFonts w:ascii="Verdana" w:hAnsi="Verdana"/>
                <w:i/>
              </w:rPr>
              <w:t>Standard 3:diverse learners and standard 6: communication</w:t>
            </w:r>
          </w:p>
        </w:tc>
      </w:tr>
      <w:tr w:rsidR="000F6CD6" w:rsidRPr="00CC0657" w14:paraId="77BD1C5A" w14:textId="77777777" w:rsidTr="0070063F">
        <w:trPr>
          <w:trHeight w:val="403"/>
        </w:trPr>
        <w:tc>
          <w:tcPr>
            <w:tcW w:w="13680" w:type="dxa"/>
            <w:gridSpan w:val="2"/>
          </w:tcPr>
          <w:p w14:paraId="624B2451" w14:textId="77777777" w:rsidR="000F6CD6" w:rsidRPr="00CC0657" w:rsidRDefault="000F6CD6" w:rsidP="00D512BC">
            <w:pPr>
              <w:rPr>
                <w:rFonts w:ascii="Verdana" w:hAnsi="Verdana"/>
                <w:b/>
              </w:rPr>
            </w:pPr>
            <w:r w:rsidRPr="00CC0657">
              <w:rPr>
                <w:rFonts w:ascii="Verdana" w:hAnsi="Verdana"/>
                <w:b/>
              </w:rPr>
              <w:t>Communicating goals and objectives</w:t>
            </w:r>
          </w:p>
        </w:tc>
      </w:tr>
      <w:tr w:rsidR="000F6CD6" w:rsidRPr="00CC0657" w14:paraId="358BCFAE" w14:textId="77777777" w:rsidTr="0070063F">
        <w:trPr>
          <w:trHeight w:val="403"/>
        </w:trPr>
        <w:tc>
          <w:tcPr>
            <w:tcW w:w="1279" w:type="dxa"/>
          </w:tcPr>
          <w:p w14:paraId="2CF59C3C" w14:textId="77777777" w:rsidR="000F6CD6" w:rsidRPr="00CC0657" w:rsidRDefault="000F6CD6" w:rsidP="00D512BC">
            <w:pPr>
              <w:rPr>
                <w:rFonts w:ascii="Verdana" w:hAnsi="Verdana"/>
                <w:i/>
              </w:rPr>
            </w:pPr>
          </w:p>
        </w:tc>
        <w:tc>
          <w:tcPr>
            <w:tcW w:w="12401" w:type="dxa"/>
          </w:tcPr>
          <w:p w14:paraId="6577873B" w14:textId="77777777" w:rsidR="000F6CD6" w:rsidRPr="00CC0657" w:rsidRDefault="000F6CD6" w:rsidP="00D512BC">
            <w:pPr>
              <w:rPr>
                <w:rFonts w:ascii="Verdana" w:hAnsi="Verdana"/>
                <w:i/>
              </w:rPr>
            </w:pPr>
            <w:r w:rsidRPr="00CC0657">
              <w:rPr>
                <w:rFonts w:ascii="Verdana" w:hAnsi="Verdana"/>
                <w:i/>
              </w:rPr>
              <w:t>Standard 7:  planning instruction</w:t>
            </w:r>
          </w:p>
        </w:tc>
      </w:tr>
      <w:tr w:rsidR="000F6CD6" w:rsidRPr="00CC0657" w14:paraId="72022F84" w14:textId="77777777" w:rsidTr="0070063F">
        <w:trPr>
          <w:trHeight w:val="403"/>
        </w:trPr>
        <w:tc>
          <w:tcPr>
            <w:tcW w:w="13680" w:type="dxa"/>
            <w:gridSpan w:val="2"/>
          </w:tcPr>
          <w:p w14:paraId="4FAB199B" w14:textId="77777777" w:rsidR="000F6CD6" w:rsidRPr="00CC0657" w:rsidRDefault="000F6CD6" w:rsidP="00D512BC">
            <w:pPr>
              <w:rPr>
                <w:rFonts w:ascii="Verdana" w:hAnsi="Verdana"/>
                <w:b/>
              </w:rPr>
            </w:pPr>
            <w:r w:rsidRPr="00CC0657">
              <w:rPr>
                <w:rFonts w:ascii="Verdana" w:hAnsi="Verdana"/>
                <w:b/>
              </w:rPr>
              <w:t>Demonstrating pacing and structure</w:t>
            </w:r>
          </w:p>
        </w:tc>
      </w:tr>
      <w:tr w:rsidR="000F6CD6" w:rsidRPr="00CC0657" w14:paraId="0B093A74" w14:textId="77777777" w:rsidTr="0070063F">
        <w:trPr>
          <w:trHeight w:val="403"/>
        </w:trPr>
        <w:tc>
          <w:tcPr>
            <w:tcW w:w="1279" w:type="dxa"/>
          </w:tcPr>
          <w:p w14:paraId="58E5BD7C" w14:textId="77777777" w:rsidR="000F6CD6" w:rsidRPr="00CC0657" w:rsidRDefault="000F6CD6" w:rsidP="00D512BC">
            <w:pPr>
              <w:rPr>
                <w:rFonts w:ascii="Verdana" w:hAnsi="Verdana"/>
                <w:i/>
              </w:rPr>
            </w:pPr>
          </w:p>
        </w:tc>
        <w:tc>
          <w:tcPr>
            <w:tcW w:w="12401" w:type="dxa"/>
          </w:tcPr>
          <w:p w14:paraId="00A3127F" w14:textId="77777777" w:rsidR="000F6CD6" w:rsidRPr="00CC0657" w:rsidRDefault="000F6CD6" w:rsidP="00D512BC">
            <w:pPr>
              <w:rPr>
                <w:rFonts w:ascii="Verdana" w:hAnsi="Verdana"/>
                <w:i/>
              </w:rPr>
            </w:pPr>
            <w:r w:rsidRPr="00CC0657">
              <w:rPr>
                <w:rFonts w:ascii="Verdana" w:hAnsi="Verdana"/>
                <w:i/>
              </w:rPr>
              <w:t>Standard 3: diverse learners and standard 4: instructional strategies</w:t>
            </w:r>
          </w:p>
        </w:tc>
      </w:tr>
      <w:tr w:rsidR="000F6CD6" w:rsidRPr="00CC0657" w14:paraId="2AA887F0" w14:textId="77777777" w:rsidTr="0070063F">
        <w:trPr>
          <w:trHeight w:val="403"/>
        </w:trPr>
        <w:tc>
          <w:tcPr>
            <w:tcW w:w="13680" w:type="dxa"/>
            <w:gridSpan w:val="2"/>
          </w:tcPr>
          <w:p w14:paraId="7C141CF9" w14:textId="77777777" w:rsidR="000F6CD6" w:rsidRPr="00CC0657" w:rsidRDefault="000F6CD6" w:rsidP="00D512BC">
            <w:pPr>
              <w:rPr>
                <w:rFonts w:ascii="Verdana" w:hAnsi="Verdana"/>
                <w:b/>
              </w:rPr>
            </w:pPr>
            <w:r w:rsidRPr="00CC0657">
              <w:rPr>
                <w:rFonts w:ascii="Verdana" w:hAnsi="Verdana"/>
                <w:b/>
              </w:rPr>
              <w:t>Engaging students in the learning process</w:t>
            </w:r>
          </w:p>
        </w:tc>
      </w:tr>
      <w:tr w:rsidR="000F6CD6" w:rsidRPr="00CC0657" w14:paraId="5FA70E5C" w14:textId="77777777" w:rsidTr="0070063F">
        <w:trPr>
          <w:trHeight w:val="403"/>
        </w:trPr>
        <w:tc>
          <w:tcPr>
            <w:tcW w:w="1279" w:type="dxa"/>
          </w:tcPr>
          <w:p w14:paraId="1E73CDA5" w14:textId="77777777" w:rsidR="000F6CD6" w:rsidRPr="00CC0657" w:rsidRDefault="000F6CD6" w:rsidP="00D512BC">
            <w:pPr>
              <w:rPr>
                <w:rFonts w:ascii="Verdana" w:hAnsi="Verdana"/>
                <w:i/>
              </w:rPr>
            </w:pPr>
          </w:p>
        </w:tc>
        <w:tc>
          <w:tcPr>
            <w:tcW w:w="12401" w:type="dxa"/>
          </w:tcPr>
          <w:p w14:paraId="5BA4E30B" w14:textId="77777777" w:rsidR="000F6CD6" w:rsidRPr="00CC0657" w:rsidRDefault="000F6CD6" w:rsidP="00D512BC">
            <w:pPr>
              <w:rPr>
                <w:rFonts w:ascii="Verdana" w:hAnsi="Verdana"/>
              </w:rPr>
            </w:pPr>
            <w:r w:rsidRPr="00CC0657">
              <w:rPr>
                <w:rFonts w:ascii="Verdana" w:hAnsi="Verdana"/>
                <w:i/>
              </w:rPr>
              <w:t>Standard 3: diverse learners and standard 4: instructional strategies</w:t>
            </w:r>
          </w:p>
        </w:tc>
      </w:tr>
      <w:tr w:rsidR="000F6CD6" w:rsidRPr="00CC0657" w14:paraId="4E303A91" w14:textId="77777777" w:rsidTr="0070063F">
        <w:trPr>
          <w:trHeight w:val="403"/>
        </w:trPr>
        <w:tc>
          <w:tcPr>
            <w:tcW w:w="13680" w:type="dxa"/>
            <w:gridSpan w:val="2"/>
          </w:tcPr>
          <w:p w14:paraId="26DED8CF" w14:textId="77777777" w:rsidR="000F6CD6" w:rsidRPr="00CC0657" w:rsidRDefault="000F6CD6" w:rsidP="00D512BC">
            <w:pPr>
              <w:rPr>
                <w:rFonts w:ascii="Verdana" w:hAnsi="Verdana"/>
                <w:b/>
              </w:rPr>
            </w:pPr>
            <w:r w:rsidRPr="00CC0657">
              <w:rPr>
                <w:rFonts w:ascii="Verdana" w:hAnsi="Verdana"/>
                <w:b/>
              </w:rPr>
              <w:t>Communicating clearly and accurately</w:t>
            </w:r>
          </w:p>
        </w:tc>
      </w:tr>
      <w:tr w:rsidR="000F6CD6" w:rsidRPr="00CC0657" w14:paraId="7115B1BE" w14:textId="77777777" w:rsidTr="0070063F">
        <w:trPr>
          <w:trHeight w:val="403"/>
        </w:trPr>
        <w:tc>
          <w:tcPr>
            <w:tcW w:w="1279" w:type="dxa"/>
          </w:tcPr>
          <w:p w14:paraId="2B439D73" w14:textId="77777777" w:rsidR="000F6CD6" w:rsidRPr="00CC0657" w:rsidRDefault="000F6CD6" w:rsidP="00D512BC">
            <w:pPr>
              <w:rPr>
                <w:rFonts w:ascii="Verdana" w:hAnsi="Verdana"/>
                <w:i/>
              </w:rPr>
            </w:pPr>
          </w:p>
        </w:tc>
        <w:tc>
          <w:tcPr>
            <w:tcW w:w="12401" w:type="dxa"/>
          </w:tcPr>
          <w:p w14:paraId="5BFC1746" w14:textId="77777777" w:rsidR="000F6CD6" w:rsidRPr="00CC0657" w:rsidRDefault="000F6CD6" w:rsidP="00D512BC">
            <w:pPr>
              <w:rPr>
                <w:rFonts w:ascii="Verdana" w:hAnsi="Verdana"/>
              </w:rPr>
            </w:pPr>
            <w:r w:rsidRPr="00CC0657">
              <w:rPr>
                <w:rFonts w:ascii="Verdana" w:hAnsi="Verdana"/>
              </w:rPr>
              <w:t>Standard 3: diverse learners and standard 6: communication</w:t>
            </w:r>
          </w:p>
        </w:tc>
      </w:tr>
      <w:tr w:rsidR="000F6CD6" w:rsidRPr="00CC0657" w14:paraId="7B0890E3" w14:textId="77777777" w:rsidTr="0070063F">
        <w:trPr>
          <w:trHeight w:val="403"/>
        </w:trPr>
        <w:tc>
          <w:tcPr>
            <w:tcW w:w="13680" w:type="dxa"/>
            <w:gridSpan w:val="2"/>
          </w:tcPr>
          <w:p w14:paraId="6850B3A4" w14:textId="77777777" w:rsidR="000F6CD6" w:rsidRPr="00CC0657" w:rsidRDefault="000F6CD6" w:rsidP="00D512BC">
            <w:pPr>
              <w:rPr>
                <w:rFonts w:ascii="Verdana" w:hAnsi="Verdana"/>
                <w:b/>
              </w:rPr>
            </w:pPr>
            <w:r w:rsidRPr="00CC0657">
              <w:rPr>
                <w:rFonts w:ascii="Verdana" w:hAnsi="Verdana"/>
                <w:b/>
              </w:rPr>
              <w:t>Providing feedback to students</w:t>
            </w:r>
          </w:p>
        </w:tc>
      </w:tr>
      <w:tr w:rsidR="000F6CD6" w:rsidRPr="00CC0657" w14:paraId="35C8E67C" w14:textId="77777777" w:rsidTr="0070063F">
        <w:trPr>
          <w:trHeight w:val="403"/>
        </w:trPr>
        <w:tc>
          <w:tcPr>
            <w:tcW w:w="1279" w:type="dxa"/>
          </w:tcPr>
          <w:p w14:paraId="12AB4D67" w14:textId="77777777" w:rsidR="000F6CD6" w:rsidRPr="00CC0657" w:rsidRDefault="000F6CD6" w:rsidP="00D512BC">
            <w:pPr>
              <w:rPr>
                <w:rFonts w:ascii="Verdana" w:hAnsi="Verdana"/>
                <w:i/>
              </w:rPr>
            </w:pPr>
          </w:p>
        </w:tc>
        <w:tc>
          <w:tcPr>
            <w:tcW w:w="12401" w:type="dxa"/>
          </w:tcPr>
          <w:p w14:paraId="50C5227D" w14:textId="77777777" w:rsidR="000F6CD6" w:rsidRPr="00CC0657" w:rsidRDefault="000F6CD6" w:rsidP="00D512BC">
            <w:pPr>
              <w:rPr>
                <w:rFonts w:ascii="Verdana" w:hAnsi="Verdana"/>
              </w:rPr>
            </w:pPr>
            <w:r w:rsidRPr="00CC0657">
              <w:rPr>
                <w:rFonts w:ascii="Verdana" w:hAnsi="Verdana"/>
              </w:rPr>
              <w:t>Standard 8: assessment</w:t>
            </w:r>
          </w:p>
        </w:tc>
      </w:tr>
    </w:tbl>
    <w:p w14:paraId="773EEB0D" w14:textId="77777777" w:rsidR="000F6CD6" w:rsidRPr="00CC0657" w:rsidRDefault="000F6CD6" w:rsidP="00D512BC">
      <w:pPr>
        <w:rPr>
          <w:rFonts w:ascii="Verdana" w:hAnsi="Verdana"/>
          <w:b/>
        </w:rPr>
      </w:pPr>
      <w:r w:rsidRPr="00CC0657">
        <w:rPr>
          <w:rFonts w:ascii="Verdana" w:hAnsi="Verdana"/>
          <w:b/>
        </w:rPr>
        <w:lastRenderedPageBreak/>
        <w:br w:type="page"/>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2769"/>
        <w:gridCol w:w="2964"/>
        <w:gridCol w:w="2866"/>
        <w:gridCol w:w="2687"/>
      </w:tblGrid>
      <w:tr w:rsidR="000F6CD6" w:rsidRPr="00CC0657" w14:paraId="621FF3C6" w14:textId="77777777">
        <w:trPr>
          <w:trHeight w:val="405"/>
          <w:tblHeader/>
          <w:jc w:val="center"/>
        </w:trPr>
        <w:tc>
          <w:tcPr>
            <w:tcW w:w="13795" w:type="dxa"/>
            <w:gridSpan w:val="5"/>
            <w:tcBorders>
              <w:top w:val="single" w:sz="18" w:space="0" w:color="auto"/>
              <w:left w:val="single" w:sz="18" w:space="0" w:color="auto"/>
              <w:bottom w:val="single" w:sz="18" w:space="0" w:color="auto"/>
              <w:right w:val="single" w:sz="18" w:space="0" w:color="auto"/>
            </w:tcBorders>
            <w:vAlign w:val="center"/>
          </w:tcPr>
          <w:p w14:paraId="43CC40EB" w14:textId="77777777" w:rsidR="000F6CD6" w:rsidRPr="00CC0657" w:rsidRDefault="000F6CD6" w:rsidP="00D512BC">
            <w:pPr>
              <w:rPr>
                <w:rFonts w:ascii="Verdana" w:hAnsi="Verdana"/>
                <w:b/>
                <w:sz w:val="28"/>
              </w:rPr>
            </w:pPr>
            <w:r w:rsidRPr="00CC0657">
              <w:rPr>
                <w:rFonts w:ascii="Verdana" w:hAnsi="Verdana"/>
                <w:b/>
                <w:sz w:val="28"/>
              </w:rPr>
              <w:lastRenderedPageBreak/>
              <w:t>Components of Domain 3:  Classroom Instruction</w:t>
            </w:r>
          </w:p>
          <w:p w14:paraId="0DE34021" w14:textId="77777777" w:rsidR="000F6CD6" w:rsidRPr="00CC0657" w:rsidRDefault="000F6CD6" w:rsidP="00D512BC">
            <w:pPr>
              <w:rPr>
                <w:rFonts w:ascii="Verdana" w:hAnsi="Verdana"/>
                <w:i/>
                <w:sz w:val="18"/>
              </w:rPr>
            </w:pPr>
            <w:r w:rsidRPr="00CC0657">
              <w:rPr>
                <w:rFonts w:ascii="Verdana" w:hAnsi="Verdana"/>
                <w:i/>
                <w:sz w:val="18"/>
              </w:rPr>
              <w:t>The teacher engages students in learning and the instructional strategies used to help students gain better insight into the subject matter.</w:t>
            </w:r>
          </w:p>
        </w:tc>
      </w:tr>
      <w:tr w:rsidR="000F6CD6" w:rsidRPr="00CC0657" w14:paraId="0AAF7E5F" w14:textId="77777777">
        <w:trPr>
          <w:trHeight w:val="187"/>
          <w:tblHeader/>
          <w:jc w:val="center"/>
        </w:trPr>
        <w:tc>
          <w:tcPr>
            <w:tcW w:w="2509" w:type="dxa"/>
            <w:tcBorders>
              <w:top w:val="single" w:sz="18" w:space="0" w:color="auto"/>
              <w:left w:val="single" w:sz="18" w:space="0" w:color="auto"/>
              <w:bottom w:val="single" w:sz="18" w:space="0" w:color="auto"/>
              <w:right w:val="single" w:sz="18" w:space="0" w:color="auto"/>
            </w:tcBorders>
            <w:shd w:val="clear" w:color="auto" w:fill="000000"/>
            <w:vAlign w:val="center"/>
          </w:tcPr>
          <w:p w14:paraId="7ED7DF33" w14:textId="77777777" w:rsidR="000F6CD6" w:rsidRPr="00CC0657" w:rsidRDefault="000F6CD6">
            <w:pPr>
              <w:jc w:val="center"/>
              <w:rPr>
                <w:rFonts w:ascii="Verdana" w:hAnsi="Verdana"/>
                <w:b/>
              </w:rPr>
            </w:pPr>
            <w:r w:rsidRPr="00CC0657">
              <w:rPr>
                <w:rFonts w:ascii="Verdana" w:hAnsi="Verdana"/>
                <w:b/>
              </w:rPr>
              <w:t>Descriptors</w:t>
            </w:r>
          </w:p>
        </w:tc>
        <w:tc>
          <w:tcPr>
            <w:tcW w:w="2769" w:type="dxa"/>
            <w:tcBorders>
              <w:top w:val="single" w:sz="18" w:space="0" w:color="auto"/>
              <w:left w:val="single" w:sz="18" w:space="0" w:color="auto"/>
              <w:bottom w:val="single" w:sz="18" w:space="0" w:color="auto"/>
            </w:tcBorders>
            <w:shd w:val="clear" w:color="auto" w:fill="000000"/>
          </w:tcPr>
          <w:p w14:paraId="3A9A936D" w14:textId="77777777" w:rsidR="000F6CD6" w:rsidRPr="00CC0657" w:rsidRDefault="000F6CD6">
            <w:pPr>
              <w:jc w:val="center"/>
              <w:rPr>
                <w:rFonts w:ascii="Verdana" w:hAnsi="Verdana"/>
                <w:b/>
              </w:rPr>
            </w:pPr>
            <w:r w:rsidRPr="00CC0657">
              <w:rPr>
                <w:rFonts w:ascii="Verdana" w:hAnsi="Verdana"/>
                <w:b/>
              </w:rPr>
              <w:t xml:space="preserve">Requires Attention </w:t>
            </w:r>
          </w:p>
        </w:tc>
        <w:tc>
          <w:tcPr>
            <w:tcW w:w="2964" w:type="dxa"/>
            <w:tcBorders>
              <w:top w:val="single" w:sz="18" w:space="0" w:color="auto"/>
              <w:bottom w:val="single" w:sz="18" w:space="0" w:color="auto"/>
            </w:tcBorders>
            <w:shd w:val="clear" w:color="auto" w:fill="000000"/>
          </w:tcPr>
          <w:p w14:paraId="571685A7" w14:textId="77777777" w:rsidR="000F6CD6" w:rsidRPr="00CC0657" w:rsidRDefault="000F6CD6">
            <w:pPr>
              <w:jc w:val="center"/>
              <w:rPr>
                <w:rFonts w:ascii="Verdana" w:hAnsi="Verdana"/>
                <w:b/>
              </w:rPr>
            </w:pPr>
            <w:r w:rsidRPr="00CC0657">
              <w:rPr>
                <w:rFonts w:ascii="Verdana" w:hAnsi="Verdana"/>
                <w:b/>
              </w:rPr>
              <w:t>Developing</w:t>
            </w:r>
          </w:p>
        </w:tc>
        <w:tc>
          <w:tcPr>
            <w:tcW w:w="2866" w:type="dxa"/>
            <w:tcBorders>
              <w:top w:val="single" w:sz="18" w:space="0" w:color="auto"/>
              <w:bottom w:val="single" w:sz="18" w:space="0" w:color="auto"/>
            </w:tcBorders>
            <w:shd w:val="clear" w:color="auto" w:fill="000000"/>
          </w:tcPr>
          <w:p w14:paraId="16123555" w14:textId="77777777" w:rsidR="000F6CD6" w:rsidRPr="00CC0657" w:rsidRDefault="000F6CD6">
            <w:pPr>
              <w:jc w:val="center"/>
              <w:rPr>
                <w:rFonts w:ascii="Verdana" w:hAnsi="Verdana"/>
                <w:b/>
              </w:rPr>
            </w:pPr>
            <w:r w:rsidRPr="00CC0657">
              <w:rPr>
                <w:rFonts w:ascii="Verdana" w:hAnsi="Verdana"/>
                <w:b/>
              </w:rPr>
              <w:t>Proficient</w:t>
            </w:r>
          </w:p>
        </w:tc>
        <w:tc>
          <w:tcPr>
            <w:tcW w:w="2687" w:type="dxa"/>
            <w:tcBorders>
              <w:top w:val="single" w:sz="18" w:space="0" w:color="auto"/>
              <w:bottom w:val="single" w:sz="18" w:space="0" w:color="auto"/>
              <w:right w:val="single" w:sz="18" w:space="0" w:color="auto"/>
            </w:tcBorders>
            <w:shd w:val="clear" w:color="auto" w:fill="000000"/>
          </w:tcPr>
          <w:p w14:paraId="5394B34D" w14:textId="77777777" w:rsidR="000F6CD6" w:rsidRPr="00CC0657" w:rsidRDefault="000F6CD6">
            <w:pPr>
              <w:jc w:val="center"/>
              <w:rPr>
                <w:rFonts w:ascii="Verdana" w:hAnsi="Verdana"/>
                <w:b/>
              </w:rPr>
            </w:pPr>
            <w:r w:rsidRPr="00CC0657">
              <w:rPr>
                <w:rFonts w:ascii="Verdana" w:hAnsi="Verdana"/>
                <w:b/>
              </w:rPr>
              <w:t>Exemplary</w:t>
            </w:r>
          </w:p>
        </w:tc>
      </w:tr>
      <w:tr w:rsidR="000F6CD6" w:rsidRPr="00CC0657" w14:paraId="3700F3E7" w14:textId="77777777" w:rsidTr="0070063F">
        <w:trPr>
          <w:cantSplit/>
          <w:trHeight w:val="2115"/>
          <w:jc w:val="center"/>
        </w:trPr>
        <w:tc>
          <w:tcPr>
            <w:tcW w:w="2509" w:type="dxa"/>
            <w:vMerge w:val="restart"/>
            <w:tcBorders>
              <w:top w:val="single" w:sz="18" w:space="0" w:color="auto"/>
              <w:left w:val="single" w:sz="18" w:space="0" w:color="auto"/>
              <w:bottom w:val="single" w:sz="18" w:space="0" w:color="auto"/>
              <w:right w:val="single" w:sz="18" w:space="0" w:color="auto"/>
            </w:tcBorders>
          </w:tcPr>
          <w:p w14:paraId="098FBD7C" w14:textId="77777777" w:rsidR="000F6CD6" w:rsidRPr="00CC0657" w:rsidRDefault="000F6CD6">
            <w:pPr>
              <w:rPr>
                <w:rFonts w:ascii="Verdana" w:hAnsi="Verdana"/>
                <w:b/>
              </w:rPr>
            </w:pPr>
            <w:r w:rsidRPr="00CC0657">
              <w:rPr>
                <w:rFonts w:ascii="Verdana" w:hAnsi="Verdana"/>
                <w:b/>
              </w:rPr>
              <w:t>3.a Demonstrating Flexibility and Responsiveness</w:t>
            </w:r>
          </w:p>
          <w:p w14:paraId="6A64EFA6" w14:textId="77777777" w:rsidR="000F6CD6" w:rsidRPr="00CC0657" w:rsidRDefault="000F6CD6">
            <w:pPr>
              <w:ind w:left="432"/>
              <w:rPr>
                <w:rFonts w:ascii="Verdana" w:hAnsi="Verdana"/>
              </w:rPr>
            </w:pPr>
          </w:p>
        </w:tc>
        <w:tc>
          <w:tcPr>
            <w:tcW w:w="2769" w:type="dxa"/>
            <w:tcBorders>
              <w:top w:val="single" w:sz="18" w:space="0" w:color="auto"/>
              <w:left w:val="single" w:sz="18" w:space="0" w:color="auto"/>
              <w:bottom w:val="dotDotDash" w:sz="8" w:space="0" w:color="auto"/>
            </w:tcBorders>
          </w:tcPr>
          <w:p w14:paraId="3D4A9696"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effort is made to vary instruction, assessments and/or assignments in order to reflect the developmental and learning needs of the students.</w:t>
            </w:r>
          </w:p>
          <w:p w14:paraId="717FC5D1" w14:textId="77777777" w:rsidR="000F6CD6" w:rsidRPr="00CC0657" w:rsidRDefault="000F6CD6">
            <w:pPr>
              <w:spacing w:line="180" w:lineRule="exact"/>
              <w:rPr>
                <w:rFonts w:ascii="Verdana" w:hAnsi="Verdana"/>
                <w:sz w:val="16"/>
                <w:szCs w:val="16"/>
              </w:rPr>
            </w:pPr>
            <w:r w:rsidRPr="00CC0657">
              <w:rPr>
                <w:rFonts w:ascii="Verdana" w:hAnsi="Verdana"/>
                <w:sz w:val="16"/>
                <w:szCs w:val="16"/>
              </w:rPr>
              <w:t>Adheres rigidly to a plan, ignores students’ questions, needs and/or interests. Does not implement referrals appropriately.</w:t>
            </w:r>
          </w:p>
        </w:tc>
        <w:tc>
          <w:tcPr>
            <w:tcW w:w="2964" w:type="dxa"/>
            <w:tcBorders>
              <w:top w:val="single" w:sz="18" w:space="0" w:color="auto"/>
              <w:bottom w:val="dotDotDash" w:sz="8" w:space="0" w:color="auto"/>
            </w:tcBorders>
          </w:tcPr>
          <w:p w14:paraId="4DD4CE26" w14:textId="77777777" w:rsidR="000F6CD6" w:rsidRPr="00CC0657" w:rsidRDefault="000F6CD6">
            <w:pPr>
              <w:spacing w:line="180" w:lineRule="exact"/>
              <w:rPr>
                <w:rFonts w:ascii="Verdana" w:hAnsi="Verdana"/>
                <w:sz w:val="16"/>
                <w:szCs w:val="16"/>
              </w:rPr>
            </w:pPr>
            <w:r w:rsidRPr="00CC0657">
              <w:rPr>
                <w:rFonts w:ascii="Verdana" w:hAnsi="Verdana"/>
                <w:sz w:val="16"/>
                <w:szCs w:val="16"/>
              </w:rPr>
              <w:t>Inconsistent effort is made to vary instruction, assessments and/or assignments to reflect the development and learning needs of students. Attempts are made to adjust lesson or to accommodate students. Occasionally identifies need and/or implements referral process.</w:t>
            </w:r>
          </w:p>
          <w:p w14:paraId="77F55EF1" w14:textId="77777777" w:rsidR="000F6CD6" w:rsidRPr="00CC0657" w:rsidRDefault="000F6CD6">
            <w:pPr>
              <w:spacing w:line="180" w:lineRule="exact"/>
              <w:rPr>
                <w:rFonts w:ascii="Verdana" w:hAnsi="Verdana"/>
                <w:sz w:val="16"/>
                <w:szCs w:val="16"/>
              </w:rPr>
            </w:pPr>
          </w:p>
        </w:tc>
        <w:tc>
          <w:tcPr>
            <w:tcW w:w="2866" w:type="dxa"/>
            <w:tcBorders>
              <w:top w:val="single" w:sz="18" w:space="0" w:color="auto"/>
              <w:bottom w:val="dotDotDash" w:sz="8" w:space="0" w:color="auto"/>
            </w:tcBorders>
          </w:tcPr>
          <w:p w14:paraId="1B484D46"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varies instruction, assessment and assignments to reflect the developmental and learning needs of most students. Monitors and adjusts, seizes the moment to enhance learning, shows persistence with individual students, and uses a repertoire of strategies.  Implements referrals appropriately.</w:t>
            </w:r>
          </w:p>
        </w:tc>
        <w:tc>
          <w:tcPr>
            <w:tcW w:w="2687" w:type="dxa"/>
            <w:tcBorders>
              <w:top w:val="single" w:sz="18" w:space="0" w:color="auto"/>
              <w:bottom w:val="dotDotDash" w:sz="8" w:space="0" w:color="auto"/>
              <w:right w:val="single" w:sz="18" w:space="0" w:color="auto"/>
            </w:tcBorders>
          </w:tcPr>
          <w:p w14:paraId="3FC92483"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varies instruction, assessment and assignments to reflect the developmental and learning needs of all students. Transitions are smooth. Supplements lessons using techniques for diverse learners when appropriate.</w:t>
            </w:r>
          </w:p>
          <w:p w14:paraId="228A8444" w14:textId="77777777" w:rsidR="000F6CD6" w:rsidRPr="00CC0657" w:rsidRDefault="000F6CD6">
            <w:pPr>
              <w:spacing w:line="180" w:lineRule="exact"/>
              <w:rPr>
                <w:rFonts w:ascii="Verdana" w:hAnsi="Verdana"/>
                <w:sz w:val="16"/>
                <w:szCs w:val="16"/>
              </w:rPr>
            </w:pPr>
            <w:r w:rsidRPr="00CC0657">
              <w:rPr>
                <w:rFonts w:ascii="Verdana" w:hAnsi="Verdana"/>
                <w:sz w:val="16"/>
                <w:szCs w:val="16"/>
              </w:rPr>
              <w:t>Implements referrals appropriately.</w:t>
            </w:r>
          </w:p>
        </w:tc>
      </w:tr>
      <w:tr w:rsidR="000F6CD6" w:rsidRPr="00CC0657" w14:paraId="16713DE4" w14:textId="77777777" w:rsidTr="0070063F">
        <w:trPr>
          <w:cantSplit/>
          <w:trHeight w:val="76"/>
          <w:jc w:val="center"/>
        </w:trPr>
        <w:tc>
          <w:tcPr>
            <w:tcW w:w="2509" w:type="dxa"/>
            <w:vMerge/>
            <w:tcBorders>
              <w:left w:val="single" w:sz="18" w:space="0" w:color="auto"/>
              <w:bottom w:val="single" w:sz="18" w:space="0" w:color="auto"/>
              <w:right w:val="single" w:sz="18" w:space="0" w:color="auto"/>
            </w:tcBorders>
          </w:tcPr>
          <w:p w14:paraId="3A99BE88" w14:textId="77777777" w:rsidR="000F6CD6" w:rsidRPr="00CC0657" w:rsidRDefault="000F6CD6">
            <w:pPr>
              <w:rPr>
                <w:rFonts w:ascii="Verdana" w:hAnsi="Verdana"/>
                <w:i/>
              </w:rPr>
            </w:pPr>
          </w:p>
        </w:tc>
        <w:tc>
          <w:tcPr>
            <w:tcW w:w="2769" w:type="dxa"/>
            <w:tcBorders>
              <w:top w:val="dotDotDash" w:sz="8" w:space="0" w:color="auto"/>
              <w:left w:val="single" w:sz="18" w:space="0" w:color="auto"/>
              <w:bottom w:val="single" w:sz="18" w:space="0" w:color="auto"/>
            </w:tcBorders>
          </w:tcPr>
          <w:p w14:paraId="372F4A8A"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attempt to engage students in generating knowledge according to methods of inquiry used in the discipline.</w:t>
            </w:r>
          </w:p>
        </w:tc>
        <w:tc>
          <w:tcPr>
            <w:tcW w:w="2964" w:type="dxa"/>
            <w:tcBorders>
              <w:top w:val="dotDotDash" w:sz="8" w:space="0" w:color="auto"/>
              <w:bottom w:val="single" w:sz="18" w:space="0" w:color="auto"/>
            </w:tcBorders>
          </w:tcPr>
          <w:p w14:paraId="2C4B4F86" w14:textId="77777777" w:rsidR="000F6CD6" w:rsidRPr="00CC0657" w:rsidRDefault="000F6CD6">
            <w:pPr>
              <w:spacing w:line="180" w:lineRule="exact"/>
              <w:rPr>
                <w:rFonts w:ascii="Verdana" w:hAnsi="Verdana"/>
                <w:sz w:val="16"/>
                <w:szCs w:val="16"/>
              </w:rPr>
            </w:pPr>
            <w:r w:rsidRPr="00CC0657">
              <w:rPr>
                <w:rFonts w:ascii="Verdana" w:hAnsi="Verdana"/>
                <w:sz w:val="16"/>
                <w:szCs w:val="16"/>
              </w:rPr>
              <w:t>Makes some attempts to engage students in generating knowledge according to methods of inquiry in the discipline.</w:t>
            </w:r>
          </w:p>
        </w:tc>
        <w:tc>
          <w:tcPr>
            <w:tcW w:w="2866" w:type="dxa"/>
            <w:tcBorders>
              <w:top w:val="dotDotDash" w:sz="8" w:space="0" w:color="auto"/>
              <w:bottom w:val="single" w:sz="18" w:space="0" w:color="auto"/>
            </w:tcBorders>
          </w:tcPr>
          <w:p w14:paraId="603694C7"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engages students in generating knowledge according to methods of inquiry used in the discipline.</w:t>
            </w:r>
          </w:p>
        </w:tc>
        <w:tc>
          <w:tcPr>
            <w:tcW w:w="2687" w:type="dxa"/>
            <w:tcBorders>
              <w:top w:val="dotDotDash" w:sz="8" w:space="0" w:color="auto"/>
              <w:bottom w:val="single" w:sz="18" w:space="0" w:color="auto"/>
              <w:right w:val="single" w:sz="18" w:space="0" w:color="auto"/>
            </w:tcBorders>
          </w:tcPr>
          <w:p w14:paraId="28F692FA"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engages in creating experiences that generate knowledge according to methods of inquiry used in the discipline.</w:t>
            </w:r>
          </w:p>
        </w:tc>
      </w:tr>
      <w:tr w:rsidR="000F6CD6" w:rsidRPr="00CC0657" w14:paraId="7A3361CB" w14:textId="77777777" w:rsidTr="0070063F">
        <w:trPr>
          <w:trHeight w:val="1296"/>
          <w:jc w:val="center"/>
        </w:trPr>
        <w:tc>
          <w:tcPr>
            <w:tcW w:w="2509" w:type="dxa"/>
            <w:tcBorders>
              <w:left w:val="single" w:sz="18" w:space="0" w:color="auto"/>
              <w:bottom w:val="single" w:sz="18" w:space="0" w:color="auto"/>
              <w:right w:val="single" w:sz="18" w:space="0" w:color="auto"/>
            </w:tcBorders>
          </w:tcPr>
          <w:p w14:paraId="116008BB" w14:textId="77777777" w:rsidR="000F6CD6" w:rsidRPr="00CC0657" w:rsidRDefault="000F6CD6">
            <w:pPr>
              <w:rPr>
                <w:rFonts w:ascii="Verdana" w:hAnsi="Verdana"/>
                <w:b/>
              </w:rPr>
            </w:pPr>
            <w:r w:rsidRPr="00CC0657">
              <w:rPr>
                <w:rFonts w:ascii="Verdana" w:hAnsi="Verdana"/>
                <w:b/>
              </w:rPr>
              <w:t>3.b  Demonstrating Variety of Instructional Strategies</w:t>
            </w:r>
          </w:p>
          <w:p w14:paraId="2C3BAA8D" w14:textId="77777777" w:rsidR="000F6CD6" w:rsidRPr="0070063F" w:rsidRDefault="000F6CD6">
            <w:pPr>
              <w:rPr>
                <w:rFonts w:ascii="Verdana" w:hAnsi="Verdana"/>
                <w:b/>
              </w:rPr>
            </w:pPr>
          </w:p>
        </w:tc>
        <w:tc>
          <w:tcPr>
            <w:tcW w:w="2769" w:type="dxa"/>
            <w:tcBorders>
              <w:top w:val="single" w:sz="18" w:space="0" w:color="auto"/>
              <w:left w:val="single" w:sz="18" w:space="0" w:color="auto"/>
              <w:bottom w:val="single" w:sz="18" w:space="0" w:color="auto"/>
              <w:right w:val="single" w:sz="4" w:space="0" w:color="auto"/>
            </w:tcBorders>
          </w:tcPr>
          <w:p w14:paraId="080ABB0B"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Limited use of instructional strategies and techniques that engage students in active learning opportunities.</w:t>
            </w:r>
          </w:p>
        </w:tc>
        <w:tc>
          <w:tcPr>
            <w:tcW w:w="2964" w:type="dxa"/>
            <w:tcBorders>
              <w:top w:val="single" w:sz="18" w:space="0" w:color="auto"/>
              <w:left w:val="single" w:sz="4" w:space="0" w:color="auto"/>
              <w:bottom w:val="single" w:sz="18" w:space="0" w:color="auto"/>
              <w:right w:val="single" w:sz="4" w:space="0" w:color="auto"/>
            </w:tcBorders>
          </w:tcPr>
          <w:p w14:paraId="1EB643FA" w14:textId="77777777" w:rsidR="000F6CD6" w:rsidRPr="00CC0657" w:rsidRDefault="000F6CD6">
            <w:pPr>
              <w:spacing w:line="180" w:lineRule="exact"/>
              <w:rPr>
                <w:rFonts w:ascii="Verdana" w:hAnsi="Verdana"/>
                <w:sz w:val="16"/>
                <w:szCs w:val="16"/>
              </w:rPr>
            </w:pPr>
            <w:r w:rsidRPr="00CC0657">
              <w:rPr>
                <w:rFonts w:ascii="Verdana" w:hAnsi="Verdana"/>
                <w:sz w:val="16"/>
                <w:szCs w:val="16"/>
              </w:rPr>
              <w:t>Basic use of instructional strategies and techniques that engage some students in active learning opportunities.</w:t>
            </w:r>
          </w:p>
        </w:tc>
        <w:tc>
          <w:tcPr>
            <w:tcW w:w="2866" w:type="dxa"/>
            <w:tcBorders>
              <w:top w:val="single" w:sz="18" w:space="0" w:color="auto"/>
              <w:left w:val="single" w:sz="4" w:space="0" w:color="auto"/>
              <w:bottom w:val="single" w:sz="18" w:space="0" w:color="auto"/>
              <w:right w:val="single" w:sz="4" w:space="0" w:color="auto"/>
            </w:tcBorders>
          </w:tcPr>
          <w:p w14:paraId="515AA363"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Consistently uses a variety of instructional strategies and techniques that engage most students in active learning opportunities.</w:t>
            </w:r>
          </w:p>
        </w:tc>
        <w:tc>
          <w:tcPr>
            <w:tcW w:w="2687" w:type="dxa"/>
            <w:tcBorders>
              <w:top w:val="single" w:sz="18" w:space="0" w:color="auto"/>
              <w:left w:val="single" w:sz="4" w:space="0" w:color="auto"/>
              <w:bottom w:val="single" w:sz="18" w:space="0" w:color="auto"/>
              <w:right w:val="single" w:sz="18" w:space="0" w:color="auto"/>
            </w:tcBorders>
          </w:tcPr>
          <w:p w14:paraId="1D3AF771" w14:textId="77777777" w:rsidR="000F6CD6" w:rsidRPr="00CC0657" w:rsidRDefault="000F6CD6">
            <w:pPr>
              <w:spacing w:line="180" w:lineRule="exact"/>
              <w:rPr>
                <w:rFonts w:ascii="Verdana" w:hAnsi="Verdana"/>
                <w:sz w:val="16"/>
                <w:szCs w:val="16"/>
              </w:rPr>
            </w:pPr>
            <w:r w:rsidRPr="00CC0657">
              <w:rPr>
                <w:rFonts w:ascii="Verdana" w:hAnsi="Verdana"/>
                <w:sz w:val="16"/>
                <w:szCs w:val="16"/>
              </w:rPr>
              <w:t>Extensive use of instructional strategies and techniques. Consistently uses multiple teaching and learning strategies that engage all students in active learning opportunities.</w:t>
            </w:r>
          </w:p>
        </w:tc>
      </w:tr>
      <w:tr w:rsidR="000F6CD6" w:rsidRPr="00CC0657" w14:paraId="1D208228" w14:textId="77777777" w:rsidTr="0070063F">
        <w:trPr>
          <w:trHeight w:val="641"/>
          <w:jc w:val="center"/>
        </w:trPr>
        <w:tc>
          <w:tcPr>
            <w:tcW w:w="2509" w:type="dxa"/>
            <w:tcBorders>
              <w:top w:val="single" w:sz="18" w:space="0" w:color="auto"/>
              <w:left w:val="single" w:sz="18" w:space="0" w:color="auto"/>
              <w:bottom w:val="single" w:sz="18" w:space="0" w:color="auto"/>
              <w:right w:val="single" w:sz="18" w:space="0" w:color="auto"/>
            </w:tcBorders>
          </w:tcPr>
          <w:p w14:paraId="203BAE58" w14:textId="77777777" w:rsidR="000F6CD6" w:rsidRPr="00CC0657" w:rsidRDefault="000F6CD6">
            <w:pPr>
              <w:rPr>
                <w:rFonts w:ascii="Verdana" w:hAnsi="Verdana"/>
                <w:b/>
              </w:rPr>
            </w:pPr>
            <w:r w:rsidRPr="00CC0657">
              <w:rPr>
                <w:rFonts w:ascii="Verdana" w:hAnsi="Verdana"/>
                <w:b/>
              </w:rPr>
              <w:t>3.c  Demonstrating Use of Technology</w:t>
            </w:r>
          </w:p>
          <w:p w14:paraId="2C9C3AB7" w14:textId="77777777" w:rsidR="000F6CD6" w:rsidRPr="0070063F" w:rsidRDefault="000F6CD6">
            <w:pPr>
              <w:rPr>
                <w:rFonts w:ascii="Verdana" w:hAnsi="Verdana"/>
                <w:b/>
              </w:rPr>
            </w:pPr>
          </w:p>
        </w:tc>
        <w:tc>
          <w:tcPr>
            <w:tcW w:w="2769" w:type="dxa"/>
            <w:tcBorders>
              <w:top w:val="single" w:sz="18" w:space="0" w:color="auto"/>
              <w:left w:val="single" w:sz="18" w:space="0" w:color="auto"/>
              <w:bottom w:val="single" w:sz="18" w:space="0" w:color="auto"/>
            </w:tcBorders>
          </w:tcPr>
          <w:p w14:paraId="008542AB"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use of available technology and/or other resources that may be appropriate to the lesson.</w:t>
            </w:r>
          </w:p>
        </w:tc>
        <w:tc>
          <w:tcPr>
            <w:tcW w:w="2964" w:type="dxa"/>
            <w:tcBorders>
              <w:top w:val="single" w:sz="18" w:space="0" w:color="auto"/>
              <w:bottom w:val="single" w:sz="18" w:space="0" w:color="auto"/>
            </w:tcBorders>
          </w:tcPr>
          <w:p w14:paraId="135B58D7" w14:textId="77777777" w:rsidR="000F6CD6" w:rsidRPr="00CC0657" w:rsidRDefault="000F6CD6">
            <w:pPr>
              <w:spacing w:line="180" w:lineRule="exact"/>
              <w:rPr>
                <w:rFonts w:ascii="Verdana" w:hAnsi="Verdana"/>
                <w:sz w:val="16"/>
                <w:szCs w:val="16"/>
              </w:rPr>
            </w:pPr>
            <w:r w:rsidRPr="00CC0657">
              <w:rPr>
                <w:rFonts w:ascii="Verdana" w:hAnsi="Verdana"/>
                <w:sz w:val="16"/>
                <w:szCs w:val="16"/>
              </w:rPr>
              <w:t>Inconsistent use of available technology and/or other resources that are appropriate to the lesson.</w:t>
            </w:r>
          </w:p>
        </w:tc>
        <w:tc>
          <w:tcPr>
            <w:tcW w:w="2866" w:type="dxa"/>
            <w:tcBorders>
              <w:top w:val="single" w:sz="18" w:space="0" w:color="auto"/>
              <w:bottom w:val="single" w:sz="18" w:space="0" w:color="auto"/>
            </w:tcBorders>
          </w:tcPr>
          <w:p w14:paraId="326BE4DB" w14:textId="77777777" w:rsidR="000F6CD6" w:rsidRPr="00CC0657" w:rsidRDefault="000F6CD6">
            <w:pPr>
              <w:spacing w:line="180" w:lineRule="exact"/>
              <w:rPr>
                <w:rFonts w:ascii="Verdana" w:hAnsi="Verdana"/>
                <w:sz w:val="16"/>
                <w:szCs w:val="16"/>
              </w:rPr>
            </w:pPr>
            <w:r w:rsidRPr="00CC0657">
              <w:rPr>
                <w:rFonts w:ascii="Verdana" w:hAnsi="Verdana"/>
                <w:sz w:val="16"/>
                <w:szCs w:val="16"/>
              </w:rPr>
              <w:t>Appropriate use of available technologies, teaching strategies, materials that can expand students thinking abilities.</w:t>
            </w:r>
          </w:p>
        </w:tc>
        <w:tc>
          <w:tcPr>
            <w:tcW w:w="2687" w:type="dxa"/>
            <w:tcBorders>
              <w:top w:val="single" w:sz="18" w:space="0" w:color="auto"/>
              <w:bottom w:val="single" w:sz="18" w:space="0" w:color="auto"/>
              <w:right w:val="single" w:sz="18" w:space="0" w:color="auto"/>
            </w:tcBorders>
          </w:tcPr>
          <w:p w14:paraId="7037861A" w14:textId="77777777" w:rsidR="000F6CD6" w:rsidRPr="00CC0657" w:rsidRDefault="000F6CD6">
            <w:pPr>
              <w:spacing w:line="180" w:lineRule="exact"/>
              <w:rPr>
                <w:rFonts w:ascii="Verdana" w:hAnsi="Verdana"/>
                <w:sz w:val="16"/>
                <w:szCs w:val="16"/>
              </w:rPr>
            </w:pPr>
            <w:r w:rsidRPr="00CC0657">
              <w:rPr>
                <w:rFonts w:ascii="Verdana" w:hAnsi="Verdana"/>
                <w:sz w:val="16"/>
                <w:szCs w:val="16"/>
              </w:rPr>
              <w:t>Innovative uses of available technology, and teaching strategies that are appropriate to the lesson and expand students thinking abilities.</w:t>
            </w:r>
          </w:p>
        </w:tc>
      </w:tr>
      <w:tr w:rsidR="000F6CD6" w:rsidRPr="00CC0657" w14:paraId="4A8032C6" w14:textId="77777777" w:rsidTr="0070063F">
        <w:trPr>
          <w:cantSplit/>
          <w:trHeight w:val="1548"/>
          <w:jc w:val="center"/>
        </w:trPr>
        <w:tc>
          <w:tcPr>
            <w:tcW w:w="2509" w:type="dxa"/>
            <w:vMerge w:val="restart"/>
            <w:tcBorders>
              <w:top w:val="single" w:sz="18" w:space="0" w:color="auto"/>
              <w:left w:val="single" w:sz="18" w:space="0" w:color="auto"/>
              <w:right w:val="single" w:sz="18" w:space="0" w:color="auto"/>
            </w:tcBorders>
          </w:tcPr>
          <w:p w14:paraId="032DE737" w14:textId="77777777" w:rsidR="000F6CD6" w:rsidRPr="00CC0657" w:rsidRDefault="000F6CD6">
            <w:pPr>
              <w:rPr>
                <w:rFonts w:ascii="Verdana" w:hAnsi="Verdana"/>
                <w:b/>
              </w:rPr>
            </w:pPr>
            <w:r w:rsidRPr="00CC0657">
              <w:rPr>
                <w:rFonts w:ascii="Verdana" w:hAnsi="Verdana"/>
                <w:b/>
              </w:rPr>
              <w:t>3.d  Using Questioning and Discussion Techniques</w:t>
            </w:r>
          </w:p>
          <w:p w14:paraId="130BE2AE" w14:textId="77777777" w:rsidR="000F6CD6" w:rsidRPr="0070063F" w:rsidRDefault="000F6CD6">
            <w:pPr>
              <w:rPr>
                <w:rFonts w:ascii="Verdana" w:hAnsi="Verdana"/>
              </w:rPr>
            </w:pPr>
          </w:p>
        </w:tc>
        <w:tc>
          <w:tcPr>
            <w:tcW w:w="2769" w:type="dxa"/>
            <w:tcBorders>
              <w:top w:val="single" w:sz="18" w:space="0" w:color="auto"/>
              <w:left w:val="single" w:sz="18" w:space="0" w:color="auto"/>
              <w:bottom w:val="dotDotDash" w:sz="8" w:space="0" w:color="auto"/>
            </w:tcBorders>
          </w:tcPr>
          <w:p w14:paraId="4A03DB72" w14:textId="77777777" w:rsidR="000F6CD6" w:rsidRPr="00CC0657" w:rsidRDefault="000F6CD6">
            <w:pPr>
              <w:spacing w:line="180" w:lineRule="exact"/>
              <w:rPr>
                <w:rFonts w:ascii="Verdana" w:hAnsi="Verdana"/>
                <w:sz w:val="16"/>
                <w:szCs w:val="16"/>
              </w:rPr>
            </w:pPr>
            <w:r w:rsidRPr="00CC0657">
              <w:rPr>
                <w:rFonts w:ascii="Verdana" w:hAnsi="Verdana"/>
                <w:sz w:val="16"/>
                <w:szCs w:val="16"/>
              </w:rPr>
              <w:t>Questioning and discussion techniques are not effective, or the approach generally focuses on student recall with limited or no opportunity to assess student understanding and/or encourage high-level cognitive thinking.</w:t>
            </w:r>
          </w:p>
        </w:tc>
        <w:tc>
          <w:tcPr>
            <w:tcW w:w="2964" w:type="dxa"/>
            <w:tcBorders>
              <w:top w:val="single" w:sz="18" w:space="0" w:color="auto"/>
              <w:bottom w:val="dotDotDash" w:sz="8" w:space="0" w:color="auto"/>
            </w:tcBorders>
          </w:tcPr>
          <w:p w14:paraId="110671AB" w14:textId="77777777" w:rsidR="000F6CD6" w:rsidRPr="00CC0657" w:rsidRDefault="000F6CD6">
            <w:pPr>
              <w:spacing w:line="180" w:lineRule="exact"/>
              <w:rPr>
                <w:rFonts w:ascii="Verdana" w:hAnsi="Verdana"/>
                <w:sz w:val="16"/>
                <w:szCs w:val="16"/>
              </w:rPr>
            </w:pPr>
            <w:r w:rsidRPr="00CC0657">
              <w:rPr>
                <w:rFonts w:ascii="Verdana" w:hAnsi="Verdana"/>
                <w:sz w:val="16"/>
                <w:szCs w:val="16"/>
              </w:rPr>
              <w:t>Questioning and discussion techniques provide the opportunity to assess most students understanding and/or encourage high-level cognitive thinking.</w:t>
            </w:r>
          </w:p>
          <w:p w14:paraId="3F436B03" w14:textId="77777777" w:rsidR="000F6CD6" w:rsidRPr="00CC0657" w:rsidRDefault="000F6CD6">
            <w:pPr>
              <w:spacing w:line="180" w:lineRule="exact"/>
              <w:rPr>
                <w:rFonts w:ascii="Verdana" w:hAnsi="Verdana"/>
                <w:sz w:val="16"/>
                <w:szCs w:val="16"/>
              </w:rPr>
            </w:pPr>
          </w:p>
        </w:tc>
        <w:tc>
          <w:tcPr>
            <w:tcW w:w="2866" w:type="dxa"/>
            <w:tcBorders>
              <w:top w:val="single" w:sz="18" w:space="0" w:color="auto"/>
              <w:bottom w:val="dotDotDash" w:sz="8" w:space="0" w:color="auto"/>
            </w:tcBorders>
          </w:tcPr>
          <w:p w14:paraId="186D2D48" w14:textId="77777777" w:rsidR="000F6CD6" w:rsidRPr="00CC0657" w:rsidRDefault="000F6CD6">
            <w:pPr>
              <w:spacing w:line="180" w:lineRule="exact"/>
              <w:rPr>
                <w:rFonts w:ascii="Verdana" w:hAnsi="Verdana"/>
                <w:sz w:val="16"/>
                <w:szCs w:val="16"/>
              </w:rPr>
            </w:pPr>
            <w:r w:rsidRPr="00CC0657">
              <w:rPr>
                <w:rFonts w:ascii="Verdana" w:hAnsi="Verdana"/>
                <w:sz w:val="16"/>
                <w:szCs w:val="16"/>
              </w:rPr>
              <w:t>Questioning and discussion techniques are of high quality with the purpose of assessing student understanding and encouraging high-level cognitive thinking.</w:t>
            </w:r>
          </w:p>
        </w:tc>
        <w:tc>
          <w:tcPr>
            <w:tcW w:w="2687" w:type="dxa"/>
            <w:tcBorders>
              <w:top w:val="single" w:sz="18" w:space="0" w:color="auto"/>
              <w:bottom w:val="dotDotDash" w:sz="8" w:space="0" w:color="auto"/>
              <w:right w:val="single" w:sz="18" w:space="0" w:color="auto"/>
            </w:tcBorders>
          </w:tcPr>
          <w:p w14:paraId="2F6ED8CE" w14:textId="77777777" w:rsidR="000F6CD6" w:rsidRPr="00CC0657" w:rsidRDefault="000F6CD6">
            <w:pPr>
              <w:spacing w:line="180" w:lineRule="exact"/>
              <w:rPr>
                <w:rFonts w:ascii="Verdana" w:hAnsi="Verdana"/>
                <w:sz w:val="16"/>
                <w:szCs w:val="16"/>
              </w:rPr>
            </w:pPr>
            <w:r w:rsidRPr="00CC0657">
              <w:rPr>
                <w:rFonts w:ascii="Verdana" w:hAnsi="Verdana"/>
                <w:sz w:val="16"/>
                <w:szCs w:val="16"/>
              </w:rPr>
              <w:t>Classroom questioning and discussion techniques are designed to include all students. Questions draw students into discussion in a manner that elicits student reflection and challenges deeper student engagement. Teacher emphasizes high-level cognitive thinking.</w:t>
            </w:r>
          </w:p>
        </w:tc>
      </w:tr>
      <w:tr w:rsidR="000F6CD6" w:rsidRPr="00CC0657" w14:paraId="360A5D77" w14:textId="77777777">
        <w:trPr>
          <w:cantSplit/>
          <w:trHeight w:val="475"/>
          <w:jc w:val="center"/>
        </w:trPr>
        <w:tc>
          <w:tcPr>
            <w:tcW w:w="2509" w:type="dxa"/>
            <w:vMerge/>
            <w:tcBorders>
              <w:left w:val="single" w:sz="18" w:space="0" w:color="auto"/>
              <w:bottom w:val="single" w:sz="18" w:space="0" w:color="auto"/>
              <w:right w:val="single" w:sz="18" w:space="0" w:color="auto"/>
            </w:tcBorders>
            <w:vAlign w:val="center"/>
          </w:tcPr>
          <w:p w14:paraId="3328AAE6" w14:textId="77777777" w:rsidR="000F6CD6" w:rsidRPr="00CC0657" w:rsidRDefault="000F6CD6">
            <w:pPr>
              <w:rPr>
                <w:rFonts w:ascii="Verdana" w:hAnsi="Verdana"/>
                <w:i/>
              </w:rPr>
            </w:pPr>
          </w:p>
        </w:tc>
        <w:tc>
          <w:tcPr>
            <w:tcW w:w="2769" w:type="dxa"/>
            <w:tcBorders>
              <w:top w:val="dotDotDash" w:sz="8" w:space="0" w:color="auto"/>
              <w:left w:val="single" w:sz="18" w:space="0" w:color="auto"/>
              <w:bottom w:val="single" w:sz="18" w:space="0" w:color="auto"/>
            </w:tcBorders>
          </w:tcPr>
          <w:p w14:paraId="3A3112A5"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attempt is made to encourage students to participate in classroom activities.  The teacher’s approach ignores many students in the class.</w:t>
            </w:r>
          </w:p>
        </w:tc>
        <w:tc>
          <w:tcPr>
            <w:tcW w:w="2964" w:type="dxa"/>
            <w:tcBorders>
              <w:top w:val="dotDotDash" w:sz="8" w:space="0" w:color="auto"/>
              <w:bottom w:val="single" w:sz="18" w:space="0" w:color="auto"/>
            </w:tcBorders>
          </w:tcPr>
          <w:p w14:paraId="07A51CA9"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encouraged to participate in classroom activities. The teacher attempts to engage most students but with limited positive interactions.</w:t>
            </w:r>
          </w:p>
        </w:tc>
        <w:tc>
          <w:tcPr>
            <w:tcW w:w="2866" w:type="dxa"/>
            <w:tcBorders>
              <w:top w:val="dotDotDash" w:sz="8" w:space="0" w:color="auto"/>
              <w:bottom w:val="single" w:sz="18" w:space="0" w:color="auto"/>
            </w:tcBorders>
          </w:tcPr>
          <w:p w14:paraId="64493544" w14:textId="77777777" w:rsidR="000F6CD6" w:rsidRPr="00CC0657" w:rsidRDefault="000F6CD6">
            <w:pPr>
              <w:spacing w:line="180" w:lineRule="exact"/>
              <w:rPr>
                <w:rFonts w:ascii="Verdana" w:hAnsi="Verdana"/>
                <w:sz w:val="16"/>
                <w:szCs w:val="16"/>
              </w:rPr>
            </w:pPr>
            <w:r w:rsidRPr="00CC0657">
              <w:rPr>
                <w:rFonts w:ascii="Verdana" w:hAnsi="Verdana"/>
                <w:sz w:val="16"/>
                <w:szCs w:val="16"/>
              </w:rPr>
              <w:t>Most students are encouraged to participate in classroom activities.  The teacher engages all students.</w:t>
            </w:r>
          </w:p>
        </w:tc>
        <w:tc>
          <w:tcPr>
            <w:tcW w:w="2687" w:type="dxa"/>
            <w:tcBorders>
              <w:top w:val="dotDotDash" w:sz="8" w:space="0" w:color="auto"/>
              <w:bottom w:val="single" w:sz="18" w:space="0" w:color="auto"/>
              <w:right w:val="single" w:sz="18" w:space="0" w:color="auto"/>
            </w:tcBorders>
          </w:tcPr>
          <w:p w14:paraId="678D628B" w14:textId="77777777" w:rsidR="000F6CD6" w:rsidRPr="00CC0657" w:rsidRDefault="000F6CD6">
            <w:pPr>
              <w:spacing w:line="180" w:lineRule="exact"/>
              <w:rPr>
                <w:rFonts w:ascii="Verdana" w:hAnsi="Verdana"/>
                <w:sz w:val="16"/>
                <w:szCs w:val="16"/>
              </w:rPr>
            </w:pPr>
            <w:r w:rsidRPr="00CC0657">
              <w:rPr>
                <w:rFonts w:ascii="Verdana" w:hAnsi="Verdana"/>
                <w:sz w:val="16"/>
                <w:szCs w:val="16"/>
              </w:rPr>
              <w:t>Opportunities are designed to provide for all students to actively engage in all activities.</w:t>
            </w:r>
          </w:p>
        </w:tc>
      </w:tr>
      <w:tr w:rsidR="000F6CD6" w:rsidRPr="00CC0657" w14:paraId="67947804" w14:textId="77777777" w:rsidTr="0070063F">
        <w:trPr>
          <w:trHeight w:val="405"/>
          <w:jc w:val="center"/>
        </w:trPr>
        <w:tc>
          <w:tcPr>
            <w:tcW w:w="2509" w:type="dxa"/>
            <w:tcBorders>
              <w:top w:val="single" w:sz="18" w:space="0" w:color="auto"/>
              <w:left w:val="single" w:sz="18" w:space="0" w:color="auto"/>
              <w:bottom w:val="single" w:sz="18" w:space="0" w:color="auto"/>
              <w:right w:val="single" w:sz="18" w:space="0" w:color="auto"/>
            </w:tcBorders>
          </w:tcPr>
          <w:p w14:paraId="46B07872" w14:textId="77777777" w:rsidR="000F6CD6" w:rsidRPr="00CC0657" w:rsidRDefault="000F6CD6">
            <w:pPr>
              <w:rPr>
                <w:rFonts w:ascii="Verdana" w:hAnsi="Verdana"/>
                <w:b/>
              </w:rPr>
            </w:pPr>
            <w:r w:rsidRPr="00CC0657">
              <w:rPr>
                <w:rFonts w:ascii="Verdana" w:hAnsi="Verdana"/>
                <w:b/>
              </w:rPr>
              <w:t>3.e Communication</w:t>
            </w:r>
          </w:p>
          <w:p w14:paraId="7B097B90" w14:textId="77777777" w:rsidR="000F6CD6" w:rsidRPr="00CC0657" w:rsidRDefault="000F6CD6">
            <w:pPr>
              <w:rPr>
                <w:rFonts w:ascii="Verdana" w:hAnsi="Verdana"/>
                <w:b/>
              </w:rPr>
            </w:pPr>
            <w:r w:rsidRPr="00CC0657">
              <w:rPr>
                <w:rFonts w:ascii="Verdana" w:hAnsi="Verdana"/>
                <w:b/>
              </w:rPr>
              <w:t>of Expectations</w:t>
            </w:r>
          </w:p>
          <w:p w14:paraId="35D62E76" w14:textId="77777777" w:rsidR="000F6CD6" w:rsidRPr="00CC0657" w:rsidRDefault="000F6CD6">
            <w:pPr>
              <w:rPr>
                <w:rFonts w:ascii="Verdana" w:hAnsi="Verdana"/>
                <w:b/>
              </w:rPr>
            </w:pPr>
          </w:p>
        </w:tc>
        <w:tc>
          <w:tcPr>
            <w:tcW w:w="2769" w:type="dxa"/>
            <w:tcBorders>
              <w:top w:val="single" w:sz="18" w:space="0" w:color="auto"/>
              <w:left w:val="single" w:sz="18" w:space="0" w:color="auto"/>
              <w:bottom w:val="single" w:sz="18" w:space="0" w:color="auto"/>
            </w:tcBorders>
          </w:tcPr>
          <w:p w14:paraId="74C1351D"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Learning expectations and directions appear unclear to most students.</w:t>
            </w:r>
          </w:p>
        </w:tc>
        <w:tc>
          <w:tcPr>
            <w:tcW w:w="2964" w:type="dxa"/>
            <w:tcBorders>
              <w:top w:val="single" w:sz="18" w:space="0" w:color="auto"/>
              <w:bottom w:val="single" w:sz="18" w:space="0" w:color="auto"/>
            </w:tcBorders>
          </w:tcPr>
          <w:p w14:paraId="331F87FB"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Learning expectations and directions appear clear to most students.</w:t>
            </w:r>
          </w:p>
        </w:tc>
        <w:tc>
          <w:tcPr>
            <w:tcW w:w="2866" w:type="dxa"/>
            <w:tcBorders>
              <w:top w:val="single" w:sz="18" w:space="0" w:color="auto"/>
              <w:bottom w:val="single" w:sz="18" w:space="0" w:color="auto"/>
            </w:tcBorders>
          </w:tcPr>
          <w:p w14:paraId="5BB07821"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Learning expectations and directions are clear for most students and contain appropriate levels of detail for the class as a whole.</w:t>
            </w:r>
          </w:p>
        </w:tc>
        <w:tc>
          <w:tcPr>
            <w:tcW w:w="2687" w:type="dxa"/>
            <w:tcBorders>
              <w:top w:val="single" w:sz="18" w:space="0" w:color="auto"/>
              <w:bottom w:val="single" w:sz="18" w:space="0" w:color="auto"/>
              <w:right w:val="single" w:sz="18" w:space="0" w:color="auto"/>
            </w:tcBorders>
          </w:tcPr>
          <w:p w14:paraId="1BFD82ED"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Learning expectations and directions are clear to all students and contain appropriate levels of details for individual students.</w:t>
            </w:r>
          </w:p>
        </w:tc>
      </w:tr>
      <w:tr w:rsidR="000F6CD6" w:rsidRPr="00CC0657" w14:paraId="63F3FCC1" w14:textId="77777777" w:rsidTr="0070063F">
        <w:trPr>
          <w:trHeight w:val="503"/>
          <w:jc w:val="center"/>
        </w:trPr>
        <w:tc>
          <w:tcPr>
            <w:tcW w:w="2509" w:type="dxa"/>
            <w:tcBorders>
              <w:top w:val="single" w:sz="18" w:space="0" w:color="auto"/>
              <w:left w:val="single" w:sz="18" w:space="0" w:color="auto"/>
              <w:bottom w:val="single" w:sz="18" w:space="0" w:color="auto"/>
              <w:right w:val="single" w:sz="18" w:space="0" w:color="auto"/>
            </w:tcBorders>
          </w:tcPr>
          <w:p w14:paraId="45CD1AF4" w14:textId="77777777" w:rsidR="000F6CD6" w:rsidRPr="0070063F" w:rsidRDefault="000F6CD6">
            <w:pPr>
              <w:rPr>
                <w:rFonts w:ascii="Verdana" w:hAnsi="Verdana"/>
                <w:b/>
              </w:rPr>
            </w:pPr>
            <w:r w:rsidRPr="00CC0657">
              <w:rPr>
                <w:rFonts w:ascii="Verdana" w:hAnsi="Verdana"/>
                <w:b/>
              </w:rPr>
              <w:t>3.f  Communicating Goals and Objectives</w:t>
            </w:r>
          </w:p>
        </w:tc>
        <w:tc>
          <w:tcPr>
            <w:tcW w:w="2769" w:type="dxa"/>
            <w:tcBorders>
              <w:top w:val="single" w:sz="18" w:space="0" w:color="auto"/>
              <w:left w:val="single" w:sz="18" w:space="0" w:color="auto"/>
              <w:bottom w:val="single" w:sz="18" w:space="0" w:color="auto"/>
            </w:tcBorders>
          </w:tcPr>
          <w:p w14:paraId="688FD2E3"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appear to not understand the goals/objectives of the lesson.</w:t>
            </w:r>
          </w:p>
        </w:tc>
        <w:tc>
          <w:tcPr>
            <w:tcW w:w="2964" w:type="dxa"/>
            <w:tcBorders>
              <w:top w:val="single" w:sz="18" w:space="0" w:color="auto"/>
              <w:bottom w:val="single" w:sz="18" w:space="0" w:color="auto"/>
            </w:tcBorders>
          </w:tcPr>
          <w:p w14:paraId="709A3CE8" w14:textId="77777777" w:rsidR="000F6CD6" w:rsidRPr="00CC0657" w:rsidRDefault="000F6CD6">
            <w:pPr>
              <w:spacing w:line="180" w:lineRule="exact"/>
              <w:rPr>
                <w:rFonts w:ascii="Verdana" w:hAnsi="Verdana"/>
                <w:sz w:val="16"/>
                <w:szCs w:val="16"/>
              </w:rPr>
            </w:pPr>
            <w:r w:rsidRPr="00CC0657">
              <w:rPr>
                <w:rFonts w:ascii="Verdana" w:hAnsi="Verdana"/>
                <w:sz w:val="16"/>
                <w:szCs w:val="16"/>
              </w:rPr>
              <w:t>Goals and/or objectives are occasionally communicated to students.</w:t>
            </w:r>
          </w:p>
        </w:tc>
        <w:tc>
          <w:tcPr>
            <w:tcW w:w="2866" w:type="dxa"/>
            <w:tcBorders>
              <w:top w:val="single" w:sz="18" w:space="0" w:color="auto"/>
              <w:bottom w:val="single" w:sz="18" w:space="0" w:color="auto"/>
            </w:tcBorders>
          </w:tcPr>
          <w:p w14:paraId="681F8671" w14:textId="77777777" w:rsidR="000F6CD6" w:rsidRPr="00CC0657" w:rsidRDefault="000F6CD6">
            <w:pPr>
              <w:spacing w:line="180" w:lineRule="exact"/>
              <w:rPr>
                <w:rFonts w:ascii="Verdana" w:hAnsi="Verdana"/>
                <w:sz w:val="16"/>
                <w:szCs w:val="16"/>
              </w:rPr>
            </w:pPr>
            <w:r w:rsidRPr="00CC0657">
              <w:rPr>
                <w:rFonts w:ascii="Verdana" w:hAnsi="Verdana"/>
                <w:sz w:val="16"/>
                <w:szCs w:val="16"/>
              </w:rPr>
              <w:t>Goals and objectives are frequently and clearly communicated to students.</w:t>
            </w:r>
          </w:p>
        </w:tc>
        <w:tc>
          <w:tcPr>
            <w:tcW w:w="2687" w:type="dxa"/>
            <w:tcBorders>
              <w:top w:val="single" w:sz="18" w:space="0" w:color="auto"/>
              <w:bottom w:val="single" w:sz="18" w:space="0" w:color="auto"/>
              <w:right w:val="single" w:sz="18" w:space="0" w:color="auto"/>
            </w:tcBorders>
          </w:tcPr>
          <w:p w14:paraId="1C758820" w14:textId="77777777" w:rsidR="000F6CD6" w:rsidRPr="00CC0657" w:rsidRDefault="000F6CD6">
            <w:pPr>
              <w:spacing w:line="180" w:lineRule="exact"/>
              <w:rPr>
                <w:rFonts w:ascii="Verdana" w:hAnsi="Verdana"/>
                <w:sz w:val="16"/>
                <w:szCs w:val="16"/>
              </w:rPr>
            </w:pPr>
            <w:r w:rsidRPr="00CC0657">
              <w:rPr>
                <w:rFonts w:ascii="Verdana" w:hAnsi="Verdana"/>
                <w:sz w:val="16"/>
                <w:szCs w:val="16"/>
              </w:rPr>
              <w:t>Goals and objectives are clearly and consistently communicated to each student.</w:t>
            </w:r>
          </w:p>
        </w:tc>
      </w:tr>
      <w:tr w:rsidR="000F6CD6" w:rsidRPr="00CC0657" w14:paraId="145C3718" w14:textId="77777777" w:rsidTr="0070063F">
        <w:trPr>
          <w:cantSplit/>
          <w:trHeight w:val="503"/>
          <w:jc w:val="center"/>
        </w:trPr>
        <w:tc>
          <w:tcPr>
            <w:tcW w:w="2509" w:type="dxa"/>
            <w:vMerge w:val="restart"/>
            <w:tcBorders>
              <w:top w:val="single" w:sz="18" w:space="0" w:color="auto"/>
              <w:left w:val="single" w:sz="18" w:space="0" w:color="auto"/>
              <w:bottom w:val="single" w:sz="18" w:space="0" w:color="auto"/>
              <w:right w:val="single" w:sz="18" w:space="0" w:color="auto"/>
            </w:tcBorders>
          </w:tcPr>
          <w:p w14:paraId="22345CBE" w14:textId="77777777" w:rsidR="000F6CD6" w:rsidRPr="00CC0657" w:rsidRDefault="000F6CD6">
            <w:pPr>
              <w:rPr>
                <w:rFonts w:ascii="Verdana" w:hAnsi="Verdana"/>
              </w:rPr>
            </w:pPr>
            <w:r w:rsidRPr="00CC0657">
              <w:rPr>
                <w:rFonts w:ascii="Verdana" w:hAnsi="Verdana"/>
                <w:b/>
              </w:rPr>
              <w:t>3.g  Demonstrating Pacing and Structure</w:t>
            </w:r>
          </w:p>
          <w:p w14:paraId="4DD6BCB0" w14:textId="77777777" w:rsidR="000F6CD6" w:rsidRPr="0070063F" w:rsidRDefault="000F6CD6">
            <w:pPr>
              <w:ind w:left="432"/>
              <w:rPr>
                <w:rFonts w:ascii="Verdana" w:hAnsi="Verdana"/>
                <w:b/>
              </w:rPr>
            </w:pPr>
          </w:p>
        </w:tc>
        <w:tc>
          <w:tcPr>
            <w:tcW w:w="2769" w:type="dxa"/>
            <w:tcBorders>
              <w:top w:val="single" w:sz="18" w:space="0" w:color="auto"/>
              <w:left w:val="single" w:sz="18" w:space="0" w:color="auto"/>
              <w:bottom w:val="dotDotDash" w:sz="8" w:space="0" w:color="auto"/>
            </w:tcBorders>
          </w:tcPr>
          <w:p w14:paraId="421199B5" w14:textId="77777777" w:rsidR="000F6CD6" w:rsidRPr="00CC0657" w:rsidRDefault="000F6CD6">
            <w:pPr>
              <w:spacing w:line="180" w:lineRule="exact"/>
              <w:rPr>
                <w:rFonts w:ascii="Verdana" w:hAnsi="Verdana"/>
                <w:sz w:val="16"/>
                <w:szCs w:val="16"/>
              </w:rPr>
            </w:pPr>
            <w:r w:rsidRPr="00CC0657">
              <w:rPr>
                <w:rFonts w:ascii="Verdana" w:hAnsi="Verdana"/>
                <w:sz w:val="16"/>
                <w:szCs w:val="16"/>
              </w:rPr>
              <w:t xml:space="preserve">Pacing hinders active engagement of most students. </w:t>
            </w:r>
          </w:p>
          <w:p w14:paraId="38429291" w14:textId="77777777" w:rsidR="000F6CD6" w:rsidRPr="00CC0657" w:rsidRDefault="000F6CD6">
            <w:pPr>
              <w:spacing w:line="180" w:lineRule="exact"/>
              <w:rPr>
                <w:rFonts w:ascii="Verdana" w:hAnsi="Verdana"/>
                <w:sz w:val="16"/>
                <w:szCs w:val="16"/>
              </w:rPr>
            </w:pPr>
          </w:p>
        </w:tc>
        <w:tc>
          <w:tcPr>
            <w:tcW w:w="2964" w:type="dxa"/>
            <w:tcBorders>
              <w:top w:val="single" w:sz="18" w:space="0" w:color="auto"/>
              <w:bottom w:val="dotDotDash" w:sz="8" w:space="0" w:color="auto"/>
            </w:tcBorders>
          </w:tcPr>
          <w:p w14:paraId="6CFD8809" w14:textId="77777777" w:rsidR="000F6CD6" w:rsidRPr="00CC0657" w:rsidRDefault="000F6CD6">
            <w:pPr>
              <w:spacing w:line="180" w:lineRule="exact"/>
              <w:rPr>
                <w:rFonts w:ascii="Verdana" w:hAnsi="Verdana"/>
                <w:sz w:val="16"/>
                <w:szCs w:val="16"/>
              </w:rPr>
            </w:pPr>
            <w:r w:rsidRPr="00CC0657">
              <w:rPr>
                <w:rFonts w:ascii="Verdana" w:hAnsi="Verdana"/>
                <w:sz w:val="16"/>
                <w:szCs w:val="16"/>
              </w:rPr>
              <w:t>Pacing inconsistently offers opportunities for active student engagement</w:t>
            </w:r>
          </w:p>
        </w:tc>
        <w:tc>
          <w:tcPr>
            <w:tcW w:w="2866" w:type="dxa"/>
            <w:tcBorders>
              <w:top w:val="single" w:sz="18" w:space="0" w:color="auto"/>
              <w:bottom w:val="dotDotDash" w:sz="8" w:space="0" w:color="auto"/>
            </w:tcBorders>
          </w:tcPr>
          <w:p w14:paraId="5558A66C" w14:textId="77777777" w:rsidR="000F6CD6" w:rsidRPr="00CC0657" w:rsidRDefault="000F6CD6">
            <w:pPr>
              <w:spacing w:line="180" w:lineRule="exact"/>
              <w:rPr>
                <w:rFonts w:ascii="Verdana" w:hAnsi="Verdana"/>
                <w:sz w:val="16"/>
                <w:szCs w:val="16"/>
              </w:rPr>
            </w:pPr>
            <w:r w:rsidRPr="00CC0657">
              <w:rPr>
                <w:rFonts w:ascii="Verdana" w:hAnsi="Verdana"/>
                <w:sz w:val="16"/>
                <w:szCs w:val="16"/>
              </w:rPr>
              <w:t>Pacing is consistent and appropriate for most students.  Teacher efficiently uses class time.</w:t>
            </w:r>
          </w:p>
        </w:tc>
        <w:tc>
          <w:tcPr>
            <w:tcW w:w="2687" w:type="dxa"/>
            <w:tcBorders>
              <w:top w:val="single" w:sz="18" w:space="0" w:color="auto"/>
              <w:bottom w:val="dotDotDash" w:sz="8" w:space="0" w:color="auto"/>
              <w:right w:val="single" w:sz="18" w:space="0" w:color="auto"/>
            </w:tcBorders>
          </w:tcPr>
          <w:p w14:paraId="44F55F77" w14:textId="77777777" w:rsidR="000F6CD6" w:rsidRPr="00CC0657" w:rsidRDefault="000F6CD6">
            <w:pPr>
              <w:spacing w:line="180" w:lineRule="exact"/>
              <w:rPr>
                <w:rFonts w:ascii="Verdana" w:hAnsi="Verdana"/>
                <w:sz w:val="16"/>
                <w:szCs w:val="16"/>
              </w:rPr>
            </w:pPr>
            <w:r w:rsidRPr="00CC0657">
              <w:rPr>
                <w:rFonts w:ascii="Verdana" w:hAnsi="Verdana"/>
                <w:sz w:val="16"/>
                <w:szCs w:val="16"/>
              </w:rPr>
              <w:t xml:space="preserve">Pacing is consistent and appropriate for all students with adjustments being made during the lesson.  </w:t>
            </w:r>
          </w:p>
        </w:tc>
      </w:tr>
      <w:tr w:rsidR="000F6CD6" w:rsidRPr="00CC0657" w14:paraId="1191403F" w14:textId="77777777" w:rsidTr="0070063F">
        <w:trPr>
          <w:cantSplit/>
          <w:trHeight w:val="1161"/>
          <w:jc w:val="center"/>
        </w:trPr>
        <w:tc>
          <w:tcPr>
            <w:tcW w:w="2509" w:type="dxa"/>
            <w:vMerge/>
            <w:tcBorders>
              <w:left w:val="single" w:sz="18" w:space="0" w:color="auto"/>
              <w:bottom w:val="single" w:sz="18" w:space="0" w:color="auto"/>
              <w:right w:val="single" w:sz="18" w:space="0" w:color="auto"/>
            </w:tcBorders>
          </w:tcPr>
          <w:p w14:paraId="30BA458C" w14:textId="77777777" w:rsidR="000F6CD6" w:rsidRPr="00CC0657" w:rsidRDefault="000F6CD6">
            <w:pPr>
              <w:rPr>
                <w:rFonts w:ascii="Verdana" w:hAnsi="Verdana"/>
                <w:i/>
              </w:rPr>
            </w:pPr>
          </w:p>
        </w:tc>
        <w:tc>
          <w:tcPr>
            <w:tcW w:w="2769" w:type="dxa"/>
            <w:tcBorders>
              <w:top w:val="dotDotDash" w:sz="8" w:space="0" w:color="auto"/>
              <w:left w:val="single" w:sz="18" w:space="0" w:color="auto"/>
              <w:bottom w:val="dotDotDash" w:sz="8" w:space="0" w:color="auto"/>
            </w:tcBorders>
          </w:tcPr>
          <w:p w14:paraId="750ADDAE"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Lesson lacks a clear structure with no evidence of goals/objectives, activities, strategies, assessment or closure.</w:t>
            </w:r>
          </w:p>
        </w:tc>
        <w:tc>
          <w:tcPr>
            <w:tcW w:w="2964" w:type="dxa"/>
            <w:tcBorders>
              <w:top w:val="dotDotDash" w:sz="8" w:space="0" w:color="auto"/>
              <w:bottom w:val="dotDotDash" w:sz="8" w:space="0" w:color="auto"/>
            </w:tcBorders>
          </w:tcPr>
          <w:p w14:paraId="3CE7438A"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Lesson has a clear structure with some evidence of goals/objectives, activities, strategies, assessment or closure.</w:t>
            </w:r>
          </w:p>
        </w:tc>
        <w:tc>
          <w:tcPr>
            <w:tcW w:w="2866" w:type="dxa"/>
            <w:tcBorders>
              <w:top w:val="dotDotDash" w:sz="8" w:space="0" w:color="auto"/>
              <w:bottom w:val="dotDotDash" w:sz="8" w:space="0" w:color="auto"/>
            </w:tcBorders>
          </w:tcPr>
          <w:p w14:paraId="0F16CB32"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Lesson has a clear structure with evidence of goals/objectives, activities, strategies, assessment or closure and is appropriate for most students.</w:t>
            </w:r>
          </w:p>
        </w:tc>
        <w:tc>
          <w:tcPr>
            <w:tcW w:w="2687" w:type="dxa"/>
            <w:tcBorders>
              <w:top w:val="dotDotDash" w:sz="8" w:space="0" w:color="auto"/>
              <w:bottom w:val="dotDotDash" w:sz="8" w:space="0" w:color="auto"/>
              <w:right w:val="single" w:sz="18" w:space="0" w:color="auto"/>
            </w:tcBorders>
          </w:tcPr>
          <w:p w14:paraId="787DEA45" w14:textId="77777777" w:rsidR="000F6CD6" w:rsidRPr="00CC0657" w:rsidRDefault="000F6CD6">
            <w:pPr>
              <w:spacing w:line="180" w:lineRule="exact"/>
              <w:rPr>
                <w:rFonts w:ascii="Verdana" w:hAnsi="Verdana"/>
                <w:sz w:val="16"/>
                <w:szCs w:val="16"/>
              </w:rPr>
            </w:pPr>
            <w:r w:rsidRPr="00CC0657">
              <w:rPr>
                <w:rFonts w:ascii="Verdana" w:hAnsi="Verdana"/>
                <w:sz w:val="16"/>
                <w:szCs w:val="16"/>
              </w:rPr>
              <w:t>Lesson has a clear structure with evidence of goals/objectives, activities, strategies, assessment or closure and is appropriate for all students.</w:t>
            </w:r>
          </w:p>
        </w:tc>
      </w:tr>
      <w:tr w:rsidR="000F6CD6" w:rsidRPr="00CC0657" w14:paraId="0BB95F4E" w14:textId="77777777" w:rsidTr="0070063F">
        <w:trPr>
          <w:cantSplit/>
          <w:trHeight w:val="76"/>
          <w:jc w:val="center"/>
        </w:trPr>
        <w:tc>
          <w:tcPr>
            <w:tcW w:w="2509" w:type="dxa"/>
            <w:vMerge/>
            <w:tcBorders>
              <w:left w:val="single" w:sz="18" w:space="0" w:color="auto"/>
              <w:bottom w:val="single" w:sz="18" w:space="0" w:color="auto"/>
              <w:right w:val="single" w:sz="18" w:space="0" w:color="auto"/>
            </w:tcBorders>
          </w:tcPr>
          <w:p w14:paraId="0C5A6903" w14:textId="77777777" w:rsidR="000F6CD6" w:rsidRPr="00CC0657" w:rsidRDefault="000F6CD6">
            <w:pPr>
              <w:rPr>
                <w:rFonts w:ascii="Verdana" w:hAnsi="Verdana"/>
                <w:i/>
              </w:rPr>
            </w:pPr>
          </w:p>
        </w:tc>
        <w:tc>
          <w:tcPr>
            <w:tcW w:w="2769" w:type="dxa"/>
            <w:tcBorders>
              <w:top w:val="dotDotDash" w:sz="8" w:space="0" w:color="auto"/>
              <w:left w:val="single" w:sz="18" w:space="0" w:color="auto"/>
              <w:bottom w:val="single" w:sz="18" w:space="0" w:color="auto"/>
            </w:tcBorders>
          </w:tcPr>
          <w:p w14:paraId="037B4D71" w14:textId="77777777" w:rsidR="000F6CD6" w:rsidRPr="00CC0657" w:rsidRDefault="000F6CD6">
            <w:pPr>
              <w:spacing w:line="180" w:lineRule="exact"/>
              <w:rPr>
                <w:rFonts w:ascii="Verdana" w:hAnsi="Verdana"/>
                <w:sz w:val="16"/>
                <w:szCs w:val="16"/>
              </w:rPr>
            </w:pPr>
            <w:r w:rsidRPr="00CC0657">
              <w:rPr>
                <w:rFonts w:ascii="Verdana" w:hAnsi="Verdana"/>
                <w:sz w:val="16"/>
                <w:szCs w:val="16"/>
              </w:rPr>
              <w:t>Use of wait time is inappropriate for most students to respond.</w:t>
            </w:r>
          </w:p>
        </w:tc>
        <w:tc>
          <w:tcPr>
            <w:tcW w:w="2964" w:type="dxa"/>
            <w:tcBorders>
              <w:top w:val="dotDotDash" w:sz="8" w:space="0" w:color="auto"/>
              <w:bottom w:val="single" w:sz="18" w:space="0" w:color="auto"/>
            </w:tcBorders>
          </w:tcPr>
          <w:p w14:paraId="2C56A81E" w14:textId="77777777" w:rsidR="000F6CD6" w:rsidRPr="00CC0657" w:rsidRDefault="000F6CD6">
            <w:pPr>
              <w:spacing w:line="180" w:lineRule="exact"/>
              <w:rPr>
                <w:rFonts w:ascii="Verdana" w:hAnsi="Verdana"/>
                <w:sz w:val="16"/>
                <w:szCs w:val="16"/>
              </w:rPr>
            </w:pPr>
            <w:r w:rsidRPr="00CC0657">
              <w:rPr>
                <w:rFonts w:ascii="Verdana" w:hAnsi="Verdana"/>
                <w:sz w:val="16"/>
                <w:szCs w:val="16"/>
              </w:rPr>
              <w:t>Use of wait time is appropriate in order for some students to respond.</w:t>
            </w:r>
          </w:p>
        </w:tc>
        <w:tc>
          <w:tcPr>
            <w:tcW w:w="2866" w:type="dxa"/>
            <w:tcBorders>
              <w:top w:val="dotDotDash" w:sz="8" w:space="0" w:color="auto"/>
              <w:bottom w:val="single" w:sz="18" w:space="0" w:color="auto"/>
            </w:tcBorders>
          </w:tcPr>
          <w:p w14:paraId="137C45FE" w14:textId="77777777" w:rsidR="000F6CD6" w:rsidRPr="00CC0657" w:rsidRDefault="000F6CD6">
            <w:pPr>
              <w:spacing w:line="180" w:lineRule="exact"/>
              <w:rPr>
                <w:rFonts w:ascii="Verdana" w:hAnsi="Verdana"/>
                <w:sz w:val="16"/>
                <w:szCs w:val="16"/>
              </w:rPr>
            </w:pPr>
            <w:r w:rsidRPr="00CC0657">
              <w:rPr>
                <w:rFonts w:ascii="Verdana" w:hAnsi="Verdana"/>
                <w:sz w:val="16"/>
                <w:szCs w:val="16"/>
              </w:rPr>
              <w:t>Adequate time is available for each student to respond.</w:t>
            </w:r>
          </w:p>
        </w:tc>
        <w:tc>
          <w:tcPr>
            <w:tcW w:w="2687" w:type="dxa"/>
            <w:tcBorders>
              <w:top w:val="dotDotDash" w:sz="8" w:space="0" w:color="auto"/>
              <w:bottom w:val="single" w:sz="18" w:space="0" w:color="auto"/>
              <w:right w:val="single" w:sz="18" w:space="0" w:color="auto"/>
            </w:tcBorders>
          </w:tcPr>
          <w:p w14:paraId="2195D281" w14:textId="77777777" w:rsidR="000F6CD6" w:rsidRPr="00CC0657" w:rsidRDefault="000F6CD6">
            <w:pPr>
              <w:spacing w:line="180" w:lineRule="exact"/>
              <w:rPr>
                <w:rFonts w:ascii="Verdana" w:hAnsi="Verdana"/>
                <w:sz w:val="16"/>
                <w:szCs w:val="16"/>
              </w:rPr>
            </w:pPr>
            <w:r w:rsidRPr="00CC0657">
              <w:rPr>
                <w:rFonts w:ascii="Verdana" w:hAnsi="Verdana"/>
                <w:sz w:val="16"/>
                <w:szCs w:val="16"/>
              </w:rPr>
              <w:t>Wait time is appropriate in addressing the diversity of needs and learning styles in the classroom.</w:t>
            </w:r>
          </w:p>
        </w:tc>
      </w:tr>
      <w:tr w:rsidR="000F6CD6" w:rsidRPr="00CC0657" w14:paraId="4B17402A" w14:textId="77777777" w:rsidTr="0070063F">
        <w:trPr>
          <w:cantSplit/>
          <w:trHeight w:val="1467"/>
          <w:jc w:val="center"/>
        </w:trPr>
        <w:tc>
          <w:tcPr>
            <w:tcW w:w="2509" w:type="dxa"/>
            <w:vMerge w:val="restart"/>
            <w:tcBorders>
              <w:top w:val="single" w:sz="18" w:space="0" w:color="auto"/>
              <w:left w:val="single" w:sz="18" w:space="0" w:color="auto"/>
              <w:bottom w:val="single" w:sz="18" w:space="0" w:color="auto"/>
              <w:right w:val="single" w:sz="18" w:space="0" w:color="auto"/>
            </w:tcBorders>
          </w:tcPr>
          <w:p w14:paraId="6189EEE7" w14:textId="77777777" w:rsidR="000F6CD6" w:rsidRPr="00CC0657" w:rsidRDefault="000F6CD6">
            <w:pPr>
              <w:rPr>
                <w:rFonts w:ascii="Verdana" w:hAnsi="Verdana"/>
                <w:b/>
              </w:rPr>
            </w:pPr>
            <w:r w:rsidRPr="00CC0657">
              <w:rPr>
                <w:rFonts w:ascii="Verdana" w:hAnsi="Verdana"/>
                <w:b/>
              </w:rPr>
              <w:t>3.h  Engaging Students in the Learning Process</w:t>
            </w:r>
          </w:p>
        </w:tc>
        <w:tc>
          <w:tcPr>
            <w:tcW w:w="2769" w:type="dxa"/>
            <w:tcBorders>
              <w:top w:val="single" w:sz="18" w:space="0" w:color="auto"/>
              <w:left w:val="single" w:sz="18" w:space="0" w:color="auto"/>
              <w:bottom w:val="dotDotDash" w:sz="8" w:space="0" w:color="auto"/>
            </w:tcBorders>
          </w:tcPr>
          <w:p w14:paraId="039EFD45"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rarely engaged in meaningful learning experiences.</w:t>
            </w:r>
          </w:p>
          <w:p w14:paraId="05670262" w14:textId="77777777" w:rsidR="000F6CD6" w:rsidRPr="00CC0657" w:rsidRDefault="000F6CD6">
            <w:pPr>
              <w:spacing w:line="180" w:lineRule="exact"/>
              <w:rPr>
                <w:rFonts w:ascii="Verdana" w:hAnsi="Verdana"/>
                <w:sz w:val="16"/>
                <w:szCs w:val="16"/>
              </w:rPr>
            </w:pPr>
            <w:r w:rsidRPr="00CC0657">
              <w:rPr>
                <w:rFonts w:ascii="Verdana" w:hAnsi="Verdana"/>
                <w:sz w:val="16"/>
                <w:szCs w:val="16"/>
              </w:rPr>
              <w:t>The lesson is inappropriate for most students. Instructional strategies are limited or ineffective.</w:t>
            </w:r>
          </w:p>
        </w:tc>
        <w:tc>
          <w:tcPr>
            <w:tcW w:w="2964" w:type="dxa"/>
            <w:tcBorders>
              <w:top w:val="single" w:sz="18" w:space="0" w:color="auto"/>
              <w:bottom w:val="dotDotDash" w:sz="8" w:space="0" w:color="auto"/>
            </w:tcBorders>
          </w:tcPr>
          <w:p w14:paraId="5BD3138F"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inconsistently engaged in meaningful learning experiences.  Some instructional strategies are evident and effective.</w:t>
            </w:r>
          </w:p>
        </w:tc>
        <w:tc>
          <w:tcPr>
            <w:tcW w:w="2866" w:type="dxa"/>
            <w:tcBorders>
              <w:top w:val="single" w:sz="18" w:space="0" w:color="auto"/>
              <w:bottom w:val="dotDotDash" w:sz="8" w:space="0" w:color="auto"/>
            </w:tcBorders>
          </w:tcPr>
          <w:p w14:paraId="4BA24A5D"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consistently engaged in meaningful learning experiences.  A variety of instructional strategies are evident and effective for most students.</w:t>
            </w:r>
          </w:p>
        </w:tc>
        <w:tc>
          <w:tcPr>
            <w:tcW w:w="2687" w:type="dxa"/>
            <w:tcBorders>
              <w:top w:val="single" w:sz="18" w:space="0" w:color="auto"/>
              <w:bottom w:val="dotDotDash" w:sz="8" w:space="0" w:color="auto"/>
              <w:right w:val="single" w:sz="18" w:space="0" w:color="auto"/>
            </w:tcBorders>
          </w:tcPr>
          <w:p w14:paraId="2C0B9D77"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take an active role in the learning experiences.</w:t>
            </w:r>
          </w:p>
          <w:p w14:paraId="54A4A33D" w14:textId="77777777" w:rsidR="000F6CD6" w:rsidRPr="00CC0657" w:rsidRDefault="000F6CD6">
            <w:pPr>
              <w:spacing w:line="180" w:lineRule="exact"/>
              <w:rPr>
                <w:rFonts w:ascii="Verdana" w:hAnsi="Verdana"/>
                <w:sz w:val="16"/>
                <w:szCs w:val="16"/>
              </w:rPr>
            </w:pPr>
            <w:r w:rsidRPr="00CC0657">
              <w:rPr>
                <w:rFonts w:ascii="Verdana" w:hAnsi="Verdana"/>
                <w:sz w:val="16"/>
                <w:szCs w:val="16"/>
              </w:rPr>
              <w:t>Multiple instructional strategies are effective for all students and lesson provides options for students and provides options for student initiative and choice.</w:t>
            </w:r>
          </w:p>
        </w:tc>
      </w:tr>
      <w:tr w:rsidR="000F6CD6" w:rsidRPr="00CC0657" w14:paraId="576CD94D" w14:textId="77777777">
        <w:trPr>
          <w:cantSplit/>
          <w:trHeight w:val="1467"/>
          <w:jc w:val="center"/>
        </w:trPr>
        <w:tc>
          <w:tcPr>
            <w:tcW w:w="2509" w:type="dxa"/>
            <w:vMerge/>
            <w:tcBorders>
              <w:top w:val="single" w:sz="18" w:space="0" w:color="auto"/>
              <w:left w:val="single" w:sz="18" w:space="0" w:color="auto"/>
              <w:bottom w:val="single" w:sz="18" w:space="0" w:color="auto"/>
              <w:right w:val="single" w:sz="18" w:space="0" w:color="auto"/>
            </w:tcBorders>
            <w:vAlign w:val="center"/>
          </w:tcPr>
          <w:p w14:paraId="56055F67" w14:textId="77777777" w:rsidR="000F6CD6" w:rsidRPr="00CC0657" w:rsidRDefault="000F6CD6">
            <w:pPr>
              <w:rPr>
                <w:rFonts w:ascii="Verdana" w:hAnsi="Verdana"/>
                <w:b/>
              </w:rPr>
            </w:pPr>
          </w:p>
        </w:tc>
        <w:tc>
          <w:tcPr>
            <w:tcW w:w="2769" w:type="dxa"/>
            <w:tcBorders>
              <w:top w:val="single" w:sz="18" w:space="0" w:color="auto"/>
              <w:left w:val="single" w:sz="18" w:space="0" w:color="auto"/>
              <w:bottom w:val="dotDotDash" w:sz="8" w:space="0" w:color="auto"/>
            </w:tcBorders>
          </w:tcPr>
          <w:p w14:paraId="2729CB96" w14:textId="77777777" w:rsidR="000F6CD6" w:rsidRPr="00CC0657" w:rsidRDefault="000F6CD6">
            <w:pPr>
              <w:spacing w:line="180" w:lineRule="exact"/>
              <w:rPr>
                <w:rFonts w:ascii="Verdana" w:hAnsi="Verdana"/>
                <w:sz w:val="16"/>
                <w:szCs w:val="16"/>
              </w:rPr>
            </w:pPr>
            <w:r w:rsidRPr="00CC0657">
              <w:rPr>
                <w:rFonts w:ascii="Verdana" w:hAnsi="Verdana"/>
                <w:sz w:val="16"/>
                <w:szCs w:val="16"/>
              </w:rPr>
              <w:t>Little or no effort is made to celebrate or recognize student success.</w:t>
            </w:r>
          </w:p>
        </w:tc>
        <w:tc>
          <w:tcPr>
            <w:tcW w:w="2964" w:type="dxa"/>
            <w:tcBorders>
              <w:top w:val="single" w:sz="18" w:space="0" w:color="auto"/>
              <w:bottom w:val="dotDotDash" w:sz="8" w:space="0" w:color="auto"/>
            </w:tcBorders>
          </w:tcPr>
          <w:p w14:paraId="0973F2D1" w14:textId="77777777" w:rsidR="000F6CD6" w:rsidRPr="00CC0657" w:rsidRDefault="000F6CD6">
            <w:pPr>
              <w:spacing w:line="180" w:lineRule="exact"/>
              <w:rPr>
                <w:rFonts w:ascii="Verdana" w:hAnsi="Verdana"/>
                <w:sz w:val="16"/>
                <w:szCs w:val="16"/>
              </w:rPr>
            </w:pPr>
            <w:r w:rsidRPr="00CC0657">
              <w:rPr>
                <w:rFonts w:ascii="Verdana" w:hAnsi="Verdana"/>
                <w:sz w:val="16"/>
                <w:szCs w:val="16"/>
              </w:rPr>
              <w:t>Some efforts are made to celebrate and recognize student success.</w:t>
            </w:r>
          </w:p>
        </w:tc>
        <w:tc>
          <w:tcPr>
            <w:tcW w:w="2866" w:type="dxa"/>
            <w:tcBorders>
              <w:top w:val="single" w:sz="18" w:space="0" w:color="auto"/>
              <w:bottom w:val="dotDotDash" w:sz="8" w:space="0" w:color="auto"/>
            </w:tcBorders>
          </w:tcPr>
          <w:p w14:paraId="4036EDAE" w14:textId="77777777" w:rsidR="000F6CD6" w:rsidRPr="00CC0657" w:rsidRDefault="000F6CD6">
            <w:pPr>
              <w:spacing w:line="180" w:lineRule="exact"/>
              <w:rPr>
                <w:rFonts w:ascii="Verdana" w:hAnsi="Verdana"/>
                <w:sz w:val="16"/>
                <w:szCs w:val="16"/>
              </w:rPr>
            </w:pPr>
            <w:r w:rsidRPr="00CC0657">
              <w:rPr>
                <w:rFonts w:ascii="Verdana" w:hAnsi="Verdana"/>
                <w:sz w:val="16"/>
                <w:szCs w:val="16"/>
              </w:rPr>
              <w:t xml:space="preserve"> </w:t>
            </w:r>
          </w:p>
          <w:p w14:paraId="1648F711" w14:textId="77777777" w:rsidR="000F6CD6" w:rsidRPr="00CC0657" w:rsidRDefault="000F6CD6">
            <w:pPr>
              <w:spacing w:line="180" w:lineRule="exact"/>
              <w:rPr>
                <w:rFonts w:ascii="Verdana" w:hAnsi="Verdana"/>
                <w:sz w:val="16"/>
                <w:szCs w:val="16"/>
              </w:rPr>
            </w:pPr>
          </w:p>
          <w:p w14:paraId="083B0C43" w14:textId="77777777" w:rsidR="000F6CD6" w:rsidRPr="00CC0657" w:rsidRDefault="000F6CD6">
            <w:pPr>
              <w:spacing w:line="180" w:lineRule="exact"/>
              <w:rPr>
                <w:rFonts w:ascii="Verdana" w:hAnsi="Verdana"/>
                <w:sz w:val="40"/>
                <w:szCs w:val="16"/>
              </w:rPr>
            </w:pPr>
          </w:p>
        </w:tc>
        <w:tc>
          <w:tcPr>
            <w:tcW w:w="2687" w:type="dxa"/>
            <w:tcBorders>
              <w:top w:val="single" w:sz="18" w:space="0" w:color="auto"/>
              <w:bottom w:val="dotDotDash" w:sz="8" w:space="0" w:color="auto"/>
              <w:right w:val="single" w:sz="18" w:space="0" w:color="auto"/>
            </w:tcBorders>
          </w:tcPr>
          <w:p w14:paraId="5C522BF2" w14:textId="77777777" w:rsidR="000F6CD6" w:rsidRPr="00CC0657" w:rsidRDefault="000F6CD6">
            <w:pPr>
              <w:spacing w:line="180" w:lineRule="exact"/>
              <w:rPr>
                <w:rFonts w:ascii="Verdana" w:hAnsi="Verdana"/>
                <w:sz w:val="16"/>
                <w:szCs w:val="16"/>
              </w:rPr>
            </w:pPr>
          </w:p>
        </w:tc>
      </w:tr>
      <w:tr w:rsidR="000F6CD6" w:rsidRPr="00CC0657" w14:paraId="3AD9AAF4" w14:textId="77777777">
        <w:trPr>
          <w:trHeight w:val="1800"/>
          <w:jc w:val="center"/>
        </w:trPr>
        <w:tc>
          <w:tcPr>
            <w:tcW w:w="2509" w:type="dxa"/>
            <w:tcBorders>
              <w:top w:val="single" w:sz="18" w:space="0" w:color="auto"/>
              <w:left w:val="single" w:sz="18" w:space="0" w:color="auto"/>
              <w:bottom w:val="single" w:sz="18" w:space="0" w:color="auto"/>
              <w:right w:val="single" w:sz="18" w:space="0" w:color="auto"/>
            </w:tcBorders>
            <w:vAlign w:val="center"/>
          </w:tcPr>
          <w:p w14:paraId="05D93884" w14:textId="77777777" w:rsidR="000F6CD6" w:rsidRPr="00CC0657" w:rsidRDefault="000F6CD6">
            <w:pPr>
              <w:rPr>
                <w:rFonts w:ascii="Verdana" w:hAnsi="Verdana"/>
                <w:b/>
              </w:rPr>
            </w:pPr>
            <w:r w:rsidRPr="00CC0657">
              <w:rPr>
                <w:rFonts w:ascii="Verdana" w:hAnsi="Verdana"/>
                <w:b/>
              </w:rPr>
              <w:t>3.i  Communicating Clearly and Accurately</w:t>
            </w:r>
          </w:p>
          <w:p w14:paraId="7959D5C0" w14:textId="77777777" w:rsidR="000F6CD6" w:rsidRPr="00CC0657" w:rsidRDefault="000F6CD6">
            <w:pPr>
              <w:rPr>
                <w:rFonts w:ascii="Verdana" w:hAnsi="Verdana"/>
              </w:rPr>
            </w:pPr>
          </w:p>
        </w:tc>
        <w:tc>
          <w:tcPr>
            <w:tcW w:w="2769" w:type="dxa"/>
            <w:tcBorders>
              <w:top w:val="single" w:sz="18" w:space="0" w:color="auto"/>
              <w:left w:val="single" w:sz="18" w:space="0" w:color="auto"/>
              <w:bottom w:val="single" w:sz="18" w:space="0" w:color="auto"/>
            </w:tcBorders>
          </w:tcPr>
          <w:p w14:paraId="066A10A1" w14:textId="77777777" w:rsidR="000F6CD6" w:rsidRPr="00CC0657" w:rsidRDefault="000F6CD6">
            <w:pPr>
              <w:pStyle w:val="BodyText"/>
              <w:spacing w:line="180" w:lineRule="exact"/>
              <w:rPr>
                <w:sz w:val="16"/>
                <w:szCs w:val="16"/>
              </w:rPr>
            </w:pPr>
            <w:r w:rsidRPr="00CC0657">
              <w:rPr>
                <w:sz w:val="16"/>
                <w:szCs w:val="16"/>
              </w:rPr>
              <w:t>Language (spoken and/or written) may be vague, contain many grammar and syntax errors and is inappropriate for students’ age and diverse backgrounds.</w:t>
            </w:r>
          </w:p>
          <w:p w14:paraId="2E0C96EE" w14:textId="77777777" w:rsidR="000F6CD6" w:rsidRPr="00CC0657" w:rsidRDefault="000F6CD6">
            <w:pPr>
              <w:spacing w:line="180" w:lineRule="exact"/>
              <w:rPr>
                <w:rFonts w:ascii="Verdana" w:hAnsi="Verdana"/>
                <w:sz w:val="16"/>
                <w:szCs w:val="16"/>
              </w:rPr>
            </w:pPr>
            <w:r w:rsidRPr="00CC0657">
              <w:rPr>
                <w:rFonts w:ascii="Verdana" w:hAnsi="Verdana"/>
                <w:sz w:val="16"/>
                <w:szCs w:val="16"/>
              </w:rPr>
              <w:t>Consistent content errors in delivery of instruction, does not self-correct.</w:t>
            </w:r>
          </w:p>
        </w:tc>
        <w:tc>
          <w:tcPr>
            <w:tcW w:w="2964" w:type="dxa"/>
            <w:tcBorders>
              <w:top w:val="single" w:sz="18" w:space="0" w:color="auto"/>
              <w:bottom w:val="single" w:sz="18" w:space="0" w:color="auto"/>
            </w:tcBorders>
          </w:tcPr>
          <w:p w14:paraId="3406E2E8" w14:textId="77777777" w:rsidR="000F6CD6" w:rsidRPr="00CC0657" w:rsidRDefault="000F6CD6">
            <w:pPr>
              <w:spacing w:line="180" w:lineRule="exact"/>
              <w:rPr>
                <w:rFonts w:ascii="Verdana" w:hAnsi="Verdana"/>
                <w:sz w:val="16"/>
                <w:szCs w:val="16"/>
              </w:rPr>
            </w:pPr>
            <w:r w:rsidRPr="00CC0657">
              <w:rPr>
                <w:rFonts w:ascii="Verdana" w:hAnsi="Verdana"/>
                <w:sz w:val="16"/>
                <w:szCs w:val="16"/>
              </w:rPr>
              <w:t>Use of language (spoken and/or written) contains some grammar and syntax errors and may be limited or inappropriate for the student’s level of understanding.  Generally demonstrates accuracy in delivery of instruction, but with inconsistent self -corrections.</w:t>
            </w:r>
          </w:p>
        </w:tc>
        <w:tc>
          <w:tcPr>
            <w:tcW w:w="2866" w:type="dxa"/>
            <w:tcBorders>
              <w:top w:val="single" w:sz="18" w:space="0" w:color="auto"/>
              <w:bottom w:val="single" w:sz="18" w:space="0" w:color="auto"/>
            </w:tcBorders>
          </w:tcPr>
          <w:p w14:paraId="073BABD6" w14:textId="77777777" w:rsidR="000F6CD6" w:rsidRPr="00CC0657" w:rsidRDefault="000F6CD6">
            <w:pPr>
              <w:spacing w:line="180" w:lineRule="exact"/>
              <w:rPr>
                <w:rFonts w:ascii="Verdana" w:hAnsi="Verdana"/>
                <w:sz w:val="16"/>
                <w:szCs w:val="16"/>
              </w:rPr>
            </w:pPr>
            <w:r w:rsidRPr="00CC0657">
              <w:rPr>
                <w:rFonts w:ascii="Verdana" w:hAnsi="Verdana"/>
                <w:sz w:val="16"/>
                <w:szCs w:val="16"/>
              </w:rPr>
              <w:t>Use of language (spoken and written) is generally accurate in grammar and syntax and appropriate for students’ ages and diverse backgrounds. Minor inconsistencies in accuracy of instruction - errors are self- corrected.</w:t>
            </w:r>
          </w:p>
        </w:tc>
        <w:tc>
          <w:tcPr>
            <w:tcW w:w="2687" w:type="dxa"/>
            <w:tcBorders>
              <w:top w:val="single" w:sz="18" w:space="0" w:color="auto"/>
              <w:bottom w:val="single" w:sz="18" w:space="0" w:color="auto"/>
              <w:right w:val="single" w:sz="18" w:space="0" w:color="auto"/>
            </w:tcBorders>
          </w:tcPr>
          <w:p w14:paraId="173BE425" w14:textId="77777777" w:rsidR="000F6CD6" w:rsidRPr="00CC0657" w:rsidRDefault="000F6CD6">
            <w:pPr>
              <w:spacing w:line="180" w:lineRule="exact"/>
              <w:rPr>
                <w:rFonts w:ascii="Verdana" w:hAnsi="Verdana"/>
                <w:sz w:val="16"/>
                <w:szCs w:val="16"/>
              </w:rPr>
            </w:pPr>
            <w:r w:rsidRPr="00CC0657">
              <w:rPr>
                <w:rFonts w:ascii="Verdana" w:hAnsi="Verdana"/>
                <w:sz w:val="16"/>
                <w:szCs w:val="16"/>
              </w:rPr>
              <w:t>Language (spoken and written) is consistently accurate and appropriate for students’ ages and diverse backgrounds. The teacher’s use of the language enriches the lesson. Consistently accurate delivery of instruction with timely self-correction, as needed.</w:t>
            </w:r>
          </w:p>
          <w:p w14:paraId="6FAC2A24" w14:textId="77777777" w:rsidR="000F6CD6" w:rsidRPr="00CC0657" w:rsidRDefault="000F6CD6">
            <w:pPr>
              <w:spacing w:line="180" w:lineRule="exact"/>
              <w:rPr>
                <w:rFonts w:ascii="Verdana" w:hAnsi="Verdana"/>
                <w:sz w:val="16"/>
                <w:szCs w:val="16"/>
              </w:rPr>
            </w:pPr>
          </w:p>
        </w:tc>
      </w:tr>
      <w:tr w:rsidR="000F6CD6" w:rsidRPr="00CC0657" w14:paraId="626A378B" w14:textId="77777777">
        <w:trPr>
          <w:trHeight w:val="161"/>
          <w:jc w:val="center"/>
        </w:trPr>
        <w:tc>
          <w:tcPr>
            <w:tcW w:w="2509" w:type="dxa"/>
            <w:tcBorders>
              <w:top w:val="single" w:sz="18" w:space="0" w:color="auto"/>
              <w:left w:val="single" w:sz="18" w:space="0" w:color="auto"/>
              <w:bottom w:val="single" w:sz="18" w:space="0" w:color="auto"/>
              <w:right w:val="single" w:sz="18" w:space="0" w:color="auto"/>
            </w:tcBorders>
            <w:vAlign w:val="center"/>
          </w:tcPr>
          <w:p w14:paraId="4B80207E" w14:textId="77777777" w:rsidR="000F6CD6" w:rsidRPr="00CC0657" w:rsidRDefault="000F6CD6">
            <w:pPr>
              <w:rPr>
                <w:rFonts w:ascii="Verdana" w:hAnsi="Verdana"/>
                <w:b/>
              </w:rPr>
            </w:pPr>
            <w:r w:rsidRPr="00CC0657">
              <w:rPr>
                <w:rFonts w:ascii="Verdana" w:hAnsi="Verdana"/>
                <w:b/>
              </w:rPr>
              <w:t>3.j  Providing Feedback to Students</w:t>
            </w:r>
          </w:p>
          <w:p w14:paraId="0D6B510D" w14:textId="77777777" w:rsidR="000F6CD6" w:rsidRPr="0070063F" w:rsidRDefault="000F6CD6">
            <w:pPr>
              <w:rPr>
                <w:rFonts w:ascii="Verdana" w:hAnsi="Verdana"/>
                <w:b/>
              </w:rPr>
            </w:pPr>
          </w:p>
        </w:tc>
        <w:tc>
          <w:tcPr>
            <w:tcW w:w="2769" w:type="dxa"/>
            <w:tcBorders>
              <w:top w:val="single" w:sz="18" w:space="0" w:color="auto"/>
              <w:left w:val="single" w:sz="18" w:space="0" w:color="auto"/>
              <w:bottom w:val="single" w:sz="18" w:space="0" w:color="auto"/>
            </w:tcBorders>
          </w:tcPr>
          <w:p w14:paraId="691119F1"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unaware of their own level of achievement. Feedback is ineffective or is not provided in a timely manner.</w:t>
            </w:r>
          </w:p>
        </w:tc>
        <w:tc>
          <w:tcPr>
            <w:tcW w:w="2964" w:type="dxa"/>
            <w:tcBorders>
              <w:top w:val="single" w:sz="18" w:space="0" w:color="auto"/>
              <w:bottom w:val="single" w:sz="18" w:space="0" w:color="auto"/>
            </w:tcBorders>
          </w:tcPr>
          <w:p w14:paraId="501D118F"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usually aware of their own level of achievement. Feedback is of inconsistent quality or lacks timeliness.  Some elements of feedback are present, however inconsistent in quality.</w:t>
            </w:r>
          </w:p>
        </w:tc>
        <w:tc>
          <w:tcPr>
            <w:tcW w:w="2866" w:type="dxa"/>
            <w:tcBorders>
              <w:top w:val="single" w:sz="18" w:space="0" w:color="auto"/>
              <w:bottom w:val="single" w:sz="18" w:space="0" w:color="auto"/>
            </w:tcBorders>
          </w:tcPr>
          <w:p w14:paraId="06378115" w14:textId="77777777" w:rsidR="000F6CD6" w:rsidRPr="00CC0657" w:rsidRDefault="000F6CD6">
            <w:pPr>
              <w:spacing w:line="180" w:lineRule="exact"/>
              <w:rPr>
                <w:rFonts w:ascii="Verdana" w:hAnsi="Verdana"/>
                <w:sz w:val="16"/>
                <w:szCs w:val="16"/>
              </w:rPr>
            </w:pPr>
            <w:r w:rsidRPr="00CC0657">
              <w:rPr>
                <w:rFonts w:ascii="Verdana" w:hAnsi="Verdana"/>
                <w:sz w:val="16"/>
                <w:szCs w:val="16"/>
              </w:rPr>
              <w:t xml:space="preserve">Students are usually aware of their own level of achievement. Feedback is consistently of high quality and is provided in a timely manner to all students. </w:t>
            </w:r>
          </w:p>
        </w:tc>
        <w:tc>
          <w:tcPr>
            <w:tcW w:w="2687" w:type="dxa"/>
            <w:tcBorders>
              <w:top w:val="single" w:sz="18" w:space="0" w:color="auto"/>
              <w:bottom w:val="single" w:sz="18" w:space="0" w:color="auto"/>
              <w:right w:val="single" w:sz="18" w:space="0" w:color="auto"/>
            </w:tcBorders>
          </w:tcPr>
          <w:p w14:paraId="1A5FA5D9" w14:textId="77777777" w:rsidR="000F6CD6" w:rsidRPr="00CC0657" w:rsidRDefault="000F6CD6">
            <w:pPr>
              <w:spacing w:line="180" w:lineRule="exact"/>
              <w:rPr>
                <w:rFonts w:ascii="Verdana" w:hAnsi="Verdana"/>
                <w:sz w:val="16"/>
                <w:szCs w:val="16"/>
              </w:rPr>
            </w:pPr>
            <w:r w:rsidRPr="00CC0657">
              <w:rPr>
                <w:rFonts w:ascii="Verdana" w:hAnsi="Verdana"/>
                <w:sz w:val="16"/>
                <w:szCs w:val="16"/>
              </w:rPr>
              <w:t>Students are aware of their own level of achievement and participate in planning the next steps.  Feedback is accurate, constructive, substantive, specific, and timely.</w:t>
            </w:r>
          </w:p>
        </w:tc>
      </w:tr>
    </w:tbl>
    <w:p w14:paraId="1FE1B4CD" w14:textId="77777777" w:rsidR="000F6CD6" w:rsidRPr="00CC0657" w:rsidRDefault="000F6CD6" w:rsidP="00D512BC">
      <w:pPr>
        <w:rPr>
          <w:rFonts w:ascii="Verdana" w:hAnsi="Verdana"/>
          <w:b/>
        </w:rPr>
      </w:pPr>
    </w:p>
    <w:p w14:paraId="30E1E621" w14:textId="77777777" w:rsidR="000F6CD6" w:rsidRPr="00CC0657" w:rsidRDefault="000F6CD6" w:rsidP="00D512BC">
      <w:pPr>
        <w:rPr>
          <w:rFonts w:ascii="Verdana" w:hAnsi="Verdana"/>
          <w:b/>
        </w:rPr>
      </w:pPr>
    </w:p>
    <w:p w14:paraId="654648AB" w14:textId="77777777" w:rsidR="000F6CD6" w:rsidRPr="00CC0657" w:rsidRDefault="000F6CD6" w:rsidP="00D512BC">
      <w:pPr>
        <w:rPr>
          <w:rFonts w:ascii="Verdana" w:hAnsi="Verdana"/>
          <w:b/>
        </w:rPr>
      </w:pPr>
    </w:p>
    <w:p w14:paraId="545EA94D" w14:textId="77777777" w:rsidR="000F6CD6" w:rsidRPr="00CC0657" w:rsidRDefault="000F6CD6" w:rsidP="00D512BC">
      <w:pPr>
        <w:rPr>
          <w:rFonts w:ascii="Verdana" w:hAnsi="Verdana"/>
          <w:b/>
        </w:rPr>
      </w:pPr>
    </w:p>
    <w:tbl>
      <w:tblPr>
        <w:tblW w:w="13680" w:type="dxa"/>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79"/>
        <w:gridCol w:w="12401"/>
      </w:tblGrid>
      <w:tr w:rsidR="000F6CD6" w:rsidRPr="00CC0657" w14:paraId="33874947" w14:textId="77777777">
        <w:trPr>
          <w:trHeight w:val="919"/>
          <w:jc w:val="center"/>
        </w:trPr>
        <w:tc>
          <w:tcPr>
            <w:tcW w:w="13680" w:type="dxa"/>
            <w:gridSpan w:val="2"/>
            <w:tcBorders>
              <w:top w:val="single" w:sz="24" w:space="0" w:color="auto"/>
              <w:bottom w:val="single" w:sz="24" w:space="0" w:color="auto"/>
            </w:tcBorders>
            <w:vAlign w:val="center"/>
          </w:tcPr>
          <w:p w14:paraId="4E91DF5D" w14:textId="77777777" w:rsidR="000F6CD6" w:rsidRPr="00CC0657" w:rsidRDefault="000F6CD6" w:rsidP="00D512BC">
            <w:pPr>
              <w:pStyle w:val="BodyText"/>
              <w:keepNext/>
              <w:spacing w:before="90" w:after="90"/>
              <w:rPr>
                <w:b/>
                <w:sz w:val="28"/>
                <w:szCs w:val="28"/>
              </w:rPr>
            </w:pPr>
            <w:r w:rsidRPr="00CC0657">
              <w:rPr>
                <w:b/>
                <w:sz w:val="28"/>
                <w:szCs w:val="28"/>
              </w:rPr>
              <w:lastRenderedPageBreak/>
              <w:t>Components of Domain 4:  Professional Responsibilities</w:t>
            </w:r>
            <w:r w:rsidRPr="0070063F">
              <w:rPr>
                <w:b/>
                <w:sz w:val="28"/>
                <w:szCs w:val="28"/>
              </w:rPr>
              <w:fldChar w:fldCharType="begin"/>
            </w:r>
            <w:r w:rsidRPr="00CC0657">
              <w:instrText xml:space="preserve"> XE "Standards of Effective Instruction:Domain 4, Professional Responsibilities" </w:instrText>
            </w:r>
            <w:r w:rsidRPr="0070063F">
              <w:rPr>
                <w:b/>
                <w:sz w:val="28"/>
                <w:szCs w:val="28"/>
              </w:rPr>
              <w:fldChar w:fldCharType="end"/>
            </w:r>
          </w:p>
          <w:p w14:paraId="4D32DE4F" w14:textId="77777777" w:rsidR="000F6CD6" w:rsidRPr="00CC0657" w:rsidRDefault="000F6CD6" w:rsidP="00D512BC">
            <w:pPr>
              <w:keepNext/>
              <w:rPr>
                <w:rFonts w:ascii="Verdana" w:hAnsi="Verdana"/>
                <w:sz w:val="18"/>
                <w:szCs w:val="18"/>
              </w:rPr>
            </w:pPr>
            <w:r w:rsidRPr="00CC0657">
              <w:rPr>
                <w:rFonts w:ascii="Verdana" w:hAnsi="Verdana"/>
                <w:i/>
                <w:sz w:val="18"/>
                <w:szCs w:val="18"/>
              </w:rPr>
              <w:t>The teacher participates in on-going professional development activities and collaborates with colleagues and families to advance learning for teachers and students.</w:t>
            </w:r>
          </w:p>
        </w:tc>
      </w:tr>
      <w:tr w:rsidR="000F6CD6" w:rsidRPr="00CC0657" w14:paraId="3A422A94" w14:textId="77777777" w:rsidTr="0070063F">
        <w:trPr>
          <w:trHeight w:val="418"/>
          <w:jc w:val="center"/>
        </w:trPr>
        <w:tc>
          <w:tcPr>
            <w:tcW w:w="13680" w:type="dxa"/>
            <w:gridSpan w:val="2"/>
            <w:tcBorders>
              <w:top w:val="single" w:sz="24" w:space="0" w:color="auto"/>
            </w:tcBorders>
          </w:tcPr>
          <w:p w14:paraId="6812F4B1" w14:textId="77777777" w:rsidR="000F6CD6" w:rsidRPr="00CC0657" w:rsidRDefault="000F6CD6" w:rsidP="00D512BC">
            <w:pPr>
              <w:keepNext/>
              <w:rPr>
                <w:rFonts w:ascii="Verdana" w:hAnsi="Verdana"/>
                <w:b/>
              </w:rPr>
            </w:pPr>
            <w:r w:rsidRPr="00CC0657">
              <w:rPr>
                <w:rFonts w:ascii="Verdana" w:hAnsi="Verdana"/>
                <w:b/>
              </w:rPr>
              <w:t>Reflecting on Teaching</w:t>
            </w:r>
          </w:p>
        </w:tc>
      </w:tr>
      <w:tr w:rsidR="000F6CD6" w:rsidRPr="00CC0657" w14:paraId="424C2853" w14:textId="77777777" w:rsidTr="0070063F">
        <w:trPr>
          <w:trHeight w:val="418"/>
          <w:jc w:val="center"/>
        </w:trPr>
        <w:tc>
          <w:tcPr>
            <w:tcW w:w="1279" w:type="dxa"/>
          </w:tcPr>
          <w:p w14:paraId="17684869" w14:textId="77777777" w:rsidR="000F6CD6" w:rsidRPr="00CC0657" w:rsidRDefault="000F6CD6" w:rsidP="00D512BC">
            <w:pPr>
              <w:keepNext/>
              <w:rPr>
                <w:rFonts w:ascii="Verdana" w:hAnsi="Verdana"/>
                <w:i/>
              </w:rPr>
            </w:pPr>
          </w:p>
        </w:tc>
        <w:tc>
          <w:tcPr>
            <w:tcW w:w="12401" w:type="dxa"/>
          </w:tcPr>
          <w:p w14:paraId="16AE930D" w14:textId="77777777" w:rsidR="000F6CD6" w:rsidRPr="00CC0657" w:rsidRDefault="000F6CD6" w:rsidP="00D512BC">
            <w:pPr>
              <w:keepNext/>
              <w:spacing w:before="90" w:after="90"/>
              <w:rPr>
                <w:rFonts w:ascii="Verdana" w:hAnsi="Verdana"/>
              </w:rPr>
            </w:pPr>
            <w:r w:rsidRPr="00CC0657">
              <w:rPr>
                <w:rFonts w:ascii="Verdana" w:hAnsi="Verdana"/>
                <w:i/>
              </w:rPr>
              <w:t>Standard 3: Diverse Learners and Standard 9: Reflection and Professional Development</w:t>
            </w:r>
          </w:p>
        </w:tc>
      </w:tr>
      <w:tr w:rsidR="000F6CD6" w:rsidRPr="00CC0657" w14:paraId="50E84D56" w14:textId="77777777" w:rsidTr="0070063F">
        <w:trPr>
          <w:trHeight w:val="418"/>
          <w:jc w:val="center"/>
        </w:trPr>
        <w:tc>
          <w:tcPr>
            <w:tcW w:w="13680" w:type="dxa"/>
            <w:gridSpan w:val="2"/>
          </w:tcPr>
          <w:p w14:paraId="7EB3C061" w14:textId="77777777" w:rsidR="000F6CD6" w:rsidRPr="00CC0657" w:rsidRDefault="000F6CD6" w:rsidP="00D512BC">
            <w:pPr>
              <w:keepNext/>
              <w:spacing w:before="90" w:after="90"/>
              <w:rPr>
                <w:rFonts w:ascii="Verdana" w:hAnsi="Verdana"/>
                <w:b/>
              </w:rPr>
            </w:pPr>
            <w:r w:rsidRPr="00CC0657">
              <w:rPr>
                <w:rFonts w:ascii="Verdana" w:hAnsi="Verdana"/>
                <w:b/>
              </w:rPr>
              <w:t>Growing and Developing Professionally</w:t>
            </w:r>
          </w:p>
        </w:tc>
      </w:tr>
      <w:tr w:rsidR="000F6CD6" w:rsidRPr="00CC0657" w14:paraId="5200A764" w14:textId="77777777" w:rsidTr="0070063F">
        <w:trPr>
          <w:trHeight w:val="418"/>
          <w:jc w:val="center"/>
        </w:trPr>
        <w:tc>
          <w:tcPr>
            <w:tcW w:w="1279" w:type="dxa"/>
          </w:tcPr>
          <w:p w14:paraId="7AEBBF12" w14:textId="77777777" w:rsidR="000F6CD6" w:rsidRPr="00CC0657" w:rsidRDefault="000F6CD6" w:rsidP="00D512BC">
            <w:pPr>
              <w:keepNext/>
              <w:rPr>
                <w:rFonts w:ascii="Verdana" w:hAnsi="Verdana"/>
                <w:i/>
              </w:rPr>
            </w:pPr>
          </w:p>
        </w:tc>
        <w:tc>
          <w:tcPr>
            <w:tcW w:w="12401" w:type="dxa"/>
          </w:tcPr>
          <w:p w14:paraId="410E05C8" w14:textId="77777777" w:rsidR="000F6CD6" w:rsidRPr="00CC0657" w:rsidRDefault="000F6CD6" w:rsidP="00D512BC">
            <w:pPr>
              <w:keepNext/>
              <w:spacing w:before="90" w:after="90"/>
              <w:rPr>
                <w:rFonts w:ascii="Verdana" w:hAnsi="Verdana"/>
                <w:b/>
              </w:rPr>
            </w:pPr>
            <w:r w:rsidRPr="00CC0657">
              <w:rPr>
                <w:rFonts w:ascii="Verdana" w:hAnsi="Verdana"/>
                <w:i/>
              </w:rPr>
              <w:t>Standard 3: Diverse Learners and Standard 9:  Reflection and Professional Development</w:t>
            </w:r>
          </w:p>
        </w:tc>
      </w:tr>
      <w:tr w:rsidR="000F6CD6" w:rsidRPr="00CC0657" w14:paraId="0E1830E8" w14:textId="77777777" w:rsidTr="0070063F">
        <w:trPr>
          <w:trHeight w:val="418"/>
          <w:jc w:val="center"/>
        </w:trPr>
        <w:tc>
          <w:tcPr>
            <w:tcW w:w="13680" w:type="dxa"/>
            <w:gridSpan w:val="2"/>
          </w:tcPr>
          <w:p w14:paraId="7E228A15" w14:textId="77777777" w:rsidR="000F6CD6" w:rsidRPr="00CC0657" w:rsidRDefault="000F6CD6" w:rsidP="00D512BC">
            <w:pPr>
              <w:keepNext/>
              <w:spacing w:before="90" w:after="90"/>
              <w:rPr>
                <w:rFonts w:ascii="Verdana" w:hAnsi="Verdana"/>
                <w:b/>
              </w:rPr>
            </w:pPr>
            <w:r w:rsidRPr="00CC0657">
              <w:rPr>
                <w:rFonts w:ascii="Verdana" w:hAnsi="Verdana"/>
                <w:b/>
              </w:rPr>
              <w:t>Demonstrating Use of Feedback</w:t>
            </w:r>
          </w:p>
        </w:tc>
      </w:tr>
      <w:tr w:rsidR="000F6CD6" w:rsidRPr="00CC0657" w14:paraId="4262969B" w14:textId="77777777" w:rsidTr="0070063F">
        <w:trPr>
          <w:trHeight w:val="418"/>
          <w:jc w:val="center"/>
        </w:trPr>
        <w:tc>
          <w:tcPr>
            <w:tcW w:w="1279" w:type="dxa"/>
          </w:tcPr>
          <w:p w14:paraId="5118EFB3" w14:textId="77777777" w:rsidR="000F6CD6" w:rsidRPr="00CC0657" w:rsidRDefault="000F6CD6" w:rsidP="00D512BC">
            <w:pPr>
              <w:keepNext/>
              <w:rPr>
                <w:rFonts w:ascii="Verdana" w:hAnsi="Verdana"/>
                <w:i/>
              </w:rPr>
            </w:pPr>
          </w:p>
        </w:tc>
        <w:tc>
          <w:tcPr>
            <w:tcW w:w="12401" w:type="dxa"/>
          </w:tcPr>
          <w:p w14:paraId="44B08171" w14:textId="77777777" w:rsidR="000F6CD6" w:rsidRPr="00CC0657" w:rsidRDefault="000F6CD6" w:rsidP="00D512BC">
            <w:pPr>
              <w:keepNext/>
              <w:spacing w:before="90" w:after="90"/>
              <w:rPr>
                <w:rFonts w:ascii="Verdana" w:hAnsi="Verdana"/>
                <w:b/>
              </w:rPr>
            </w:pPr>
            <w:r w:rsidRPr="00CC0657">
              <w:rPr>
                <w:rFonts w:ascii="Verdana" w:hAnsi="Verdana"/>
                <w:i/>
              </w:rPr>
              <w:t>Standard 9: Reflection and Professional Development</w:t>
            </w:r>
          </w:p>
        </w:tc>
      </w:tr>
      <w:tr w:rsidR="000F6CD6" w:rsidRPr="00CC0657" w14:paraId="22C1BF32" w14:textId="77777777" w:rsidTr="0070063F">
        <w:trPr>
          <w:trHeight w:val="418"/>
          <w:jc w:val="center"/>
        </w:trPr>
        <w:tc>
          <w:tcPr>
            <w:tcW w:w="13680" w:type="dxa"/>
            <w:gridSpan w:val="2"/>
          </w:tcPr>
          <w:p w14:paraId="5B3887E2" w14:textId="77777777" w:rsidR="000F6CD6" w:rsidRPr="00CC0657" w:rsidRDefault="000F6CD6" w:rsidP="00D512BC">
            <w:pPr>
              <w:keepNext/>
              <w:spacing w:before="90" w:after="90"/>
              <w:rPr>
                <w:rFonts w:ascii="Verdana" w:hAnsi="Verdana"/>
                <w:b/>
              </w:rPr>
            </w:pPr>
            <w:r w:rsidRPr="00CC0657">
              <w:rPr>
                <w:rFonts w:ascii="Verdana" w:hAnsi="Verdana"/>
                <w:b/>
              </w:rPr>
              <w:t>Contributing to the School and District</w:t>
            </w:r>
          </w:p>
        </w:tc>
      </w:tr>
      <w:tr w:rsidR="000F6CD6" w:rsidRPr="00CC0657" w14:paraId="37FDA83F" w14:textId="77777777" w:rsidTr="0070063F">
        <w:trPr>
          <w:trHeight w:val="418"/>
          <w:jc w:val="center"/>
        </w:trPr>
        <w:tc>
          <w:tcPr>
            <w:tcW w:w="1279" w:type="dxa"/>
          </w:tcPr>
          <w:p w14:paraId="7DD0AFAF" w14:textId="77777777" w:rsidR="000F6CD6" w:rsidRPr="00CC0657" w:rsidRDefault="000F6CD6" w:rsidP="00D512BC">
            <w:pPr>
              <w:keepNext/>
              <w:rPr>
                <w:rFonts w:ascii="Verdana" w:hAnsi="Verdana"/>
                <w:i/>
              </w:rPr>
            </w:pPr>
          </w:p>
        </w:tc>
        <w:tc>
          <w:tcPr>
            <w:tcW w:w="12401" w:type="dxa"/>
          </w:tcPr>
          <w:p w14:paraId="49F0DA90" w14:textId="77777777" w:rsidR="000F6CD6" w:rsidRPr="00CC0657" w:rsidRDefault="000F6CD6" w:rsidP="00D512BC">
            <w:pPr>
              <w:keepNext/>
              <w:spacing w:before="90" w:after="90"/>
              <w:rPr>
                <w:rFonts w:ascii="Verdana" w:hAnsi="Verdana"/>
                <w:b/>
              </w:rPr>
            </w:pPr>
            <w:r w:rsidRPr="00CC0657">
              <w:rPr>
                <w:rFonts w:ascii="Verdana" w:hAnsi="Verdana"/>
                <w:i/>
              </w:rPr>
              <w:t>Standard 10: Collaboration, Ethics, and Relationships</w:t>
            </w:r>
          </w:p>
        </w:tc>
      </w:tr>
      <w:tr w:rsidR="000F6CD6" w:rsidRPr="00CC0657" w14:paraId="5101C2B0" w14:textId="77777777" w:rsidTr="0070063F">
        <w:trPr>
          <w:trHeight w:val="418"/>
          <w:jc w:val="center"/>
        </w:trPr>
        <w:tc>
          <w:tcPr>
            <w:tcW w:w="13680" w:type="dxa"/>
            <w:gridSpan w:val="2"/>
          </w:tcPr>
          <w:p w14:paraId="192C3BE0" w14:textId="77777777" w:rsidR="000F6CD6" w:rsidRPr="00CC0657" w:rsidRDefault="000F6CD6" w:rsidP="00D512BC">
            <w:pPr>
              <w:keepNext/>
              <w:spacing w:before="90" w:after="90"/>
              <w:rPr>
                <w:rFonts w:ascii="Verdana" w:hAnsi="Verdana"/>
                <w:b/>
              </w:rPr>
            </w:pPr>
            <w:r w:rsidRPr="00CC0657">
              <w:rPr>
                <w:rFonts w:ascii="Verdana" w:hAnsi="Verdana"/>
                <w:b/>
              </w:rPr>
              <w:t>Demonstrating Standards of Conduct</w:t>
            </w:r>
          </w:p>
        </w:tc>
      </w:tr>
      <w:tr w:rsidR="000F6CD6" w:rsidRPr="00CC0657" w14:paraId="416C1702" w14:textId="77777777" w:rsidTr="0070063F">
        <w:trPr>
          <w:trHeight w:val="418"/>
          <w:jc w:val="center"/>
        </w:trPr>
        <w:tc>
          <w:tcPr>
            <w:tcW w:w="1279" w:type="dxa"/>
          </w:tcPr>
          <w:p w14:paraId="4B96AA43" w14:textId="77777777" w:rsidR="000F6CD6" w:rsidRPr="00CC0657" w:rsidRDefault="000F6CD6" w:rsidP="00D512BC">
            <w:pPr>
              <w:keepNext/>
              <w:rPr>
                <w:rFonts w:ascii="Verdana" w:hAnsi="Verdana"/>
                <w:i/>
              </w:rPr>
            </w:pPr>
          </w:p>
        </w:tc>
        <w:tc>
          <w:tcPr>
            <w:tcW w:w="12401" w:type="dxa"/>
          </w:tcPr>
          <w:p w14:paraId="6E0E9B63" w14:textId="77777777" w:rsidR="000F6CD6" w:rsidRPr="00CC0657" w:rsidRDefault="000F6CD6" w:rsidP="00D512BC">
            <w:pPr>
              <w:keepNext/>
              <w:spacing w:before="90" w:after="90"/>
              <w:rPr>
                <w:rFonts w:ascii="Verdana" w:hAnsi="Verdana"/>
                <w:i/>
              </w:rPr>
            </w:pPr>
            <w:r w:rsidRPr="00CC0657">
              <w:rPr>
                <w:rFonts w:ascii="Verdana" w:hAnsi="Verdana"/>
                <w:i/>
              </w:rPr>
              <w:t>Standard 10: Collaboration, Ethics, and Relationships</w:t>
            </w:r>
          </w:p>
        </w:tc>
      </w:tr>
      <w:tr w:rsidR="000F6CD6" w:rsidRPr="00CC0657" w14:paraId="334D0D0B" w14:textId="77777777" w:rsidTr="0070063F">
        <w:trPr>
          <w:trHeight w:val="418"/>
          <w:jc w:val="center"/>
        </w:trPr>
        <w:tc>
          <w:tcPr>
            <w:tcW w:w="13680" w:type="dxa"/>
            <w:gridSpan w:val="2"/>
          </w:tcPr>
          <w:p w14:paraId="6ABB6CE2" w14:textId="77777777" w:rsidR="000F6CD6" w:rsidRPr="00CC0657" w:rsidRDefault="000F6CD6" w:rsidP="00D512BC">
            <w:pPr>
              <w:keepNext/>
              <w:spacing w:before="90" w:after="90"/>
              <w:rPr>
                <w:rFonts w:ascii="Verdana" w:hAnsi="Verdana"/>
                <w:b/>
              </w:rPr>
            </w:pPr>
            <w:r w:rsidRPr="00CC0657">
              <w:rPr>
                <w:rFonts w:ascii="Verdana" w:hAnsi="Verdana"/>
                <w:b/>
              </w:rPr>
              <w:t>Family Interactions</w:t>
            </w:r>
          </w:p>
        </w:tc>
      </w:tr>
      <w:tr w:rsidR="000F6CD6" w:rsidRPr="00CC0657" w14:paraId="21C23B3C" w14:textId="77777777" w:rsidTr="0070063F">
        <w:trPr>
          <w:trHeight w:val="418"/>
          <w:jc w:val="center"/>
        </w:trPr>
        <w:tc>
          <w:tcPr>
            <w:tcW w:w="1279" w:type="dxa"/>
          </w:tcPr>
          <w:p w14:paraId="2DFA2AE6" w14:textId="77777777" w:rsidR="000F6CD6" w:rsidRPr="00CC0657" w:rsidRDefault="000F6CD6" w:rsidP="00D512BC">
            <w:pPr>
              <w:keepNext/>
              <w:rPr>
                <w:rFonts w:ascii="Verdana" w:hAnsi="Verdana"/>
                <w:i/>
              </w:rPr>
            </w:pPr>
          </w:p>
        </w:tc>
        <w:tc>
          <w:tcPr>
            <w:tcW w:w="12401" w:type="dxa"/>
          </w:tcPr>
          <w:p w14:paraId="714C9377" w14:textId="77777777" w:rsidR="000F6CD6" w:rsidRPr="00CC0657" w:rsidRDefault="000F6CD6" w:rsidP="00D512BC">
            <w:pPr>
              <w:keepNext/>
              <w:rPr>
                <w:rFonts w:ascii="Verdana" w:hAnsi="Verdana"/>
                <w:i/>
              </w:rPr>
            </w:pPr>
            <w:r w:rsidRPr="00CC0657">
              <w:rPr>
                <w:rFonts w:ascii="Verdana" w:hAnsi="Verdana"/>
                <w:i/>
              </w:rPr>
              <w:t>Standard 3: Diverse Learners and Standard 10: Collaboration, Ethics, and Relationships</w:t>
            </w:r>
          </w:p>
        </w:tc>
      </w:tr>
      <w:tr w:rsidR="000F6CD6" w:rsidRPr="00CC0657" w14:paraId="1B6134A6" w14:textId="77777777" w:rsidTr="0070063F">
        <w:trPr>
          <w:trHeight w:val="418"/>
          <w:jc w:val="center"/>
        </w:trPr>
        <w:tc>
          <w:tcPr>
            <w:tcW w:w="13680" w:type="dxa"/>
            <w:gridSpan w:val="2"/>
          </w:tcPr>
          <w:p w14:paraId="33674224" w14:textId="77777777" w:rsidR="000F6CD6" w:rsidRPr="00CC0657" w:rsidRDefault="000F6CD6" w:rsidP="00D512BC">
            <w:pPr>
              <w:keepNext/>
              <w:rPr>
                <w:rFonts w:ascii="Verdana" w:hAnsi="Verdana"/>
              </w:rPr>
            </w:pPr>
            <w:r w:rsidRPr="00CC0657">
              <w:rPr>
                <w:rFonts w:ascii="Verdana" w:hAnsi="Verdana"/>
                <w:b/>
              </w:rPr>
              <w:t>Maintaining Accurate Records</w:t>
            </w:r>
          </w:p>
        </w:tc>
      </w:tr>
      <w:tr w:rsidR="000F6CD6" w:rsidRPr="00CC0657" w14:paraId="053E14A3" w14:textId="77777777" w:rsidTr="0070063F">
        <w:trPr>
          <w:trHeight w:val="418"/>
          <w:jc w:val="center"/>
        </w:trPr>
        <w:tc>
          <w:tcPr>
            <w:tcW w:w="1279" w:type="dxa"/>
          </w:tcPr>
          <w:p w14:paraId="7B2D8869" w14:textId="77777777" w:rsidR="000F6CD6" w:rsidRPr="00CC0657" w:rsidRDefault="000F6CD6" w:rsidP="00D512BC">
            <w:pPr>
              <w:rPr>
                <w:rFonts w:ascii="Verdana" w:hAnsi="Verdana"/>
                <w:i/>
              </w:rPr>
            </w:pPr>
          </w:p>
        </w:tc>
        <w:tc>
          <w:tcPr>
            <w:tcW w:w="12401" w:type="dxa"/>
          </w:tcPr>
          <w:p w14:paraId="1CD7289F" w14:textId="77777777" w:rsidR="000F6CD6" w:rsidRPr="00CC0657" w:rsidRDefault="000F6CD6" w:rsidP="00D512BC">
            <w:pPr>
              <w:rPr>
                <w:rFonts w:ascii="Verdana" w:hAnsi="Verdana"/>
                <w:i/>
              </w:rPr>
            </w:pPr>
            <w:r w:rsidRPr="00CC0657">
              <w:rPr>
                <w:rFonts w:ascii="Verdana" w:hAnsi="Verdana"/>
                <w:i/>
              </w:rPr>
              <w:t>Standard 8: Assessment and Standard 9: Reflection and Professional Development</w:t>
            </w:r>
          </w:p>
        </w:tc>
      </w:tr>
    </w:tbl>
    <w:p w14:paraId="39AA5F85" w14:textId="77777777" w:rsidR="000F6CD6" w:rsidRPr="00CC0657" w:rsidRDefault="000F6CD6" w:rsidP="00D512BC">
      <w:pPr>
        <w:rPr>
          <w:rFonts w:ascii="Verdana" w:hAnsi="Verdana"/>
          <w:b/>
        </w:r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40"/>
        <w:gridCol w:w="3007"/>
        <w:gridCol w:w="2579"/>
        <w:gridCol w:w="2458"/>
        <w:gridCol w:w="3511"/>
      </w:tblGrid>
      <w:tr w:rsidR="000F6CD6" w:rsidRPr="00CC0657" w14:paraId="7B7CDD10" w14:textId="77777777">
        <w:trPr>
          <w:tblHeader/>
          <w:jc w:val="center"/>
        </w:trPr>
        <w:tc>
          <w:tcPr>
            <w:tcW w:w="13795" w:type="dxa"/>
            <w:gridSpan w:val="5"/>
            <w:tcBorders>
              <w:top w:val="single" w:sz="18" w:space="0" w:color="auto"/>
              <w:left w:val="single" w:sz="18" w:space="0" w:color="auto"/>
              <w:bottom w:val="single" w:sz="18" w:space="0" w:color="auto"/>
              <w:right w:val="single" w:sz="18" w:space="0" w:color="auto"/>
            </w:tcBorders>
            <w:vAlign w:val="center"/>
          </w:tcPr>
          <w:p w14:paraId="581F54E5" w14:textId="77777777" w:rsidR="000F6CD6" w:rsidRPr="00CC0657" w:rsidRDefault="000F6CD6" w:rsidP="00D512BC">
            <w:pPr>
              <w:keepNext/>
              <w:rPr>
                <w:rFonts w:ascii="Verdana" w:hAnsi="Verdana"/>
                <w:b/>
                <w:sz w:val="28"/>
              </w:rPr>
            </w:pPr>
            <w:r w:rsidRPr="00CC0657">
              <w:rPr>
                <w:rFonts w:ascii="Verdana" w:hAnsi="Verdana"/>
                <w:b/>
                <w:sz w:val="28"/>
              </w:rPr>
              <w:lastRenderedPageBreak/>
              <w:t>Components of Domain 4:  Professional Responsibilities</w:t>
            </w:r>
          </w:p>
          <w:p w14:paraId="4508BE64" w14:textId="77777777" w:rsidR="000F6CD6" w:rsidRPr="00CC0657" w:rsidRDefault="000F6CD6" w:rsidP="00D512BC">
            <w:pPr>
              <w:keepNext/>
              <w:rPr>
                <w:rFonts w:ascii="Verdana" w:hAnsi="Verdana"/>
                <w:b/>
                <w:sz w:val="28"/>
              </w:rPr>
            </w:pPr>
            <w:r w:rsidRPr="00CC0657">
              <w:rPr>
                <w:rFonts w:ascii="Verdana" w:hAnsi="Verdana"/>
                <w:i/>
                <w:sz w:val="18"/>
              </w:rPr>
              <w:t>The teacher participates in on-going professional development activities and collaborates with colleagues and families to advance learning for teachers and students</w:t>
            </w:r>
            <w:r w:rsidRPr="00CC0657">
              <w:rPr>
                <w:rFonts w:ascii="Verdana" w:hAnsi="Verdana"/>
              </w:rPr>
              <w:t>.</w:t>
            </w:r>
          </w:p>
        </w:tc>
      </w:tr>
      <w:tr w:rsidR="000F6CD6" w:rsidRPr="00CC0657" w14:paraId="5B4B73FD" w14:textId="77777777">
        <w:trPr>
          <w:tblHeader/>
          <w:jc w:val="center"/>
        </w:trPr>
        <w:tc>
          <w:tcPr>
            <w:tcW w:w="1905" w:type="dxa"/>
            <w:tcBorders>
              <w:top w:val="single" w:sz="18" w:space="0" w:color="auto"/>
              <w:left w:val="single" w:sz="18" w:space="0" w:color="auto"/>
              <w:bottom w:val="single" w:sz="18" w:space="0" w:color="auto"/>
            </w:tcBorders>
            <w:shd w:val="clear" w:color="auto" w:fill="000000"/>
            <w:vAlign w:val="center"/>
          </w:tcPr>
          <w:p w14:paraId="0039ADBF" w14:textId="77777777" w:rsidR="000F6CD6" w:rsidRPr="00CC0657" w:rsidRDefault="000F6CD6">
            <w:pPr>
              <w:keepNext/>
              <w:jc w:val="center"/>
              <w:rPr>
                <w:rFonts w:ascii="Verdana" w:hAnsi="Verdana"/>
                <w:b/>
              </w:rPr>
            </w:pPr>
            <w:r w:rsidRPr="00CC0657">
              <w:rPr>
                <w:rFonts w:ascii="Verdana" w:hAnsi="Verdana"/>
                <w:b/>
              </w:rPr>
              <w:t>Descriptors</w:t>
            </w:r>
          </w:p>
        </w:tc>
        <w:tc>
          <w:tcPr>
            <w:tcW w:w="3111" w:type="dxa"/>
            <w:tcBorders>
              <w:top w:val="single" w:sz="18" w:space="0" w:color="auto"/>
              <w:bottom w:val="single" w:sz="18" w:space="0" w:color="auto"/>
            </w:tcBorders>
            <w:shd w:val="clear" w:color="auto" w:fill="000000"/>
          </w:tcPr>
          <w:p w14:paraId="3FCB2079" w14:textId="77777777" w:rsidR="000F6CD6" w:rsidRPr="00CC0657" w:rsidRDefault="000F6CD6">
            <w:pPr>
              <w:keepNext/>
              <w:jc w:val="center"/>
              <w:rPr>
                <w:rFonts w:ascii="Verdana" w:hAnsi="Verdana"/>
                <w:b/>
              </w:rPr>
            </w:pPr>
            <w:r w:rsidRPr="00CC0657">
              <w:rPr>
                <w:rFonts w:ascii="Verdana" w:hAnsi="Verdana"/>
                <w:b/>
              </w:rPr>
              <w:t>Requires Attention</w:t>
            </w:r>
          </w:p>
        </w:tc>
        <w:tc>
          <w:tcPr>
            <w:tcW w:w="2602" w:type="dxa"/>
            <w:tcBorders>
              <w:top w:val="single" w:sz="18" w:space="0" w:color="auto"/>
              <w:bottom w:val="single" w:sz="18" w:space="0" w:color="auto"/>
            </w:tcBorders>
            <w:shd w:val="clear" w:color="auto" w:fill="000000"/>
          </w:tcPr>
          <w:p w14:paraId="6EA9A29D" w14:textId="77777777" w:rsidR="000F6CD6" w:rsidRPr="00CC0657" w:rsidRDefault="000F6CD6">
            <w:pPr>
              <w:keepNext/>
              <w:jc w:val="center"/>
              <w:rPr>
                <w:rFonts w:ascii="Verdana" w:hAnsi="Verdana"/>
                <w:b/>
              </w:rPr>
            </w:pPr>
            <w:r w:rsidRPr="00CC0657">
              <w:rPr>
                <w:rFonts w:ascii="Verdana" w:hAnsi="Verdana"/>
                <w:b/>
              </w:rPr>
              <w:t>Developing</w:t>
            </w:r>
          </w:p>
        </w:tc>
        <w:tc>
          <w:tcPr>
            <w:tcW w:w="2314" w:type="dxa"/>
            <w:tcBorders>
              <w:top w:val="single" w:sz="18" w:space="0" w:color="auto"/>
              <w:bottom w:val="single" w:sz="18" w:space="0" w:color="auto"/>
            </w:tcBorders>
            <w:shd w:val="clear" w:color="auto" w:fill="000000"/>
          </w:tcPr>
          <w:p w14:paraId="7CD05565" w14:textId="77777777" w:rsidR="000F6CD6" w:rsidRPr="00CC0657" w:rsidRDefault="000F6CD6">
            <w:pPr>
              <w:keepNext/>
              <w:jc w:val="center"/>
              <w:rPr>
                <w:rFonts w:ascii="Verdana" w:hAnsi="Verdana"/>
                <w:b/>
              </w:rPr>
            </w:pPr>
            <w:r w:rsidRPr="00CC0657">
              <w:rPr>
                <w:rFonts w:ascii="Verdana" w:hAnsi="Verdana"/>
                <w:b/>
              </w:rPr>
              <w:t>Proficient</w:t>
            </w:r>
          </w:p>
        </w:tc>
        <w:tc>
          <w:tcPr>
            <w:tcW w:w="3863" w:type="dxa"/>
            <w:tcBorders>
              <w:top w:val="single" w:sz="18" w:space="0" w:color="auto"/>
              <w:bottom w:val="single" w:sz="18" w:space="0" w:color="auto"/>
              <w:right w:val="single" w:sz="18" w:space="0" w:color="auto"/>
            </w:tcBorders>
            <w:shd w:val="clear" w:color="auto" w:fill="000000"/>
          </w:tcPr>
          <w:p w14:paraId="5F690757" w14:textId="77777777" w:rsidR="000F6CD6" w:rsidRPr="00CC0657" w:rsidRDefault="000F6CD6">
            <w:pPr>
              <w:keepNext/>
              <w:jc w:val="center"/>
              <w:rPr>
                <w:rFonts w:ascii="Verdana" w:hAnsi="Verdana"/>
                <w:b/>
              </w:rPr>
            </w:pPr>
            <w:r w:rsidRPr="00CC0657">
              <w:rPr>
                <w:rFonts w:ascii="Verdana" w:hAnsi="Verdana"/>
                <w:b/>
              </w:rPr>
              <w:t>Exemplary</w:t>
            </w:r>
          </w:p>
        </w:tc>
      </w:tr>
      <w:tr w:rsidR="000F6CD6" w:rsidRPr="00CC0657" w14:paraId="1A0134F9" w14:textId="77777777" w:rsidTr="0070063F">
        <w:trPr>
          <w:cantSplit/>
          <w:trHeight w:val="1404"/>
          <w:jc w:val="center"/>
        </w:trPr>
        <w:tc>
          <w:tcPr>
            <w:tcW w:w="1905" w:type="dxa"/>
            <w:vMerge w:val="restart"/>
            <w:tcBorders>
              <w:top w:val="single" w:sz="18" w:space="0" w:color="auto"/>
              <w:left w:val="single" w:sz="18" w:space="0" w:color="auto"/>
              <w:right w:val="single" w:sz="18" w:space="0" w:color="auto"/>
            </w:tcBorders>
          </w:tcPr>
          <w:p w14:paraId="78AD9383" w14:textId="77777777" w:rsidR="000F6CD6" w:rsidRPr="00CC0657" w:rsidRDefault="000F6CD6">
            <w:pPr>
              <w:keepNext/>
              <w:rPr>
                <w:rFonts w:ascii="Verdana" w:hAnsi="Verdana"/>
                <w:b/>
              </w:rPr>
            </w:pPr>
            <w:r w:rsidRPr="00CC0657">
              <w:rPr>
                <w:rFonts w:ascii="Verdana" w:hAnsi="Verdana"/>
                <w:b/>
              </w:rPr>
              <w:t>4.a Reflecting on Teaching</w:t>
            </w:r>
          </w:p>
          <w:p w14:paraId="36010A4B" w14:textId="77777777" w:rsidR="000F6CD6" w:rsidRPr="00CC0657" w:rsidRDefault="000F6CD6">
            <w:pPr>
              <w:keepNext/>
              <w:rPr>
                <w:rFonts w:ascii="Verdana" w:hAnsi="Verdana"/>
              </w:rPr>
            </w:pPr>
          </w:p>
          <w:p w14:paraId="60F4A2E8" w14:textId="77777777" w:rsidR="000F6CD6" w:rsidRPr="00CC0657" w:rsidRDefault="000F6CD6">
            <w:pPr>
              <w:pStyle w:val="BodyText"/>
              <w:keepNext/>
              <w:ind w:left="432"/>
            </w:pPr>
          </w:p>
        </w:tc>
        <w:tc>
          <w:tcPr>
            <w:tcW w:w="3111" w:type="dxa"/>
            <w:tcBorders>
              <w:top w:val="single" w:sz="18" w:space="0" w:color="auto"/>
              <w:left w:val="single" w:sz="18" w:space="0" w:color="auto"/>
              <w:bottom w:val="dashed" w:sz="4" w:space="0" w:color="auto"/>
            </w:tcBorders>
          </w:tcPr>
          <w:p w14:paraId="241A78F2" w14:textId="77777777" w:rsidR="000F6CD6" w:rsidRPr="00CC0657" w:rsidRDefault="000F6CD6">
            <w:pPr>
              <w:pStyle w:val="BodyText"/>
              <w:keepNext/>
              <w:rPr>
                <w:sz w:val="16"/>
                <w:szCs w:val="16"/>
              </w:rPr>
            </w:pPr>
            <w:r w:rsidRPr="00CC0657">
              <w:rPr>
                <w:sz w:val="16"/>
                <w:szCs w:val="16"/>
              </w:rPr>
              <w:t>Does not understand the role of reflection and self -assessment.</w:t>
            </w:r>
          </w:p>
          <w:p w14:paraId="269EAD83" w14:textId="77777777" w:rsidR="000F6CD6" w:rsidRPr="00CC0657" w:rsidRDefault="000F6CD6">
            <w:pPr>
              <w:keepNext/>
              <w:rPr>
                <w:rFonts w:ascii="Verdana" w:hAnsi="Verdana"/>
                <w:sz w:val="16"/>
                <w:szCs w:val="16"/>
              </w:rPr>
            </w:pPr>
          </w:p>
        </w:tc>
        <w:tc>
          <w:tcPr>
            <w:tcW w:w="2602" w:type="dxa"/>
            <w:tcBorders>
              <w:top w:val="single" w:sz="18" w:space="0" w:color="auto"/>
              <w:bottom w:val="dashed" w:sz="4" w:space="0" w:color="auto"/>
            </w:tcBorders>
          </w:tcPr>
          <w:p w14:paraId="30734D03" w14:textId="77777777" w:rsidR="000F6CD6" w:rsidRPr="00CC0657" w:rsidRDefault="000F6CD6">
            <w:pPr>
              <w:pStyle w:val="BodyText"/>
              <w:keepNext/>
              <w:rPr>
                <w:sz w:val="16"/>
                <w:szCs w:val="16"/>
              </w:rPr>
            </w:pPr>
            <w:r w:rsidRPr="00CC0657">
              <w:rPr>
                <w:sz w:val="16"/>
                <w:szCs w:val="16"/>
              </w:rPr>
              <w:t>Understands the role of reflection and self-assessment, however does not effectively use the processes.</w:t>
            </w:r>
          </w:p>
          <w:p w14:paraId="525E3E6F" w14:textId="77777777" w:rsidR="000F6CD6" w:rsidRPr="00CC0657" w:rsidRDefault="000F6CD6">
            <w:pPr>
              <w:keepNext/>
              <w:rPr>
                <w:rFonts w:ascii="Verdana" w:hAnsi="Verdana"/>
                <w:sz w:val="16"/>
                <w:szCs w:val="16"/>
              </w:rPr>
            </w:pPr>
          </w:p>
        </w:tc>
        <w:tc>
          <w:tcPr>
            <w:tcW w:w="2314" w:type="dxa"/>
            <w:tcBorders>
              <w:top w:val="single" w:sz="18" w:space="0" w:color="auto"/>
              <w:bottom w:val="dashed" w:sz="4" w:space="0" w:color="auto"/>
            </w:tcBorders>
          </w:tcPr>
          <w:p w14:paraId="048E1A12" w14:textId="77777777" w:rsidR="000F6CD6" w:rsidRPr="0070063F" w:rsidRDefault="000F6CD6">
            <w:pPr>
              <w:keepNext/>
              <w:rPr>
                <w:rFonts w:ascii="Verdana" w:hAnsi="Verdana"/>
                <w:sz w:val="16"/>
                <w:szCs w:val="16"/>
              </w:rPr>
            </w:pPr>
            <w:r w:rsidRPr="00CC0657">
              <w:rPr>
                <w:rFonts w:ascii="Verdana" w:hAnsi="Verdana"/>
                <w:sz w:val="16"/>
                <w:szCs w:val="16"/>
              </w:rPr>
              <w:t>Understands and uses reflection and self-assessment.</w:t>
            </w:r>
          </w:p>
        </w:tc>
        <w:tc>
          <w:tcPr>
            <w:tcW w:w="3863" w:type="dxa"/>
            <w:tcBorders>
              <w:top w:val="single" w:sz="18" w:space="0" w:color="auto"/>
              <w:bottom w:val="dashed" w:sz="4" w:space="0" w:color="auto"/>
              <w:right w:val="single" w:sz="18" w:space="0" w:color="auto"/>
            </w:tcBorders>
          </w:tcPr>
          <w:p w14:paraId="5A8ACDAC" w14:textId="77777777" w:rsidR="000F6CD6" w:rsidRPr="00CC0657" w:rsidRDefault="000F6CD6">
            <w:pPr>
              <w:keepNext/>
              <w:rPr>
                <w:rFonts w:ascii="Verdana" w:hAnsi="Verdana"/>
                <w:sz w:val="16"/>
                <w:szCs w:val="16"/>
              </w:rPr>
            </w:pPr>
            <w:r w:rsidRPr="00CC0657">
              <w:rPr>
                <w:rFonts w:ascii="Verdana" w:hAnsi="Verdana"/>
                <w:sz w:val="16"/>
                <w:szCs w:val="16"/>
              </w:rPr>
              <w:t>Thoughtfully assesses the strengths and weaknesses of the lesson.</w:t>
            </w:r>
          </w:p>
        </w:tc>
      </w:tr>
      <w:tr w:rsidR="000F6CD6" w:rsidRPr="00CC0657" w14:paraId="78F2FEB5" w14:textId="77777777">
        <w:trPr>
          <w:cantSplit/>
          <w:trHeight w:val="1894"/>
          <w:jc w:val="center"/>
        </w:trPr>
        <w:tc>
          <w:tcPr>
            <w:tcW w:w="1905" w:type="dxa"/>
            <w:vMerge/>
            <w:tcBorders>
              <w:left w:val="single" w:sz="18" w:space="0" w:color="auto"/>
              <w:bottom w:val="single" w:sz="18" w:space="0" w:color="auto"/>
              <w:right w:val="single" w:sz="18" w:space="0" w:color="auto"/>
            </w:tcBorders>
            <w:vAlign w:val="center"/>
          </w:tcPr>
          <w:p w14:paraId="3B5A071B" w14:textId="77777777" w:rsidR="000F6CD6" w:rsidRPr="00CC0657" w:rsidRDefault="000F6CD6">
            <w:pPr>
              <w:keepNext/>
              <w:rPr>
                <w:rFonts w:ascii="Verdana" w:hAnsi="Verdana"/>
                <w:b/>
              </w:rPr>
            </w:pPr>
          </w:p>
        </w:tc>
        <w:tc>
          <w:tcPr>
            <w:tcW w:w="3111" w:type="dxa"/>
            <w:tcBorders>
              <w:top w:val="dashed" w:sz="4" w:space="0" w:color="auto"/>
              <w:left w:val="single" w:sz="18" w:space="0" w:color="auto"/>
              <w:bottom w:val="single" w:sz="18" w:space="0" w:color="auto"/>
            </w:tcBorders>
          </w:tcPr>
          <w:p w14:paraId="07CF57B3" w14:textId="77777777" w:rsidR="000F6CD6" w:rsidRPr="00CC0657" w:rsidRDefault="000F6CD6">
            <w:pPr>
              <w:pStyle w:val="BodyText"/>
              <w:keepNext/>
              <w:rPr>
                <w:sz w:val="16"/>
                <w:szCs w:val="16"/>
              </w:rPr>
            </w:pPr>
            <w:r w:rsidRPr="00CC0657">
              <w:rPr>
                <w:sz w:val="16"/>
                <w:szCs w:val="16"/>
              </w:rPr>
              <w:t>Unable to accurately identify students’ level of success, or is unable to make suggestions for how the lesson may be improved based on student needs.</w:t>
            </w:r>
          </w:p>
        </w:tc>
        <w:tc>
          <w:tcPr>
            <w:tcW w:w="2602" w:type="dxa"/>
            <w:tcBorders>
              <w:top w:val="dashed" w:sz="4" w:space="0" w:color="auto"/>
              <w:bottom w:val="single" w:sz="18" w:space="0" w:color="auto"/>
            </w:tcBorders>
          </w:tcPr>
          <w:p w14:paraId="38642D0B" w14:textId="77777777" w:rsidR="000F6CD6" w:rsidRPr="00CC0657" w:rsidRDefault="000F6CD6">
            <w:pPr>
              <w:pStyle w:val="BodyText"/>
              <w:keepNext/>
              <w:rPr>
                <w:sz w:val="16"/>
                <w:szCs w:val="16"/>
              </w:rPr>
            </w:pPr>
            <w:r w:rsidRPr="00CC0657">
              <w:rPr>
                <w:sz w:val="16"/>
                <w:szCs w:val="16"/>
              </w:rPr>
              <w:t>Articulates generally accurate impressions of a lesson’s effectiveness and makes limited suggestions for how it may be improved to better meet student needs.</w:t>
            </w:r>
          </w:p>
        </w:tc>
        <w:tc>
          <w:tcPr>
            <w:tcW w:w="2314" w:type="dxa"/>
            <w:tcBorders>
              <w:top w:val="dashed" w:sz="4" w:space="0" w:color="auto"/>
              <w:bottom w:val="single" w:sz="18" w:space="0" w:color="auto"/>
            </w:tcBorders>
          </w:tcPr>
          <w:p w14:paraId="7620CF9E" w14:textId="77777777" w:rsidR="000F6CD6" w:rsidRPr="00CC0657" w:rsidRDefault="000F6CD6">
            <w:pPr>
              <w:keepNext/>
              <w:rPr>
                <w:rFonts w:ascii="Verdana" w:hAnsi="Verdana"/>
                <w:sz w:val="16"/>
                <w:szCs w:val="16"/>
              </w:rPr>
            </w:pPr>
            <w:r w:rsidRPr="00CC0657">
              <w:rPr>
                <w:rFonts w:ascii="Verdana" w:hAnsi="Verdana"/>
                <w:sz w:val="16"/>
                <w:szCs w:val="16"/>
              </w:rPr>
              <w:t>Clearly describes how a lesson meets its goals by giving specific examples, and describes how adjustments will be made to meet the needs of most students in future lessons.</w:t>
            </w:r>
          </w:p>
          <w:p w14:paraId="63C9CB52" w14:textId="77777777" w:rsidR="000F6CD6" w:rsidRPr="00CC0657" w:rsidRDefault="000F6CD6">
            <w:pPr>
              <w:keepNext/>
              <w:rPr>
                <w:rFonts w:ascii="Verdana" w:hAnsi="Verdana"/>
                <w:sz w:val="16"/>
                <w:szCs w:val="16"/>
              </w:rPr>
            </w:pPr>
          </w:p>
        </w:tc>
        <w:tc>
          <w:tcPr>
            <w:tcW w:w="3863" w:type="dxa"/>
            <w:tcBorders>
              <w:top w:val="dashed" w:sz="4" w:space="0" w:color="auto"/>
              <w:bottom w:val="single" w:sz="18" w:space="0" w:color="auto"/>
              <w:right w:val="single" w:sz="18" w:space="0" w:color="auto"/>
            </w:tcBorders>
          </w:tcPr>
          <w:p w14:paraId="4F89EA6C" w14:textId="77777777" w:rsidR="000F6CD6" w:rsidRPr="00CC0657" w:rsidRDefault="000F6CD6">
            <w:pPr>
              <w:keepNext/>
              <w:rPr>
                <w:rFonts w:ascii="Verdana" w:hAnsi="Verdana"/>
                <w:sz w:val="16"/>
                <w:szCs w:val="16"/>
              </w:rPr>
            </w:pPr>
            <w:r w:rsidRPr="00CC0657">
              <w:rPr>
                <w:rFonts w:ascii="Verdana" w:hAnsi="Verdana"/>
                <w:sz w:val="16"/>
                <w:szCs w:val="16"/>
              </w:rPr>
              <w:t>Weighs options for the future by identifying alternative approaches and the likely success of any changes based on individual student’s needs, progress, and response to lesson content and/or activities.</w:t>
            </w:r>
          </w:p>
        </w:tc>
      </w:tr>
      <w:tr w:rsidR="000F6CD6" w:rsidRPr="00CC0657" w14:paraId="0158B718" w14:textId="77777777" w:rsidTr="0070063F">
        <w:trPr>
          <w:cantSplit/>
          <w:trHeight w:val="1301"/>
          <w:jc w:val="center"/>
        </w:trPr>
        <w:tc>
          <w:tcPr>
            <w:tcW w:w="1905" w:type="dxa"/>
            <w:vMerge w:val="restart"/>
            <w:tcBorders>
              <w:top w:val="single" w:sz="18" w:space="0" w:color="auto"/>
              <w:left w:val="single" w:sz="18" w:space="0" w:color="auto"/>
              <w:right w:val="single" w:sz="18" w:space="0" w:color="auto"/>
            </w:tcBorders>
          </w:tcPr>
          <w:p w14:paraId="1D225EEA" w14:textId="77777777" w:rsidR="000F6CD6" w:rsidRPr="00CC0657" w:rsidRDefault="000F6CD6">
            <w:pPr>
              <w:keepNext/>
              <w:rPr>
                <w:rFonts w:ascii="Verdana" w:hAnsi="Verdana"/>
              </w:rPr>
            </w:pPr>
            <w:r w:rsidRPr="00CC0657">
              <w:rPr>
                <w:rFonts w:ascii="Verdana" w:hAnsi="Verdana"/>
                <w:b/>
              </w:rPr>
              <w:t>4.b  Growing and Developing Professionally</w:t>
            </w:r>
          </w:p>
        </w:tc>
        <w:tc>
          <w:tcPr>
            <w:tcW w:w="3111" w:type="dxa"/>
            <w:tcBorders>
              <w:top w:val="single" w:sz="18" w:space="0" w:color="auto"/>
              <w:left w:val="single" w:sz="18" w:space="0" w:color="auto"/>
              <w:bottom w:val="dashed" w:sz="4" w:space="0" w:color="auto"/>
            </w:tcBorders>
          </w:tcPr>
          <w:p w14:paraId="4AA005E8" w14:textId="77777777" w:rsidR="000F6CD6" w:rsidRPr="00CC0657" w:rsidRDefault="000F6CD6">
            <w:pPr>
              <w:keepNext/>
              <w:rPr>
                <w:rFonts w:ascii="Verdana" w:hAnsi="Verdana"/>
                <w:sz w:val="16"/>
                <w:szCs w:val="16"/>
              </w:rPr>
            </w:pPr>
            <w:r w:rsidRPr="00CC0657">
              <w:rPr>
                <w:rFonts w:ascii="Verdana" w:hAnsi="Verdana"/>
                <w:sz w:val="16"/>
                <w:szCs w:val="16"/>
              </w:rPr>
              <w:t>Does not accurately assess expertise and does not collaborate with other professionals.</w:t>
            </w:r>
          </w:p>
          <w:p w14:paraId="780F7962" w14:textId="77777777" w:rsidR="000F6CD6" w:rsidRPr="00CC0657" w:rsidRDefault="000F6CD6">
            <w:pPr>
              <w:keepNext/>
              <w:rPr>
                <w:rFonts w:ascii="Verdana" w:hAnsi="Verdana"/>
                <w:sz w:val="16"/>
                <w:szCs w:val="16"/>
              </w:rPr>
            </w:pPr>
          </w:p>
        </w:tc>
        <w:tc>
          <w:tcPr>
            <w:tcW w:w="2602" w:type="dxa"/>
            <w:tcBorders>
              <w:top w:val="single" w:sz="18" w:space="0" w:color="auto"/>
              <w:bottom w:val="dashed" w:sz="4" w:space="0" w:color="auto"/>
            </w:tcBorders>
          </w:tcPr>
          <w:p w14:paraId="04B09838" w14:textId="77777777" w:rsidR="000F6CD6" w:rsidRPr="00CC0657" w:rsidRDefault="000F6CD6">
            <w:pPr>
              <w:keepNext/>
              <w:rPr>
                <w:rFonts w:ascii="Verdana" w:hAnsi="Verdana"/>
                <w:sz w:val="16"/>
                <w:szCs w:val="16"/>
              </w:rPr>
            </w:pPr>
            <w:r w:rsidRPr="00CC0657">
              <w:rPr>
                <w:rFonts w:ascii="Verdana" w:hAnsi="Verdana"/>
                <w:sz w:val="16"/>
                <w:szCs w:val="16"/>
              </w:rPr>
              <w:t>Assessment of expertise and collaboration with colleagues is inconsistent.</w:t>
            </w:r>
          </w:p>
          <w:p w14:paraId="05CC5A50" w14:textId="77777777" w:rsidR="000F6CD6" w:rsidRPr="00CC0657" w:rsidRDefault="000F6CD6">
            <w:pPr>
              <w:keepNext/>
              <w:rPr>
                <w:rFonts w:ascii="Verdana" w:hAnsi="Verdana"/>
                <w:sz w:val="16"/>
                <w:szCs w:val="16"/>
              </w:rPr>
            </w:pPr>
          </w:p>
        </w:tc>
        <w:tc>
          <w:tcPr>
            <w:tcW w:w="2314" w:type="dxa"/>
            <w:tcBorders>
              <w:top w:val="single" w:sz="18" w:space="0" w:color="auto"/>
              <w:bottom w:val="dashed" w:sz="4" w:space="0" w:color="auto"/>
            </w:tcBorders>
          </w:tcPr>
          <w:p w14:paraId="0BB16ADC" w14:textId="77777777" w:rsidR="000F6CD6" w:rsidRPr="00CC0657" w:rsidRDefault="000F6CD6">
            <w:pPr>
              <w:keepNext/>
              <w:rPr>
                <w:rFonts w:ascii="Verdana" w:hAnsi="Verdana"/>
                <w:sz w:val="16"/>
                <w:szCs w:val="16"/>
              </w:rPr>
            </w:pPr>
            <w:r w:rsidRPr="00CC0657">
              <w:rPr>
                <w:rFonts w:ascii="Verdana" w:hAnsi="Verdana"/>
                <w:sz w:val="16"/>
                <w:szCs w:val="16"/>
              </w:rPr>
              <w:t>Accurately assesses expertise and collaborates with professional colleagues.</w:t>
            </w:r>
          </w:p>
        </w:tc>
        <w:tc>
          <w:tcPr>
            <w:tcW w:w="3863" w:type="dxa"/>
            <w:tcBorders>
              <w:top w:val="single" w:sz="18" w:space="0" w:color="auto"/>
              <w:bottom w:val="dashed" w:sz="4" w:space="0" w:color="auto"/>
              <w:right w:val="single" w:sz="18" w:space="0" w:color="auto"/>
            </w:tcBorders>
          </w:tcPr>
          <w:p w14:paraId="305D2B73" w14:textId="77777777" w:rsidR="000F6CD6" w:rsidRPr="00CC0657" w:rsidRDefault="000F6CD6">
            <w:pPr>
              <w:keepNext/>
              <w:rPr>
                <w:rFonts w:ascii="Verdana" w:hAnsi="Verdana"/>
                <w:sz w:val="16"/>
                <w:szCs w:val="16"/>
              </w:rPr>
            </w:pPr>
            <w:r w:rsidRPr="00CC0657">
              <w:rPr>
                <w:rFonts w:ascii="Verdana" w:hAnsi="Verdana"/>
                <w:sz w:val="16"/>
                <w:szCs w:val="16"/>
              </w:rPr>
              <w:t>Accurately assesses expertise, and seeks feedback and/or input from colleagues.</w:t>
            </w:r>
          </w:p>
        </w:tc>
      </w:tr>
      <w:tr w:rsidR="000F6CD6" w:rsidRPr="00CC0657" w14:paraId="512893BA" w14:textId="77777777">
        <w:trPr>
          <w:cantSplit/>
          <w:trHeight w:val="1259"/>
          <w:jc w:val="center"/>
        </w:trPr>
        <w:tc>
          <w:tcPr>
            <w:tcW w:w="1905" w:type="dxa"/>
            <w:vMerge/>
            <w:tcBorders>
              <w:left w:val="single" w:sz="18" w:space="0" w:color="auto"/>
              <w:right w:val="single" w:sz="18" w:space="0" w:color="auto"/>
            </w:tcBorders>
            <w:vAlign w:val="center"/>
          </w:tcPr>
          <w:p w14:paraId="4374BECD" w14:textId="77777777" w:rsidR="000F6CD6" w:rsidRPr="00CC0657" w:rsidRDefault="000F6CD6" w:rsidP="00D512BC">
            <w:pPr>
              <w:keepNext/>
              <w:rPr>
                <w:rFonts w:ascii="Verdana" w:hAnsi="Verdana"/>
                <w:b/>
              </w:rPr>
            </w:pPr>
          </w:p>
        </w:tc>
        <w:tc>
          <w:tcPr>
            <w:tcW w:w="3111" w:type="dxa"/>
            <w:tcBorders>
              <w:top w:val="dashed" w:sz="4" w:space="0" w:color="auto"/>
              <w:left w:val="single" w:sz="18" w:space="0" w:color="auto"/>
              <w:bottom w:val="dotDash" w:sz="4" w:space="0" w:color="auto"/>
            </w:tcBorders>
          </w:tcPr>
          <w:p w14:paraId="70C8A952" w14:textId="77777777" w:rsidR="000F6CD6" w:rsidRPr="00CC0657" w:rsidRDefault="000F6CD6" w:rsidP="00D512BC">
            <w:pPr>
              <w:keepNext/>
              <w:rPr>
                <w:rFonts w:ascii="Verdana" w:hAnsi="Verdana"/>
                <w:sz w:val="16"/>
                <w:szCs w:val="16"/>
              </w:rPr>
            </w:pPr>
            <w:r w:rsidRPr="00CC0657">
              <w:rPr>
                <w:rFonts w:ascii="Verdana" w:hAnsi="Verdana"/>
                <w:sz w:val="16"/>
                <w:szCs w:val="16"/>
              </w:rPr>
              <w:t>Appears to make no effort to engage in professional development.</w:t>
            </w:r>
          </w:p>
        </w:tc>
        <w:tc>
          <w:tcPr>
            <w:tcW w:w="2602" w:type="dxa"/>
            <w:tcBorders>
              <w:top w:val="dashed" w:sz="4" w:space="0" w:color="auto"/>
              <w:bottom w:val="dotDash" w:sz="4" w:space="0" w:color="auto"/>
            </w:tcBorders>
          </w:tcPr>
          <w:p w14:paraId="5D1494D7" w14:textId="77777777" w:rsidR="000F6CD6" w:rsidRPr="00CC0657" w:rsidRDefault="000F6CD6" w:rsidP="00D512BC">
            <w:pPr>
              <w:keepNext/>
              <w:rPr>
                <w:rFonts w:ascii="Verdana" w:hAnsi="Verdana"/>
                <w:sz w:val="16"/>
                <w:szCs w:val="16"/>
              </w:rPr>
            </w:pPr>
            <w:r w:rsidRPr="00CC0657">
              <w:rPr>
                <w:rFonts w:ascii="Verdana" w:hAnsi="Verdana"/>
                <w:sz w:val="16"/>
                <w:szCs w:val="16"/>
              </w:rPr>
              <w:t>Participates or shares in limited professional development activities.</w:t>
            </w:r>
          </w:p>
        </w:tc>
        <w:tc>
          <w:tcPr>
            <w:tcW w:w="2314" w:type="dxa"/>
            <w:tcBorders>
              <w:top w:val="dashed" w:sz="4" w:space="0" w:color="auto"/>
              <w:bottom w:val="dotDash" w:sz="4" w:space="0" w:color="auto"/>
            </w:tcBorders>
          </w:tcPr>
          <w:p w14:paraId="799EE53A" w14:textId="77777777" w:rsidR="000F6CD6" w:rsidRPr="00CC0657" w:rsidRDefault="000F6CD6" w:rsidP="00D512BC">
            <w:pPr>
              <w:keepNext/>
              <w:rPr>
                <w:rFonts w:ascii="Verdana" w:hAnsi="Verdana"/>
                <w:sz w:val="16"/>
                <w:szCs w:val="16"/>
              </w:rPr>
            </w:pPr>
            <w:r w:rsidRPr="00CC0657">
              <w:rPr>
                <w:rFonts w:ascii="Verdana" w:hAnsi="Verdana"/>
                <w:sz w:val="16"/>
                <w:szCs w:val="16"/>
              </w:rPr>
              <w:t>Seeks out professional development opportunities and regularly shares with others.</w:t>
            </w:r>
          </w:p>
        </w:tc>
        <w:tc>
          <w:tcPr>
            <w:tcW w:w="3863" w:type="dxa"/>
            <w:tcBorders>
              <w:top w:val="dashed" w:sz="4" w:space="0" w:color="auto"/>
              <w:bottom w:val="dotDash" w:sz="4" w:space="0" w:color="auto"/>
              <w:right w:val="single" w:sz="18" w:space="0" w:color="auto"/>
            </w:tcBorders>
          </w:tcPr>
          <w:p w14:paraId="5FCCDC34" w14:textId="77777777" w:rsidR="000F6CD6" w:rsidRPr="00CC0657" w:rsidRDefault="000F6CD6" w:rsidP="00D512BC">
            <w:pPr>
              <w:keepNext/>
              <w:rPr>
                <w:rFonts w:ascii="Verdana" w:hAnsi="Verdana"/>
                <w:sz w:val="16"/>
                <w:szCs w:val="16"/>
              </w:rPr>
            </w:pPr>
            <w:r w:rsidRPr="00CC0657">
              <w:rPr>
                <w:rFonts w:ascii="Verdana" w:hAnsi="Verdana"/>
                <w:sz w:val="16"/>
                <w:szCs w:val="16"/>
              </w:rPr>
              <w:t>Creates specific professional growth activities for self and contributes to the professional growth of colleagues.</w:t>
            </w:r>
          </w:p>
        </w:tc>
      </w:tr>
      <w:tr w:rsidR="000F6CD6" w:rsidRPr="00CC0657" w14:paraId="773559E3" w14:textId="77777777" w:rsidTr="002038B6">
        <w:trPr>
          <w:cantSplit/>
          <w:trHeight w:val="845"/>
          <w:jc w:val="center"/>
        </w:trPr>
        <w:tc>
          <w:tcPr>
            <w:tcW w:w="1905" w:type="dxa"/>
            <w:vMerge/>
            <w:tcBorders>
              <w:left w:val="single" w:sz="18" w:space="0" w:color="auto"/>
              <w:bottom w:val="single" w:sz="18" w:space="0" w:color="auto"/>
              <w:right w:val="single" w:sz="18" w:space="0" w:color="auto"/>
            </w:tcBorders>
            <w:vAlign w:val="center"/>
          </w:tcPr>
          <w:p w14:paraId="1CB8226F" w14:textId="77777777" w:rsidR="000F6CD6" w:rsidRPr="00CC0657" w:rsidRDefault="000F6CD6" w:rsidP="00D512BC">
            <w:pPr>
              <w:keepNext/>
              <w:rPr>
                <w:rFonts w:ascii="Verdana" w:hAnsi="Verdana"/>
                <w:b/>
              </w:rPr>
            </w:pPr>
          </w:p>
        </w:tc>
        <w:tc>
          <w:tcPr>
            <w:tcW w:w="3111" w:type="dxa"/>
            <w:tcBorders>
              <w:top w:val="single" w:sz="4" w:space="0" w:color="auto"/>
              <w:left w:val="single" w:sz="18" w:space="0" w:color="auto"/>
              <w:bottom w:val="single" w:sz="18" w:space="0" w:color="auto"/>
            </w:tcBorders>
          </w:tcPr>
          <w:p w14:paraId="5F0DCA53" w14:textId="77777777" w:rsidR="000F6CD6" w:rsidRPr="00CC0657" w:rsidRDefault="000F6CD6" w:rsidP="00D512BC">
            <w:pPr>
              <w:keepNext/>
              <w:rPr>
                <w:rFonts w:ascii="Verdana" w:hAnsi="Verdana"/>
                <w:sz w:val="16"/>
                <w:szCs w:val="16"/>
              </w:rPr>
            </w:pPr>
            <w:r w:rsidRPr="00CC0657">
              <w:rPr>
                <w:rFonts w:ascii="Verdana" w:hAnsi="Verdana"/>
                <w:sz w:val="16"/>
                <w:szCs w:val="16"/>
              </w:rPr>
              <w:t>Does not recognize and/or deal with dehumanizing biases, discrimination, prejudices, and/or instructional and personal racism and/or sexism.</w:t>
            </w:r>
          </w:p>
        </w:tc>
        <w:tc>
          <w:tcPr>
            <w:tcW w:w="2602" w:type="dxa"/>
            <w:tcBorders>
              <w:top w:val="single" w:sz="4" w:space="0" w:color="auto"/>
              <w:bottom w:val="single" w:sz="18" w:space="0" w:color="auto"/>
            </w:tcBorders>
          </w:tcPr>
          <w:p w14:paraId="2F17AF5D" w14:textId="77777777" w:rsidR="000F6CD6" w:rsidRPr="00CC0657" w:rsidRDefault="000F6CD6" w:rsidP="00D512BC">
            <w:pPr>
              <w:keepNext/>
              <w:rPr>
                <w:rFonts w:ascii="Verdana" w:hAnsi="Verdana"/>
                <w:sz w:val="16"/>
                <w:szCs w:val="16"/>
              </w:rPr>
            </w:pPr>
            <w:r w:rsidRPr="00CC0657">
              <w:rPr>
                <w:rFonts w:ascii="Verdana" w:hAnsi="Verdana"/>
                <w:sz w:val="16"/>
                <w:szCs w:val="16"/>
              </w:rPr>
              <w:t>Has difficulty recognizing and/or dealing with dehumanizing biases, discrimination, prejudices, and/or instructional and personal racism and/or sexism.</w:t>
            </w:r>
          </w:p>
          <w:p w14:paraId="3AAF5B20" w14:textId="77777777" w:rsidR="000F6CD6" w:rsidRPr="00CC0657" w:rsidRDefault="000F6CD6" w:rsidP="00D512BC">
            <w:pPr>
              <w:keepNext/>
              <w:rPr>
                <w:rFonts w:ascii="Verdana" w:hAnsi="Verdana"/>
                <w:sz w:val="16"/>
                <w:szCs w:val="16"/>
              </w:rPr>
            </w:pPr>
          </w:p>
          <w:p w14:paraId="7447BA61" w14:textId="77777777" w:rsidR="000F6CD6" w:rsidRPr="00CC0657" w:rsidRDefault="000F6CD6" w:rsidP="00D512BC">
            <w:pPr>
              <w:keepNext/>
              <w:rPr>
                <w:rFonts w:ascii="Verdana" w:hAnsi="Verdana"/>
                <w:sz w:val="16"/>
                <w:szCs w:val="16"/>
              </w:rPr>
            </w:pPr>
          </w:p>
        </w:tc>
        <w:tc>
          <w:tcPr>
            <w:tcW w:w="2314" w:type="dxa"/>
            <w:tcBorders>
              <w:top w:val="single" w:sz="4" w:space="0" w:color="auto"/>
              <w:bottom w:val="single" w:sz="18" w:space="0" w:color="auto"/>
            </w:tcBorders>
          </w:tcPr>
          <w:p w14:paraId="7EC620AF" w14:textId="77777777" w:rsidR="000F6CD6" w:rsidRPr="00CC0657" w:rsidRDefault="000F6CD6" w:rsidP="00D512BC">
            <w:pPr>
              <w:keepNext/>
              <w:rPr>
                <w:rFonts w:ascii="Verdana" w:hAnsi="Verdana"/>
                <w:sz w:val="16"/>
                <w:szCs w:val="16"/>
              </w:rPr>
            </w:pPr>
            <w:r w:rsidRPr="00CC0657">
              <w:rPr>
                <w:rFonts w:ascii="Verdana" w:hAnsi="Verdana"/>
                <w:sz w:val="16"/>
                <w:szCs w:val="16"/>
              </w:rPr>
              <w:t>Recognizes and deals with dehumanizing biases, discrimination, prejudices, and/or instructional and personal racism and/or sexism.</w:t>
            </w:r>
          </w:p>
        </w:tc>
        <w:tc>
          <w:tcPr>
            <w:tcW w:w="3863" w:type="dxa"/>
            <w:tcBorders>
              <w:top w:val="single" w:sz="4" w:space="0" w:color="auto"/>
              <w:bottom w:val="single" w:sz="18" w:space="0" w:color="auto"/>
              <w:right w:val="single" w:sz="18" w:space="0" w:color="auto"/>
            </w:tcBorders>
          </w:tcPr>
          <w:p w14:paraId="11E0C6BF" w14:textId="77777777" w:rsidR="000F6CD6" w:rsidRPr="00CC0657" w:rsidRDefault="000F6CD6" w:rsidP="00D512BC">
            <w:pPr>
              <w:keepNext/>
              <w:rPr>
                <w:rFonts w:ascii="Verdana" w:hAnsi="Verdana"/>
                <w:sz w:val="16"/>
                <w:szCs w:val="16"/>
              </w:rPr>
            </w:pPr>
            <w:r w:rsidRPr="00CC0657">
              <w:rPr>
                <w:rFonts w:ascii="Verdana" w:hAnsi="Verdana"/>
                <w:sz w:val="16"/>
                <w:szCs w:val="16"/>
              </w:rPr>
              <w:t>Recognizes and deals with dehumanizing biases, discrimination, prejudices, and/or instructional and personal racism and/or sexism in a professionally appropriate manner.</w:t>
            </w:r>
          </w:p>
        </w:tc>
      </w:tr>
      <w:tr w:rsidR="000F6CD6" w:rsidRPr="00CC0657" w14:paraId="789DA16A" w14:textId="77777777" w:rsidTr="0070063F">
        <w:trPr>
          <w:trHeight w:val="1818"/>
          <w:jc w:val="center"/>
        </w:trPr>
        <w:tc>
          <w:tcPr>
            <w:tcW w:w="1905" w:type="dxa"/>
            <w:tcBorders>
              <w:top w:val="single" w:sz="18" w:space="0" w:color="auto"/>
              <w:left w:val="single" w:sz="18" w:space="0" w:color="auto"/>
              <w:bottom w:val="single" w:sz="18" w:space="0" w:color="auto"/>
              <w:right w:val="single" w:sz="18" w:space="0" w:color="auto"/>
            </w:tcBorders>
          </w:tcPr>
          <w:p w14:paraId="54C644C3" w14:textId="77777777" w:rsidR="000F6CD6" w:rsidRPr="00CC0657" w:rsidRDefault="000F6CD6">
            <w:pPr>
              <w:keepNext/>
              <w:rPr>
                <w:rFonts w:ascii="Verdana" w:hAnsi="Verdana"/>
                <w:b/>
              </w:rPr>
            </w:pPr>
            <w:r w:rsidRPr="00CC0657">
              <w:rPr>
                <w:rFonts w:ascii="Verdana" w:hAnsi="Verdana"/>
                <w:b/>
              </w:rPr>
              <w:lastRenderedPageBreak/>
              <w:t>4.c Demonstrating Use of Feedback</w:t>
            </w:r>
          </w:p>
        </w:tc>
        <w:tc>
          <w:tcPr>
            <w:tcW w:w="3111" w:type="dxa"/>
            <w:tcBorders>
              <w:top w:val="single" w:sz="18" w:space="0" w:color="auto"/>
              <w:left w:val="single" w:sz="18" w:space="0" w:color="auto"/>
              <w:bottom w:val="single" w:sz="18" w:space="0" w:color="auto"/>
            </w:tcBorders>
          </w:tcPr>
          <w:p w14:paraId="5548CAE0" w14:textId="77777777" w:rsidR="000F6CD6" w:rsidRPr="00CC0657" w:rsidRDefault="000F6CD6">
            <w:pPr>
              <w:keepNext/>
              <w:rPr>
                <w:rFonts w:ascii="Verdana" w:hAnsi="Verdana"/>
                <w:sz w:val="16"/>
                <w:szCs w:val="16"/>
              </w:rPr>
            </w:pPr>
            <w:r w:rsidRPr="00CC0657">
              <w:rPr>
                <w:rFonts w:ascii="Verdana" w:hAnsi="Verdana"/>
                <w:sz w:val="16"/>
                <w:szCs w:val="16"/>
              </w:rPr>
              <w:t>Resists feedback from colleagues, administrators, families, and/or students to improve professional practice.</w:t>
            </w:r>
          </w:p>
        </w:tc>
        <w:tc>
          <w:tcPr>
            <w:tcW w:w="2602" w:type="dxa"/>
            <w:tcBorders>
              <w:top w:val="single" w:sz="18" w:space="0" w:color="auto"/>
              <w:bottom w:val="single" w:sz="18" w:space="0" w:color="auto"/>
            </w:tcBorders>
          </w:tcPr>
          <w:p w14:paraId="649BCBA3" w14:textId="77777777" w:rsidR="000F6CD6" w:rsidRPr="00CC0657" w:rsidRDefault="000F6CD6">
            <w:pPr>
              <w:keepNext/>
              <w:rPr>
                <w:rFonts w:ascii="Verdana" w:hAnsi="Verdana"/>
                <w:sz w:val="16"/>
                <w:szCs w:val="16"/>
              </w:rPr>
            </w:pPr>
            <w:r w:rsidRPr="00CC0657">
              <w:rPr>
                <w:rFonts w:ascii="Verdana" w:hAnsi="Verdana"/>
                <w:sz w:val="16"/>
                <w:szCs w:val="16"/>
              </w:rPr>
              <w:t>Inconsistent in using feedback from colleagues, administrators, families, and students to improve professional practice.</w:t>
            </w:r>
          </w:p>
        </w:tc>
        <w:tc>
          <w:tcPr>
            <w:tcW w:w="2314" w:type="dxa"/>
            <w:tcBorders>
              <w:top w:val="single" w:sz="18" w:space="0" w:color="auto"/>
              <w:bottom w:val="single" w:sz="18" w:space="0" w:color="auto"/>
            </w:tcBorders>
          </w:tcPr>
          <w:p w14:paraId="47E02B5E" w14:textId="77777777" w:rsidR="000F6CD6" w:rsidRPr="00CC0657" w:rsidRDefault="000F6CD6">
            <w:pPr>
              <w:keepNext/>
              <w:rPr>
                <w:rFonts w:ascii="Verdana" w:hAnsi="Verdana"/>
                <w:sz w:val="16"/>
                <w:szCs w:val="16"/>
              </w:rPr>
            </w:pPr>
            <w:r w:rsidRPr="00CC0657">
              <w:rPr>
                <w:rFonts w:ascii="Verdana" w:hAnsi="Verdana"/>
                <w:sz w:val="16"/>
                <w:szCs w:val="16"/>
              </w:rPr>
              <w:t>Seeks and uses feedback from colleagues, administrators, families, and students to enhance professional practice.</w:t>
            </w:r>
          </w:p>
        </w:tc>
        <w:tc>
          <w:tcPr>
            <w:tcW w:w="3863" w:type="dxa"/>
            <w:tcBorders>
              <w:top w:val="single" w:sz="18" w:space="0" w:color="auto"/>
              <w:bottom w:val="single" w:sz="18" w:space="0" w:color="auto"/>
              <w:right w:val="single" w:sz="18" w:space="0" w:color="auto"/>
            </w:tcBorders>
          </w:tcPr>
          <w:p w14:paraId="7DEC985A" w14:textId="77777777" w:rsidR="000F6CD6" w:rsidRPr="00CC0657" w:rsidRDefault="000F6CD6">
            <w:pPr>
              <w:keepNext/>
              <w:rPr>
                <w:rFonts w:ascii="Verdana" w:hAnsi="Verdana"/>
                <w:sz w:val="16"/>
                <w:szCs w:val="16"/>
              </w:rPr>
            </w:pPr>
            <w:r w:rsidRPr="00CC0657">
              <w:rPr>
                <w:rFonts w:ascii="Verdana" w:hAnsi="Verdana"/>
                <w:sz w:val="16"/>
                <w:szCs w:val="16"/>
              </w:rPr>
              <w:t>Proactive, seeks and uses feedback from colleagues, administrators, families, students and professional journals to enhance practice.</w:t>
            </w:r>
          </w:p>
        </w:tc>
      </w:tr>
      <w:tr w:rsidR="000F6CD6" w:rsidRPr="00CC0657" w14:paraId="0433589C" w14:textId="77777777" w:rsidTr="0070063F">
        <w:trPr>
          <w:trHeight w:val="1800"/>
          <w:jc w:val="center"/>
        </w:trPr>
        <w:tc>
          <w:tcPr>
            <w:tcW w:w="1905" w:type="dxa"/>
            <w:tcBorders>
              <w:top w:val="single" w:sz="18" w:space="0" w:color="auto"/>
              <w:left w:val="single" w:sz="18" w:space="0" w:color="auto"/>
              <w:bottom w:val="single" w:sz="18" w:space="0" w:color="auto"/>
              <w:right w:val="single" w:sz="18" w:space="0" w:color="auto"/>
            </w:tcBorders>
          </w:tcPr>
          <w:p w14:paraId="52464EED" w14:textId="77777777" w:rsidR="000F6CD6" w:rsidRPr="00CC0657" w:rsidRDefault="000F6CD6">
            <w:pPr>
              <w:rPr>
                <w:rFonts w:ascii="Verdana" w:hAnsi="Verdana"/>
              </w:rPr>
            </w:pPr>
            <w:r w:rsidRPr="00CC0657">
              <w:rPr>
                <w:rFonts w:ascii="Verdana" w:hAnsi="Verdana"/>
                <w:b/>
              </w:rPr>
              <w:t>4.d Contributing to the School and District</w:t>
            </w:r>
          </w:p>
        </w:tc>
        <w:tc>
          <w:tcPr>
            <w:tcW w:w="3111" w:type="dxa"/>
            <w:tcBorders>
              <w:top w:val="single" w:sz="18" w:space="0" w:color="auto"/>
              <w:left w:val="single" w:sz="18" w:space="0" w:color="auto"/>
              <w:bottom w:val="single" w:sz="18" w:space="0" w:color="auto"/>
            </w:tcBorders>
          </w:tcPr>
          <w:p w14:paraId="6E4EB7D5" w14:textId="77777777" w:rsidR="000F6CD6" w:rsidRPr="00CC0657" w:rsidRDefault="000F6CD6">
            <w:pPr>
              <w:rPr>
                <w:rFonts w:ascii="Verdana" w:hAnsi="Verdana"/>
                <w:sz w:val="16"/>
                <w:szCs w:val="16"/>
              </w:rPr>
            </w:pPr>
            <w:r w:rsidRPr="00CC0657">
              <w:rPr>
                <w:rFonts w:ascii="Verdana" w:hAnsi="Verdana"/>
                <w:sz w:val="16"/>
                <w:szCs w:val="16"/>
              </w:rPr>
              <w:t>Uninvolved in school events or avoids opportunities to contribute to school initiatives.  Engages in negative relationships with others.</w:t>
            </w:r>
          </w:p>
        </w:tc>
        <w:tc>
          <w:tcPr>
            <w:tcW w:w="2602" w:type="dxa"/>
            <w:tcBorders>
              <w:top w:val="single" w:sz="18" w:space="0" w:color="auto"/>
              <w:bottom w:val="single" w:sz="18" w:space="0" w:color="auto"/>
            </w:tcBorders>
          </w:tcPr>
          <w:p w14:paraId="5CEF4922" w14:textId="77777777" w:rsidR="000F6CD6" w:rsidRPr="00CC0657" w:rsidRDefault="000F6CD6">
            <w:pPr>
              <w:rPr>
                <w:rFonts w:ascii="Verdana" w:hAnsi="Verdana"/>
                <w:sz w:val="16"/>
                <w:szCs w:val="16"/>
              </w:rPr>
            </w:pPr>
            <w:r w:rsidRPr="00CC0657">
              <w:rPr>
                <w:rFonts w:ascii="Verdana" w:hAnsi="Verdana"/>
                <w:sz w:val="16"/>
                <w:szCs w:val="16"/>
              </w:rPr>
              <w:t>Generally positive with others. Contributes to school and District initiatives when asked.</w:t>
            </w:r>
          </w:p>
        </w:tc>
        <w:tc>
          <w:tcPr>
            <w:tcW w:w="2314" w:type="dxa"/>
            <w:tcBorders>
              <w:top w:val="single" w:sz="18" w:space="0" w:color="auto"/>
              <w:bottom w:val="single" w:sz="18" w:space="0" w:color="auto"/>
            </w:tcBorders>
          </w:tcPr>
          <w:p w14:paraId="62D586C6" w14:textId="77777777" w:rsidR="000F6CD6" w:rsidRPr="00CC0657" w:rsidRDefault="000F6CD6">
            <w:pPr>
              <w:rPr>
                <w:rFonts w:ascii="Verdana" w:hAnsi="Verdana"/>
                <w:sz w:val="16"/>
                <w:szCs w:val="16"/>
              </w:rPr>
            </w:pPr>
            <w:r w:rsidRPr="00CC0657">
              <w:rPr>
                <w:rFonts w:ascii="Verdana" w:hAnsi="Verdana"/>
                <w:sz w:val="16"/>
                <w:szCs w:val="16"/>
              </w:rPr>
              <w:t>Supportive and cooperative with others and readily volunteers at building and District level.</w:t>
            </w:r>
          </w:p>
        </w:tc>
        <w:tc>
          <w:tcPr>
            <w:tcW w:w="3863" w:type="dxa"/>
            <w:tcBorders>
              <w:top w:val="single" w:sz="18" w:space="0" w:color="auto"/>
              <w:bottom w:val="single" w:sz="18" w:space="0" w:color="auto"/>
              <w:right w:val="single" w:sz="18" w:space="0" w:color="auto"/>
            </w:tcBorders>
          </w:tcPr>
          <w:p w14:paraId="34A04993" w14:textId="77777777" w:rsidR="000F6CD6" w:rsidRPr="00CC0657" w:rsidRDefault="000F6CD6">
            <w:pPr>
              <w:rPr>
                <w:rFonts w:ascii="Verdana" w:hAnsi="Verdana"/>
                <w:sz w:val="16"/>
                <w:szCs w:val="16"/>
              </w:rPr>
            </w:pPr>
            <w:r w:rsidRPr="00CC0657">
              <w:rPr>
                <w:rFonts w:ascii="Verdana" w:hAnsi="Verdana"/>
                <w:sz w:val="16"/>
                <w:szCs w:val="16"/>
              </w:rPr>
              <w:t>Shows initiative, has made substantial contributions, and serves as a positive role model and/or leader in school or District projects or initiatives.</w:t>
            </w:r>
          </w:p>
        </w:tc>
      </w:tr>
      <w:tr w:rsidR="000F6CD6" w:rsidRPr="00CC0657" w14:paraId="0813CD27" w14:textId="77777777" w:rsidTr="0070063F">
        <w:trPr>
          <w:trHeight w:val="4563"/>
          <w:jc w:val="center"/>
        </w:trPr>
        <w:tc>
          <w:tcPr>
            <w:tcW w:w="1905" w:type="dxa"/>
            <w:tcBorders>
              <w:top w:val="nil"/>
              <w:left w:val="single" w:sz="18" w:space="0" w:color="auto"/>
              <w:bottom w:val="single" w:sz="18" w:space="0" w:color="auto"/>
              <w:right w:val="single" w:sz="18" w:space="0" w:color="auto"/>
            </w:tcBorders>
          </w:tcPr>
          <w:p w14:paraId="40DB01BC" w14:textId="77777777" w:rsidR="000F6CD6" w:rsidRPr="00CC0657" w:rsidRDefault="000F6CD6">
            <w:pPr>
              <w:rPr>
                <w:rFonts w:ascii="Verdana" w:hAnsi="Verdana"/>
              </w:rPr>
            </w:pPr>
            <w:r w:rsidRPr="00CC0657">
              <w:rPr>
                <w:rFonts w:ascii="Verdana" w:hAnsi="Verdana"/>
                <w:b/>
              </w:rPr>
              <w:t>4.e Demonstrating Standards of Conduct</w:t>
            </w:r>
          </w:p>
        </w:tc>
        <w:tc>
          <w:tcPr>
            <w:tcW w:w="3111" w:type="dxa"/>
            <w:tcBorders>
              <w:top w:val="nil"/>
              <w:left w:val="single" w:sz="18" w:space="0" w:color="auto"/>
              <w:bottom w:val="single" w:sz="18" w:space="0" w:color="auto"/>
            </w:tcBorders>
          </w:tcPr>
          <w:p w14:paraId="2CDE5174" w14:textId="4CDDFA4E" w:rsidR="000F6CD6" w:rsidRPr="00151848" w:rsidRDefault="000F6CD6" w:rsidP="0070063F">
            <w:pPr>
              <w:pStyle w:val="BodyText"/>
              <w:spacing w:line="240" w:lineRule="auto"/>
              <w:rPr>
                <w:sz w:val="16"/>
                <w:szCs w:val="16"/>
              </w:rPr>
            </w:pPr>
            <w:r w:rsidRPr="00152262">
              <w:rPr>
                <w:sz w:val="16"/>
                <w:szCs w:val="16"/>
              </w:rPr>
              <w:t>Seldom adheres to standards of p</w:t>
            </w:r>
            <w:r w:rsidRPr="00151848">
              <w:rPr>
                <w:sz w:val="16"/>
                <w:szCs w:val="16"/>
              </w:rPr>
              <w:t>rofessional conduct and overall performance requirements. Frequently fails to model respect, responsibility, honesty and inte</w:t>
            </w:r>
            <w:r w:rsidRPr="006A343A">
              <w:rPr>
                <w:sz w:val="16"/>
                <w:szCs w:val="16"/>
              </w:rPr>
              <w:t>grity. (Article</w:t>
            </w:r>
            <w:r w:rsidR="002E5A1D" w:rsidRPr="0070063F">
              <w:rPr>
                <w:sz w:val="16"/>
                <w:szCs w:val="16"/>
              </w:rPr>
              <w:t xml:space="preserve"> </w:t>
            </w:r>
            <w:r w:rsidR="006A343A" w:rsidRPr="0070063F">
              <w:rPr>
                <w:sz w:val="16"/>
                <w:szCs w:val="16"/>
              </w:rPr>
              <w:t>3.2</w:t>
            </w:r>
            <w:r w:rsidR="006A343A" w:rsidRPr="006A343A">
              <w:rPr>
                <w:sz w:val="16"/>
                <w:szCs w:val="16"/>
              </w:rPr>
              <w:t xml:space="preserve">: MPS Standards of Effective Instruction, </w:t>
            </w:r>
            <w:r w:rsidR="006A343A" w:rsidRPr="0070063F">
              <w:rPr>
                <w:sz w:val="16"/>
                <w:szCs w:val="16"/>
              </w:rPr>
              <w:t>3.3</w:t>
            </w:r>
            <w:r w:rsidR="006A343A" w:rsidRPr="006A343A">
              <w:rPr>
                <w:sz w:val="16"/>
                <w:szCs w:val="16"/>
              </w:rPr>
              <w:t xml:space="preserve">: Professional Ethics, and </w:t>
            </w:r>
            <w:r w:rsidR="006A343A" w:rsidRPr="0070063F">
              <w:rPr>
                <w:sz w:val="16"/>
                <w:szCs w:val="16"/>
              </w:rPr>
              <w:t>3.4</w:t>
            </w:r>
            <w:r w:rsidRPr="00152262">
              <w:rPr>
                <w:sz w:val="16"/>
                <w:szCs w:val="16"/>
              </w:rPr>
              <w:t>: Teacher Job</w:t>
            </w:r>
            <w:r w:rsidRPr="00151848">
              <w:rPr>
                <w:sz w:val="16"/>
                <w:szCs w:val="16"/>
              </w:rPr>
              <w:t xml:space="preserve"> Description and Code of Ethics for Minnesota Teachers in part </w:t>
            </w:r>
            <w:r w:rsidR="00D633EB" w:rsidRPr="00152262">
              <w:rPr>
                <w:sz w:val="16"/>
                <w:szCs w:val="16"/>
              </w:rPr>
              <w:t>8710</w:t>
            </w:r>
            <w:r w:rsidR="00D633EB" w:rsidRPr="00151848">
              <w:rPr>
                <w:sz w:val="16"/>
                <w:szCs w:val="16"/>
              </w:rPr>
              <w:t>.2100</w:t>
            </w:r>
          </w:p>
          <w:p w14:paraId="67E7A5E8" w14:textId="77777777" w:rsidR="000F6CD6" w:rsidRPr="00151848" w:rsidRDefault="000F6CD6" w:rsidP="0070063F">
            <w:pPr>
              <w:spacing w:before="60"/>
              <w:rPr>
                <w:rFonts w:ascii="Verdana" w:hAnsi="Verdana"/>
                <w:sz w:val="16"/>
                <w:szCs w:val="16"/>
              </w:rPr>
            </w:pPr>
          </w:p>
        </w:tc>
        <w:tc>
          <w:tcPr>
            <w:tcW w:w="2602" w:type="dxa"/>
            <w:tcBorders>
              <w:top w:val="nil"/>
              <w:bottom w:val="single" w:sz="18" w:space="0" w:color="auto"/>
            </w:tcBorders>
          </w:tcPr>
          <w:p w14:paraId="3CD49C29" w14:textId="77777777" w:rsidR="000F6CD6" w:rsidRPr="00151848" w:rsidRDefault="000F6CD6" w:rsidP="0070063F">
            <w:pPr>
              <w:pStyle w:val="BodyText"/>
              <w:spacing w:line="240" w:lineRule="auto"/>
              <w:rPr>
                <w:sz w:val="16"/>
                <w:szCs w:val="16"/>
              </w:rPr>
            </w:pPr>
            <w:r w:rsidRPr="00151848">
              <w:rPr>
                <w:sz w:val="16"/>
                <w:szCs w:val="16"/>
              </w:rPr>
              <w:t>Inconsistently adheres to standards for professional conduct and overall performance requirements. Occasionally models respect, responsibility, honesty and integrity.</w:t>
            </w:r>
          </w:p>
          <w:p w14:paraId="4377936E" w14:textId="68FE5AAE" w:rsidR="000F6CD6" w:rsidRPr="00151848" w:rsidRDefault="000F6CD6" w:rsidP="0070063F">
            <w:pPr>
              <w:spacing w:before="60"/>
              <w:rPr>
                <w:rFonts w:ascii="Verdana" w:hAnsi="Verdana"/>
                <w:sz w:val="16"/>
                <w:szCs w:val="16"/>
              </w:rPr>
            </w:pPr>
            <w:r w:rsidRPr="00151848">
              <w:rPr>
                <w:rFonts w:ascii="Verdana" w:hAnsi="Verdana"/>
                <w:sz w:val="16"/>
                <w:szCs w:val="16"/>
              </w:rPr>
              <w:t xml:space="preserve">(Article </w:t>
            </w:r>
            <w:r w:rsidR="002E5A1D" w:rsidRPr="0070063F">
              <w:rPr>
                <w:rFonts w:ascii="Verdana" w:hAnsi="Verdana"/>
                <w:sz w:val="16"/>
                <w:szCs w:val="16"/>
              </w:rPr>
              <w:t>3.2: MPS Standards of Effective Instruction, 3.3: Professional Ethics, and 3.4</w:t>
            </w:r>
            <w:r w:rsidRPr="00151848">
              <w:rPr>
                <w:rFonts w:ascii="Verdana" w:hAnsi="Verdana"/>
                <w:sz w:val="16"/>
                <w:szCs w:val="16"/>
              </w:rPr>
              <w:t xml:space="preserve">: Teacher Job Description and Code of Ethics for Minnesota Teachers in part </w:t>
            </w:r>
            <w:r w:rsidR="00D633EB" w:rsidRPr="0070063F">
              <w:rPr>
                <w:rFonts w:ascii="Verdana" w:hAnsi="Verdana"/>
                <w:sz w:val="16"/>
                <w:szCs w:val="16"/>
              </w:rPr>
              <w:t>8710.2100</w:t>
            </w:r>
            <w:r w:rsidRPr="00151848">
              <w:rPr>
                <w:rFonts w:ascii="Verdana" w:hAnsi="Verdana"/>
                <w:sz w:val="16"/>
                <w:szCs w:val="16"/>
              </w:rPr>
              <w:t>)</w:t>
            </w:r>
          </w:p>
        </w:tc>
        <w:tc>
          <w:tcPr>
            <w:tcW w:w="2314" w:type="dxa"/>
            <w:tcBorders>
              <w:top w:val="nil"/>
              <w:bottom w:val="single" w:sz="18" w:space="0" w:color="auto"/>
            </w:tcBorders>
          </w:tcPr>
          <w:p w14:paraId="5D5FC830" w14:textId="77777777" w:rsidR="000F6CD6" w:rsidRPr="00151848" w:rsidRDefault="000F6CD6" w:rsidP="00152262">
            <w:pPr>
              <w:rPr>
                <w:rFonts w:ascii="Verdana" w:hAnsi="Verdana"/>
                <w:sz w:val="16"/>
                <w:szCs w:val="16"/>
              </w:rPr>
            </w:pPr>
            <w:r w:rsidRPr="00151848">
              <w:rPr>
                <w:rFonts w:ascii="Verdana" w:hAnsi="Verdana"/>
                <w:sz w:val="16"/>
                <w:szCs w:val="16"/>
              </w:rPr>
              <w:t>Consistently adhe</w:t>
            </w:r>
            <w:r w:rsidR="00821C0F" w:rsidRPr="00151848">
              <w:rPr>
                <w:rFonts w:ascii="Verdana" w:hAnsi="Verdana"/>
                <w:sz w:val="16"/>
                <w:szCs w:val="16"/>
              </w:rPr>
              <w:softHyphen/>
            </w:r>
            <w:r w:rsidRPr="00151848">
              <w:rPr>
                <w:rFonts w:ascii="Verdana" w:hAnsi="Verdana"/>
                <w:sz w:val="16"/>
                <w:szCs w:val="16"/>
              </w:rPr>
              <w:t>res to standards for professional conduct and overall performance requirements. Consistently models the values of respect, responsibility, honesty and integrity.</w:t>
            </w:r>
          </w:p>
          <w:p w14:paraId="3E8FC27D" w14:textId="513A2D64" w:rsidR="000F6CD6" w:rsidRPr="00151848" w:rsidRDefault="000F6CD6">
            <w:pPr>
              <w:rPr>
                <w:rFonts w:ascii="Verdana" w:hAnsi="Verdana"/>
                <w:sz w:val="16"/>
                <w:szCs w:val="16"/>
              </w:rPr>
            </w:pPr>
            <w:r w:rsidRPr="00151848">
              <w:rPr>
                <w:rFonts w:ascii="Verdana" w:hAnsi="Verdana"/>
                <w:sz w:val="16"/>
                <w:szCs w:val="16"/>
              </w:rPr>
              <w:t xml:space="preserve">(Article </w:t>
            </w:r>
            <w:r w:rsidR="00D633EB" w:rsidRPr="00152262">
              <w:rPr>
                <w:rFonts w:ascii="Verdana" w:hAnsi="Verdana"/>
                <w:sz w:val="16"/>
                <w:szCs w:val="16"/>
              </w:rPr>
              <w:t>3</w:t>
            </w:r>
            <w:r w:rsidR="002E5A1D" w:rsidRPr="0070063F">
              <w:rPr>
                <w:rFonts w:ascii="Verdana" w:hAnsi="Verdana"/>
                <w:sz w:val="16"/>
                <w:szCs w:val="16"/>
              </w:rPr>
              <w:t>3.2: MPS Standards of Effective Instruction, 3.3: Professional Ethics, and 3.4</w:t>
            </w:r>
            <w:r w:rsidRPr="00151848">
              <w:rPr>
                <w:rFonts w:ascii="Verdana" w:hAnsi="Verdana"/>
                <w:sz w:val="16"/>
                <w:szCs w:val="16"/>
              </w:rPr>
              <w:t xml:space="preserve">: Teacher Job Description and Code of Ethics for Minnesota Teachers in part </w:t>
            </w:r>
            <w:r w:rsidR="00C176EA" w:rsidRPr="00151848">
              <w:rPr>
                <w:rFonts w:ascii="Verdana" w:hAnsi="Verdana"/>
                <w:sz w:val="16"/>
                <w:szCs w:val="16"/>
              </w:rPr>
              <w:t>8710-2100</w:t>
            </w:r>
            <w:r w:rsidRPr="00151848">
              <w:rPr>
                <w:rFonts w:ascii="Verdana" w:hAnsi="Verdana"/>
                <w:sz w:val="16"/>
                <w:szCs w:val="16"/>
              </w:rPr>
              <w:t>)</w:t>
            </w:r>
          </w:p>
          <w:p w14:paraId="2C250237" w14:textId="77777777" w:rsidR="000F6CD6" w:rsidRPr="00151848" w:rsidRDefault="000F6CD6" w:rsidP="0070063F">
            <w:pPr>
              <w:spacing w:before="60"/>
              <w:rPr>
                <w:rFonts w:ascii="Verdana" w:hAnsi="Verdana"/>
                <w:sz w:val="16"/>
                <w:szCs w:val="16"/>
              </w:rPr>
            </w:pPr>
          </w:p>
        </w:tc>
        <w:tc>
          <w:tcPr>
            <w:tcW w:w="3863" w:type="dxa"/>
            <w:tcBorders>
              <w:top w:val="nil"/>
              <w:bottom w:val="single" w:sz="18" w:space="0" w:color="auto"/>
              <w:right w:val="single" w:sz="18" w:space="0" w:color="auto"/>
            </w:tcBorders>
          </w:tcPr>
          <w:p w14:paraId="22D2B26D" w14:textId="76828D3A" w:rsidR="000F6CD6" w:rsidRPr="00151848" w:rsidRDefault="000F6CD6" w:rsidP="0070063F">
            <w:pPr>
              <w:spacing w:before="120"/>
              <w:rPr>
                <w:rFonts w:ascii="Verdana" w:hAnsi="Verdana"/>
                <w:sz w:val="16"/>
                <w:szCs w:val="16"/>
              </w:rPr>
            </w:pPr>
            <w:r w:rsidRPr="00151848">
              <w:rPr>
                <w:rFonts w:ascii="Verdana" w:hAnsi="Verdana"/>
                <w:sz w:val="16"/>
                <w:szCs w:val="16"/>
              </w:rPr>
              <w:t xml:space="preserve">Consistently adheres to standards for professional conduct and overall performance requirements and helps members of school community to understand and adhere to these obligations. (Article </w:t>
            </w:r>
            <w:r w:rsidR="002E5A1D" w:rsidRPr="0070063F">
              <w:rPr>
                <w:rFonts w:ascii="Verdana" w:hAnsi="Verdana"/>
                <w:sz w:val="16"/>
                <w:szCs w:val="16"/>
              </w:rPr>
              <w:t>3.2: MPS Standards of Effective Instruction, 3.3: Professional Ethics, and 3.4</w:t>
            </w:r>
            <w:r w:rsidRPr="00151848">
              <w:rPr>
                <w:rFonts w:ascii="Verdana" w:hAnsi="Verdana"/>
                <w:sz w:val="16"/>
                <w:szCs w:val="16"/>
              </w:rPr>
              <w:t xml:space="preserve">: Teacher Job Description and Code of Ethics for Minnesota Teachers in part </w:t>
            </w:r>
            <w:r w:rsidR="00C176EA" w:rsidRPr="00151848">
              <w:rPr>
                <w:rFonts w:ascii="Verdana" w:hAnsi="Verdana"/>
                <w:sz w:val="16"/>
                <w:szCs w:val="16"/>
              </w:rPr>
              <w:t>8710-2100</w:t>
            </w:r>
            <w:r w:rsidRPr="00151848">
              <w:rPr>
                <w:rFonts w:ascii="Verdana" w:hAnsi="Verdana"/>
                <w:sz w:val="16"/>
                <w:szCs w:val="16"/>
              </w:rPr>
              <w:t>)</w:t>
            </w:r>
          </w:p>
        </w:tc>
      </w:tr>
      <w:tr w:rsidR="000F6CD6" w:rsidRPr="00CC0657" w14:paraId="4B1DDB95" w14:textId="77777777">
        <w:trPr>
          <w:cantSplit/>
          <w:jc w:val="center"/>
        </w:trPr>
        <w:tc>
          <w:tcPr>
            <w:tcW w:w="1905" w:type="dxa"/>
            <w:vMerge w:val="restart"/>
            <w:tcBorders>
              <w:top w:val="single" w:sz="18" w:space="0" w:color="auto"/>
              <w:left w:val="single" w:sz="18" w:space="0" w:color="auto"/>
              <w:right w:val="single" w:sz="18" w:space="0" w:color="auto"/>
            </w:tcBorders>
            <w:vAlign w:val="center"/>
          </w:tcPr>
          <w:p w14:paraId="7AB20491" w14:textId="77777777" w:rsidR="000F6CD6" w:rsidRPr="00CC0657" w:rsidRDefault="000F6CD6">
            <w:pPr>
              <w:rPr>
                <w:rFonts w:ascii="Verdana" w:hAnsi="Verdana"/>
                <w:b/>
              </w:rPr>
            </w:pPr>
            <w:r w:rsidRPr="00CC0657">
              <w:rPr>
                <w:rFonts w:ascii="Verdana" w:hAnsi="Verdana"/>
                <w:b/>
              </w:rPr>
              <w:lastRenderedPageBreak/>
              <w:t>4.f  Family Interactions</w:t>
            </w:r>
          </w:p>
          <w:p w14:paraId="1A661FBF" w14:textId="77777777" w:rsidR="000F6CD6" w:rsidRPr="00CC0657" w:rsidRDefault="000F6CD6">
            <w:pPr>
              <w:rPr>
                <w:rFonts w:ascii="Verdana" w:hAnsi="Verdana"/>
              </w:rPr>
            </w:pPr>
          </w:p>
          <w:p w14:paraId="5ADC999C" w14:textId="77777777" w:rsidR="000F6CD6" w:rsidRPr="00CC0657" w:rsidRDefault="000F6CD6">
            <w:pPr>
              <w:ind w:left="432"/>
              <w:rPr>
                <w:rFonts w:ascii="Verdana" w:hAnsi="Verdana"/>
              </w:rPr>
            </w:pPr>
          </w:p>
        </w:tc>
        <w:tc>
          <w:tcPr>
            <w:tcW w:w="3111" w:type="dxa"/>
            <w:tcBorders>
              <w:top w:val="single" w:sz="18" w:space="0" w:color="auto"/>
              <w:left w:val="single" w:sz="18" w:space="0" w:color="auto"/>
              <w:bottom w:val="dotDotDash" w:sz="8" w:space="0" w:color="auto"/>
            </w:tcBorders>
          </w:tcPr>
          <w:p w14:paraId="5BFDCA7D" w14:textId="77777777" w:rsidR="000F6CD6" w:rsidRPr="00CC0657" w:rsidRDefault="000F6CD6">
            <w:pPr>
              <w:rPr>
                <w:rFonts w:ascii="Verdana" w:hAnsi="Verdana"/>
                <w:sz w:val="16"/>
                <w:szCs w:val="16"/>
              </w:rPr>
            </w:pPr>
            <w:r w:rsidRPr="00CC0657">
              <w:rPr>
                <w:rFonts w:ascii="Verdana" w:hAnsi="Verdana"/>
                <w:sz w:val="16"/>
                <w:szCs w:val="16"/>
              </w:rPr>
              <w:t>Interactions with families do not focus on building trust or creating relationships (only negative student behavior is communicated). Little effort is made to communicate, communicates insensitively, or does not respond to families.</w:t>
            </w:r>
          </w:p>
          <w:p w14:paraId="324E0EED" w14:textId="77777777" w:rsidR="000F6CD6" w:rsidRPr="00CC0657" w:rsidRDefault="000F6CD6">
            <w:pPr>
              <w:rPr>
                <w:rFonts w:ascii="Verdana" w:hAnsi="Verdana"/>
                <w:sz w:val="16"/>
                <w:szCs w:val="16"/>
              </w:rPr>
            </w:pPr>
          </w:p>
        </w:tc>
        <w:tc>
          <w:tcPr>
            <w:tcW w:w="2602" w:type="dxa"/>
            <w:tcBorders>
              <w:top w:val="single" w:sz="18" w:space="0" w:color="auto"/>
              <w:bottom w:val="dotDotDash" w:sz="8" w:space="0" w:color="auto"/>
            </w:tcBorders>
          </w:tcPr>
          <w:p w14:paraId="779F7B0D" w14:textId="77777777" w:rsidR="000F6CD6" w:rsidRPr="00CC0657" w:rsidRDefault="000F6CD6">
            <w:pPr>
              <w:rPr>
                <w:rFonts w:ascii="Verdana" w:hAnsi="Verdana"/>
                <w:sz w:val="16"/>
                <w:szCs w:val="16"/>
              </w:rPr>
            </w:pPr>
            <w:r w:rsidRPr="00CC0657">
              <w:rPr>
                <w:rFonts w:ascii="Verdana" w:hAnsi="Verdana"/>
                <w:sz w:val="16"/>
                <w:szCs w:val="16"/>
              </w:rPr>
              <w:t>Interactions with families are sporadic and occasionally focus on building trust and/or creating positive relationships (mostly negative student behavior is communicated).  Adheres to required building standards and does not exceed minimum expectations for contact with families.</w:t>
            </w:r>
          </w:p>
          <w:p w14:paraId="3C40A393" w14:textId="77777777" w:rsidR="000F6CD6" w:rsidRPr="00CC0657" w:rsidRDefault="000F6CD6">
            <w:pPr>
              <w:rPr>
                <w:rFonts w:ascii="Verdana" w:hAnsi="Verdana"/>
                <w:sz w:val="16"/>
                <w:szCs w:val="16"/>
              </w:rPr>
            </w:pPr>
          </w:p>
        </w:tc>
        <w:tc>
          <w:tcPr>
            <w:tcW w:w="2314" w:type="dxa"/>
            <w:tcBorders>
              <w:top w:val="single" w:sz="18" w:space="0" w:color="auto"/>
              <w:bottom w:val="dotDotDash" w:sz="8" w:space="0" w:color="auto"/>
            </w:tcBorders>
          </w:tcPr>
          <w:p w14:paraId="16D01001" w14:textId="77777777" w:rsidR="000F6CD6" w:rsidRPr="0070063F" w:rsidRDefault="000F6CD6">
            <w:pPr>
              <w:rPr>
                <w:rFonts w:ascii="Verdana" w:hAnsi="Verdana"/>
                <w:sz w:val="16"/>
                <w:szCs w:val="16"/>
              </w:rPr>
            </w:pPr>
            <w:r w:rsidRPr="00CC0657">
              <w:rPr>
                <w:rFonts w:ascii="Verdana" w:hAnsi="Verdana"/>
                <w:sz w:val="16"/>
                <w:szCs w:val="16"/>
              </w:rPr>
              <w:t xml:space="preserve">Interactions with families focus on building trust and creating positive relationships (teacher balances positive and negative behaviors). Frequent information is provided to parents and the teacher has found successful approaches beyond the minimum expected. </w:t>
            </w:r>
          </w:p>
        </w:tc>
        <w:tc>
          <w:tcPr>
            <w:tcW w:w="3863" w:type="dxa"/>
            <w:tcBorders>
              <w:top w:val="single" w:sz="18" w:space="0" w:color="auto"/>
              <w:bottom w:val="dotDotDash" w:sz="8" w:space="0" w:color="auto"/>
              <w:right w:val="single" w:sz="18" w:space="0" w:color="auto"/>
            </w:tcBorders>
          </w:tcPr>
          <w:p w14:paraId="4702A26C" w14:textId="77777777" w:rsidR="000F6CD6" w:rsidRPr="00CC0657" w:rsidRDefault="000F6CD6">
            <w:pPr>
              <w:rPr>
                <w:rFonts w:ascii="Verdana" w:hAnsi="Verdana"/>
                <w:sz w:val="16"/>
                <w:szCs w:val="16"/>
              </w:rPr>
            </w:pPr>
            <w:r w:rsidRPr="00CC0657">
              <w:rPr>
                <w:rFonts w:ascii="Verdana" w:hAnsi="Verdana"/>
                <w:sz w:val="16"/>
                <w:szCs w:val="16"/>
              </w:rPr>
              <w:t>Interactions are appropriate in frequency and focus on building trust and creating positive relationships. Uses a successful parent communication process that involves students, displays sensitivity for families, and involves families in solving problems. Confers with students and families to provide explicit feedback on student progress.</w:t>
            </w:r>
          </w:p>
        </w:tc>
      </w:tr>
      <w:tr w:rsidR="000F6CD6" w:rsidRPr="00CC0657" w14:paraId="530195A8" w14:textId="77777777" w:rsidTr="002038B6">
        <w:trPr>
          <w:cantSplit/>
          <w:jc w:val="center"/>
        </w:trPr>
        <w:tc>
          <w:tcPr>
            <w:tcW w:w="1905" w:type="dxa"/>
            <w:vMerge/>
            <w:tcBorders>
              <w:left w:val="single" w:sz="18" w:space="0" w:color="auto"/>
              <w:bottom w:val="single" w:sz="18" w:space="0" w:color="auto"/>
              <w:right w:val="single" w:sz="18" w:space="0" w:color="auto"/>
            </w:tcBorders>
            <w:vAlign w:val="center"/>
          </w:tcPr>
          <w:p w14:paraId="537DAE82" w14:textId="77777777" w:rsidR="000F6CD6" w:rsidRPr="00CC0657" w:rsidRDefault="000F6CD6">
            <w:pPr>
              <w:rPr>
                <w:rFonts w:ascii="Verdana" w:hAnsi="Verdana"/>
                <w:i/>
              </w:rPr>
            </w:pPr>
          </w:p>
        </w:tc>
        <w:tc>
          <w:tcPr>
            <w:tcW w:w="3111" w:type="dxa"/>
            <w:tcBorders>
              <w:top w:val="single" w:sz="4" w:space="0" w:color="auto"/>
              <w:left w:val="single" w:sz="18" w:space="0" w:color="auto"/>
              <w:bottom w:val="single" w:sz="18" w:space="0" w:color="auto"/>
            </w:tcBorders>
          </w:tcPr>
          <w:p w14:paraId="179C80BA" w14:textId="77777777" w:rsidR="000F6CD6" w:rsidRPr="00CC0657" w:rsidRDefault="000F6CD6">
            <w:pPr>
              <w:rPr>
                <w:rFonts w:ascii="Verdana" w:hAnsi="Verdana"/>
                <w:sz w:val="16"/>
                <w:szCs w:val="16"/>
              </w:rPr>
            </w:pPr>
            <w:r w:rsidRPr="00CC0657">
              <w:rPr>
                <w:rFonts w:ascii="Verdana" w:hAnsi="Verdana"/>
                <w:sz w:val="16"/>
                <w:szCs w:val="16"/>
              </w:rPr>
              <w:t>Rarely communicates or seeks information from families regarding student background/characteristics, strengths, and needs.</w:t>
            </w:r>
          </w:p>
        </w:tc>
        <w:tc>
          <w:tcPr>
            <w:tcW w:w="2602" w:type="dxa"/>
            <w:tcBorders>
              <w:top w:val="single" w:sz="4" w:space="0" w:color="auto"/>
              <w:bottom w:val="single" w:sz="18" w:space="0" w:color="auto"/>
            </w:tcBorders>
          </w:tcPr>
          <w:p w14:paraId="6A032EB1" w14:textId="77777777" w:rsidR="000F6CD6" w:rsidRPr="00CC0657" w:rsidRDefault="000F6CD6">
            <w:pPr>
              <w:rPr>
                <w:rFonts w:ascii="Verdana" w:hAnsi="Verdana"/>
                <w:sz w:val="16"/>
                <w:szCs w:val="16"/>
              </w:rPr>
            </w:pPr>
            <w:r w:rsidRPr="00CC0657">
              <w:rPr>
                <w:rFonts w:ascii="Verdana" w:hAnsi="Verdana"/>
                <w:sz w:val="16"/>
                <w:szCs w:val="16"/>
              </w:rPr>
              <w:t>Occasionally communicates and seeks information from families regarding student background/characteristics, strengths, and needs.</w:t>
            </w:r>
          </w:p>
        </w:tc>
        <w:tc>
          <w:tcPr>
            <w:tcW w:w="2314" w:type="dxa"/>
            <w:tcBorders>
              <w:top w:val="single" w:sz="4" w:space="0" w:color="auto"/>
              <w:bottom w:val="single" w:sz="18" w:space="0" w:color="auto"/>
            </w:tcBorders>
          </w:tcPr>
          <w:p w14:paraId="17233550" w14:textId="77777777" w:rsidR="000F6CD6" w:rsidRPr="00CC0657" w:rsidRDefault="000F6CD6">
            <w:pPr>
              <w:rPr>
                <w:rFonts w:ascii="Verdana" w:hAnsi="Verdana"/>
                <w:sz w:val="16"/>
                <w:szCs w:val="16"/>
              </w:rPr>
            </w:pPr>
            <w:r w:rsidRPr="00CC0657">
              <w:rPr>
                <w:rFonts w:ascii="Verdana" w:hAnsi="Verdana"/>
                <w:sz w:val="16"/>
                <w:szCs w:val="16"/>
              </w:rPr>
              <w:t>Consistently communicates and seeks information from families regarding student background/characteristics, strengths and needs.</w:t>
            </w:r>
          </w:p>
        </w:tc>
        <w:tc>
          <w:tcPr>
            <w:tcW w:w="3863" w:type="dxa"/>
            <w:tcBorders>
              <w:top w:val="single" w:sz="4" w:space="0" w:color="auto"/>
              <w:bottom w:val="single" w:sz="18" w:space="0" w:color="auto"/>
              <w:right w:val="single" w:sz="18" w:space="0" w:color="auto"/>
            </w:tcBorders>
          </w:tcPr>
          <w:p w14:paraId="3CC0FEF3" w14:textId="77777777" w:rsidR="000F6CD6" w:rsidRPr="00CC0657" w:rsidRDefault="000F6CD6">
            <w:pPr>
              <w:rPr>
                <w:rFonts w:ascii="Verdana" w:hAnsi="Verdana"/>
                <w:sz w:val="16"/>
                <w:szCs w:val="16"/>
              </w:rPr>
            </w:pPr>
            <w:r w:rsidRPr="00CC0657">
              <w:rPr>
                <w:rFonts w:ascii="Verdana" w:hAnsi="Verdana"/>
                <w:sz w:val="16"/>
                <w:szCs w:val="16"/>
              </w:rPr>
              <w:t>Consistently communicates and seeks information from families and uses that information in the classroom.</w:t>
            </w:r>
          </w:p>
        </w:tc>
      </w:tr>
      <w:tr w:rsidR="000F6CD6" w:rsidRPr="00CC0657" w14:paraId="3222A303" w14:textId="77777777">
        <w:trPr>
          <w:cantSplit/>
          <w:trHeight w:val="1800"/>
          <w:jc w:val="center"/>
        </w:trPr>
        <w:tc>
          <w:tcPr>
            <w:tcW w:w="1905" w:type="dxa"/>
            <w:vMerge w:val="restart"/>
            <w:tcBorders>
              <w:top w:val="single" w:sz="18" w:space="0" w:color="auto"/>
              <w:left w:val="single" w:sz="18" w:space="0" w:color="auto"/>
              <w:right w:val="single" w:sz="18" w:space="0" w:color="auto"/>
            </w:tcBorders>
            <w:vAlign w:val="center"/>
          </w:tcPr>
          <w:p w14:paraId="7ED71EA7" w14:textId="77777777" w:rsidR="000F6CD6" w:rsidRPr="00CC0657" w:rsidRDefault="000F6CD6">
            <w:pPr>
              <w:rPr>
                <w:rFonts w:ascii="Verdana" w:hAnsi="Verdana"/>
                <w:b/>
              </w:rPr>
            </w:pPr>
            <w:r w:rsidRPr="00CC0657">
              <w:rPr>
                <w:rFonts w:ascii="Verdana" w:hAnsi="Verdana"/>
                <w:b/>
              </w:rPr>
              <w:t>4.g  Maintaining Accurate Records</w:t>
            </w:r>
          </w:p>
          <w:p w14:paraId="1DBFD798" w14:textId="77777777" w:rsidR="000F6CD6" w:rsidRPr="0070063F" w:rsidRDefault="000F6CD6">
            <w:pPr>
              <w:rPr>
                <w:rFonts w:ascii="Verdana" w:hAnsi="Verdana"/>
                <w:b/>
              </w:rPr>
            </w:pPr>
          </w:p>
          <w:p w14:paraId="63BE9D7C" w14:textId="77777777" w:rsidR="000F6CD6" w:rsidRPr="00CC0657" w:rsidRDefault="000F6CD6">
            <w:pPr>
              <w:rPr>
                <w:rFonts w:ascii="Verdana" w:hAnsi="Verdana"/>
                <w:b/>
              </w:rPr>
            </w:pPr>
          </w:p>
          <w:p w14:paraId="22AC91E3" w14:textId="77777777" w:rsidR="000F6CD6" w:rsidRPr="00CC0657" w:rsidRDefault="000F6CD6">
            <w:pPr>
              <w:ind w:left="432"/>
              <w:rPr>
                <w:rFonts w:ascii="Verdana" w:hAnsi="Verdana"/>
              </w:rPr>
            </w:pPr>
          </w:p>
        </w:tc>
        <w:tc>
          <w:tcPr>
            <w:tcW w:w="3111" w:type="dxa"/>
            <w:tcBorders>
              <w:top w:val="single" w:sz="18" w:space="0" w:color="auto"/>
              <w:left w:val="single" w:sz="18" w:space="0" w:color="auto"/>
              <w:bottom w:val="dotDotDash" w:sz="4" w:space="0" w:color="auto"/>
              <w:right w:val="single" w:sz="4" w:space="0" w:color="auto"/>
            </w:tcBorders>
          </w:tcPr>
          <w:p w14:paraId="51658443" w14:textId="77777777" w:rsidR="000F6CD6" w:rsidRPr="00CC0657" w:rsidRDefault="000F6CD6">
            <w:pPr>
              <w:rPr>
                <w:rFonts w:ascii="Verdana" w:hAnsi="Verdana"/>
                <w:sz w:val="16"/>
                <w:szCs w:val="16"/>
              </w:rPr>
            </w:pPr>
            <w:r w:rsidRPr="00CC0657">
              <w:rPr>
                <w:rFonts w:ascii="Verdana" w:hAnsi="Verdana"/>
                <w:sz w:val="16"/>
                <w:szCs w:val="16"/>
              </w:rPr>
              <w:t xml:space="preserve">Records and reports are inaccurate and/or consistently late.  Record keeping system demonstrates errors, lack of professional attention or does not adequately track student progress, or meet system needs.  Does not complete routine school/district paperwork in a timely manner (i.e. IEP) </w:t>
            </w:r>
          </w:p>
        </w:tc>
        <w:tc>
          <w:tcPr>
            <w:tcW w:w="2602" w:type="dxa"/>
            <w:tcBorders>
              <w:top w:val="single" w:sz="18" w:space="0" w:color="auto"/>
              <w:left w:val="single" w:sz="4" w:space="0" w:color="auto"/>
              <w:bottom w:val="dotDotDash" w:sz="4" w:space="0" w:color="auto"/>
              <w:right w:val="single" w:sz="4" w:space="0" w:color="auto"/>
            </w:tcBorders>
          </w:tcPr>
          <w:p w14:paraId="3E8FCD2A" w14:textId="77777777" w:rsidR="000F6CD6" w:rsidRPr="00CC0657" w:rsidRDefault="000F6CD6">
            <w:pPr>
              <w:rPr>
                <w:rFonts w:ascii="Verdana" w:hAnsi="Verdana"/>
                <w:sz w:val="16"/>
                <w:szCs w:val="16"/>
              </w:rPr>
            </w:pPr>
            <w:r w:rsidRPr="00CC0657">
              <w:rPr>
                <w:rFonts w:ascii="Verdana" w:hAnsi="Verdana"/>
                <w:sz w:val="16"/>
                <w:szCs w:val="16"/>
              </w:rPr>
              <w:t xml:space="preserve">Record keeping is rudimentary and only partially effective in serving student and system needs. Completes routine school/district paperwork in an inconsistent manner (i.e. IEPs). Inconsistent in report quality. </w:t>
            </w:r>
          </w:p>
        </w:tc>
        <w:tc>
          <w:tcPr>
            <w:tcW w:w="2314" w:type="dxa"/>
            <w:tcBorders>
              <w:top w:val="single" w:sz="18" w:space="0" w:color="auto"/>
              <w:left w:val="single" w:sz="4" w:space="0" w:color="auto"/>
              <w:bottom w:val="dotDotDash" w:sz="4" w:space="0" w:color="auto"/>
              <w:right w:val="single" w:sz="4" w:space="0" w:color="auto"/>
            </w:tcBorders>
          </w:tcPr>
          <w:p w14:paraId="2DBEA165" w14:textId="77777777" w:rsidR="000F6CD6" w:rsidRPr="00CC0657" w:rsidRDefault="000F6CD6">
            <w:pPr>
              <w:rPr>
                <w:rFonts w:ascii="Verdana" w:hAnsi="Verdana"/>
                <w:sz w:val="16"/>
                <w:szCs w:val="16"/>
              </w:rPr>
            </w:pPr>
            <w:r w:rsidRPr="00CC0657">
              <w:rPr>
                <w:rFonts w:ascii="Verdana" w:hAnsi="Verdana"/>
                <w:sz w:val="16"/>
                <w:szCs w:val="16"/>
              </w:rPr>
              <w:t>Record keeping is fully effective. Teacher maintains accurate records. Completes routine school/district paperwork in a timely manner (i.e. IEPs).</w:t>
            </w:r>
          </w:p>
          <w:p w14:paraId="05427111" w14:textId="77777777" w:rsidR="000F6CD6" w:rsidRPr="00CC0657" w:rsidRDefault="000F6CD6">
            <w:pPr>
              <w:rPr>
                <w:rFonts w:ascii="Verdana" w:hAnsi="Verdana"/>
                <w:sz w:val="16"/>
                <w:szCs w:val="16"/>
              </w:rPr>
            </w:pPr>
            <w:r w:rsidRPr="00CC0657">
              <w:rPr>
                <w:rFonts w:ascii="Verdana" w:hAnsi="Verdana"/>
                <w:sz w:val="16"/>
                <w:szCs w:val="16"/>
              </w:rPr>
              <w:t xml:space="preserve">Records and reports are consistently of high quality. </w:t>
            </w:r>
          </w:p>
        </w:tc>
        <w:tc>
          <w:tcPr>
            <w:tcW w:w="3863" w:type="dxa"/>
            <w:tcBorders>
              <w:top w:val="single" w:sz="18" w:space="0" w:color="auto"/>
              <w:left w:val="single" w:sz="4" w:space="0" w:color="auto"/>
              <w:bottom w:val="dotDotDash" w:sz="4" w:space="0" w:color="auto"/>
              <w:right w:val="single" w:sz="18" w:space="0" w:color="auto"/>
            </w:tcBorders>
          </w:tcPr>
          <w:p w14:paraId="60F856B1" w14:textId="77777777" w:rsidR="000F6CD6" w:rsidRPr="00CC0657" w:rsidRDefault="000F6CD6">
            <w:pPr>
              <w:rPr>
                <w:rFonts w:ascii="Verdana" w:hAnsi="Verdana"/>
                <w:sz w:val="16"/>
                <w:szCs w:val="16"/>
              </w:rPr>
            </w:pPr>
            <w:r w:rsidRPr="00CC0657">
              <w:rPr>
                <w:rFonts w:ascii="Verdana" w:hAnsi="Verdana"/>
                <w:sz w:val="16"/>
                <w:szCs w:val="16"/>
              </w:rPr>
              <w:t xml:space="preserve">Recording keeping is complete, accurate and involves student participation and interpretation. Teacher has developed systems for recording individual student knowledge and skills. Completes routine school/district paperwork in an accurate, timely and well-organized manner (i.e. IEPs).  </w:t>
            </w:r>
          </w:p>
        </w:tc>
      </w:tr>
      <w:tr w:rsidR="000F6CD6" w:rsidRPr="00CC0657" w14:paraId="3F898E19" w14:textId="77777777">
        <w:trPr>
          <w:cantSplit/>
          <w:trHeight w:val="638"/>
          <w:jc w:val="center"/>
        </w:trPr>
        <w:tc>
          <w:tcPr>
            <w:tcW w:w="1905" w:type="dxa"/>
            <w:vMerge/>
            <w:tcBorders>
              <w:left w:val="single" w:sz="18" w:space="0" w:color="auto"/>
              <w:bottom w:val="single" w:sz="18" w:space="0" w:color="auto"/>
              <w:right w:val="single" w:sz="18" w:space="0" w:color="auto"/>
            </w:tcBorders>
            <w:vAlign w:val="center"/>
          </w:tcPr>
          <w:p w14:paraId="75D47457" w14:textId="77777777" w:rsidR="000F6CD6" w:rsidRPr="00CC0657" w:rsidRDefault="000F6CD6">
            <w:pPr>
              <w:rPr>
                <w:rFonts w:ascii="Verdana" w:hAnsi="Verdana"/>
                <w:i/>
                <w:sz w:val="18"/>
              </w:rPr>
            </w:pPr>
          </w:p>
        </w:tc>
        <w:tc>
          <w:tcPr>
            <w:tcW w:w="3111" w:type="dxa"/>
            <w:tcBorders>
              <w:top w:val="dotDotDash" w:sz="4" w:space="0" w:color="auto"/>
              <w:left w:val="single" w:sz="18" w:space="0" w:color="auto"/>
              <w:bottom w:val="single" w:sz="18" w:space="0" w:color="auto"/>
              <w:right w:val="single" w:sz="4" w:space="0" w:color="auto"/>
            </w:tcBorders>
          </w:tcPr>
          <w:p w14:paraId="72802E08" w14:textId="77777777" w:rsidR="000F6CD6" w:rsidRPr="0070063F" w:rsidRDefault="000F6CD6">
            <w:pPr>
              <w:rPr>
                <w:rFonts w:ascii="Verdana" w:hAnsi="Verdana"/>
                <w:sz w:val="16"/>
                <w:szCs w:val="16"/>
              </w:rPr>
            </w:pPr>
            <w:r w:rsidRPr="0070063F">
              <w:rPr>
                <w:rFonts w:ascii="Verdana" w:hAnsi="Verdana"/>
                <w:sz w:val="16"/>
                <w:szCs w:val="16"/>
              </w:rPr>
              <w:t>Requires constant reminders to complete routine and/or required tasks/duties.</w:t>
            </w:r>
          </w:p>
        </w:tc>
        <w:tc>
          <w:tcPr>
            <w:tcW w:w="2602" w:type="dxa"/>
            <w:tcBorders>
              <w:top w:val="dotDotDash" w:sz="4" w:space="0" w:color="auto"/>
              <w:left w:val="single" w:sz="4" w:space="0" w:color="auto"/>
              <w:bottom w:val="single" w:sz="18" w:space="0" w:color="auto"/>
              <w:right w:val="single" w:sz="4" w:space="0" w:color="auto"/>
            </w:tcBorders>
          </w:tcPr>
          <w:p w14:paraId="3A72CFA2" w14:textId="77777777" w:rsidR="000F6CD6" w:rsidRPr="0070063F" w:rsidRDefault="000F6CD6">
            <w:pPr>
              <w:rPr>
                <w:rFonts w:ascii="Verdana" w:hAnsi="Verdana"/>
                <w:sz w:val="16"/>
                <w:szCs w:val="16"/>
              </w:rPr>
            </w:pPr>
            <w:r w:rsidRPr="0070063F">
              <w:rPr>
                <w:rFonts w:ascii="Verdana" w:hAnsi="Verdana"/>
                <w:sz w:val="16"/>
                <w:szCs w:val="16"/>
              </w:rPr>
              <w:t>Requires occasional reminders to complete required and/or routine tasks/duties.</w:t>
            </w:r>
          </w:p>
        </w:tc>
        <w:tc>
          <w:tcPr>
            <w:tcW w:w="2314" w:type="dxa"/>
            <w:tcBorders>
              <w:top w:val="dotDotDash" w:sz="4" w:space="0" w:color="auto"/>
              <w:left w:val="single" w:sz="4" w:space="0" w:color="auto"/>
              <w:bottom w:val="single" w:sz="18" w:space="0" w:color="auto"/>
              <w:right w:val="single" w:sz="4" w:space="0" w:color="auto"/>
            </w:tcBorders>
          </w:tcPr>
          <w:p w14:paraId="619454E3" w14:textId="77777777" w:rsidR="000F6CD6" w:rsidRPr="0070063F" w:rsidRDefault="000F6CD6">
            <w:pPr>
              <w:rPr>
                <w:rFonts w:ascii="Verdana" w:hAnsi="Verdana"/>
                <w:sz w:val="16"/>
                <w:szCs w:val="16"/>
              </w:rPr>
            </w:pPr>
            <w:r w:rsidRPr="0070063F">
              <w:rPr>
                <w:rFonts w:ascii="Verdana" w:hAnsi="Verdana"/>
                <w:sz w:val="16"/>
                <w:szCs w:val="16"/>
              </w:rPr>
              <w:t>Independently completes required and routine tasks/duties.</w:t>
            </w:r>
          </w:p>
        </w:tc>
        <w:tc>
          <w:tcPr>
            <w:tcW w:w="3863" w:type="dxa"/>
            <w:tcBorders>
              <w:top w:val="dotDotDash" w:sz="4" w:space="0" w:color="auto"/>
              <w:left w:val="single" w:sz="4" w:space="0" w:color="auto"/>
              <w:bottom w:val="single" w:sz="18" w:space="0" w:color="auto"/>
              <w:right w:val="single" w:sz="18" w:space="0" w:color="auto"/>
            </w:tcBorders>
          </w:tcPr>
          <w:p w14:paraId="12897CE8" w14:textId="77777777" w:rsidR="000F6CD6" w:rsidRPr="0070063F" w:rsidRDefault="000F6CD6">
            <w:pPr>
              <w:rPr>
                <w:rFonts w:ascii="Verdana" w:hAnsi="Verdana"/>
                <w:sz w:val="16"/>
                <w:szCs w:val="16"/>
              </w:rPr>
            </w:pPr>
            <w:r w:rsidRPr="0070063F">
              <w:rPr>
                <w:rFonts w:ascii="Verdana" w:hAnsi="Verdana"/>
                <w:sz w:val="16"/>
                <w:szCs w:val="16"/>
              </w:rPr>
              <w:t>Independently participates in activities to enhance the timely and accurate completion of tasks/duties.</w:t>
            </w:r>
          </w:p>
        </w:tc>
      </w:tr>
    </w:tbl>
    <w:p w14:paraId="1B1D294E" w14:textId="77777777" w:rsidR="000F6CD6" w:rsidRPr="00CC0657" w:rsidRDefault="000F6CD6">
      <w:pPr>
        <w:rPr>
          <w:rFonts w:ascii="Verdana" w:hAnsi="Verdana"/>
          <w:b/>
        </w:rPr>
        <w:sectPr w:rsidR="000F6CD6" w:rsidRPr="00CC0657" w:rsidSect="00CD6D8F">
          <w:headerReference w:type="default" r:id="rId23"/>
          <w:pgSz w:w="15840" w:h="12240" w:orient="landscape" w:code="1"/>
          <w:pgMar w:top="720" w:right="720" w:bottom="720" w:left="720" w:header="576" w:footer="576" w:gutter="0"/>
          <w:paperSrc w:first="15" w:other="15"/>
          <w:cols w:space="720"/>
          <w:docGrid w:linePitch="360"/>
        </w:sectPr>
      </w:pPr>
    </w:p>
    <w:p w14:paraId="1F823B6C" w14:textId="4B00BACD" w:rsidR="00AB631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lastRenderedPageBreak/>
        <w:t xml:space="preserve">Professional Ethics: </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"Professional Ethics"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"Ethics:Professional" </w:instrText>
      </w:r>
      <w:r w:rsidRPr="0070063F">
        <w:rPr>
          <w:rFonts w:ascii="Verdana" w:hAnsi="Verdana"/>
          <w:sz w:val="20"/>
        </w:rPr>
        <w:fldChar w:fldCharType="end"/>
      </w:r>
    </w:p>
    <w:p w14:paraId="48C64F1B" w14:textId="24BEFFC3" w:rsidR="000F6CD6" w:rsidRPr="0070063F" w:rsidRDefault="00286910"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szCs w:val="19"/>
        </w:rPr>
        <w:t xml:space="preserve">Sources and Obligations:  </w:t>
      </w:r>
      <w:r w:rsidR="000F6CD6" w:rsidRPr="0070063F">
        <w:rPr>
          <w:rFonts w:ascii="Verdana" w:hAnsi="Verdana"/>
          <w:sz w:val="20"/>
          <w:szCs w:val="19"/>
        </w:rPr>
        <w:t>Professional</w:t>
      </w:r>
      <w:r w:rsidR="000F6CD6" w:rsidRPr="0070063F">
        <w:rPr>
          <w:rFonts w:ascii="Verdana" w:hAnsi="Verdana"/>
          <w:sz w:val="20"/>
        </w:rPr>
        <w:t xml:space="preserve"> responsibility and conduct for teachers in Minneapolis Public Schools are defined by the teacher job description </w:t>
      </w:r>
      <w:r w:rsidRPr="0070063F">
        <w:rPr>
          <w:rFonts w:ascii="Verdana" w:hAnsi="Verdana"/>
          <w:sz w:val="20"/>
        </w:rPr>
        <w:t>(see 3.</w:t>
      </w:r>
      <w:r w:rsidR="00826D11">
        <w:rPr>
          <w:rFonts w:ascii="Verdana" w:hAnsi="Verdana"/>
          <w:sz w:val="20"/>
        </w:rPr>
        <w:t>4</w:t>
      </w:r>
      <w:r w:rsidRPr="0070063F">
        <w:rPr>
          <w:rFonts w:ascii="Verdana" w:hAnsi="Verdana"/>
          <w:sz w:val="20"/>
        </w:rPr>
        <w:t xml:space="preserve"> below) </w:t>
      </w:r>
      <w:r w:rsidR="000F6CD6" w:rsidRPr="0070063F">
        <w:rPr>
          <w:rFonts w:ascii="Verdana" w:hAnsi="Verdana"/>
          <w:sz w:val="20"/>
        </w:rPr>
        <w:t>and the Code of Ethics for Minnesota teachers (</w:t>
      </w:r>
      <w:r w:rsidR="00FC6F62">
        <w:rPr>
          <w:rFonts w:ascii="Verdana" w:hAnsi="Verdana"/>
          <w:sz w:val="20"/>
        </w:rPr>
        <w:t>8710.2000</w:t>
      </w:r>
      <w:r w:rsidR="000F6CD6" w:rsidRPr="0070063F">
        <w:rPr>
          <w:rFonts w:ascii="Verdana" w:hAnsi="Verdana"/>
          <w:sz w:val="20"/>
        </w:rPr>
        <w:t>).  Teachers are obligated to adhere to these standards.</w:t>
      </w:r>
      <w:r w:rsidR="000F6CD6" w:rsidRPr="0070063F">
        <w:rPr>
          <w:rFonts w:ascii="Verdana" w:hAnsi="Verdana"/>
          <w:sz w:val="20"/>
        </w:rPr>
        <w:fldChar w:fldCharType="begin"/>
      </w:r>
      <w:r w:rsidR="000F6CD6" w:rsidRPr="0070063F">
        <w:rPr>
          <w:rFonts w:ascii="Verdana" w:hAnsi="Verdana"/>
          <w:sz w:val="20"/>
        </w:rPr>
        <w:instrText xml:space="preserve"> XE "Ethic</w:instrText>
      </w:r>
      <w:r w:rsidRPr="0070063F">
        <w:rPr>
          <w:rFonts w:ascii="Verdana" w:hAnsi="Verdana"/>
          <w:sz w:val="20"/>
        </w:rPr>
        <w:instrText>s</w:instrText>
      </w:r>
      <w:r w:rsidR="000F6CD6" w:rsidRPr="0070063F">
        <w:rPr>
          <w:rFonts w:ascii="Verdana" w:hAnsi="Verdana"/>
          <w:sz w:val="20"/>
        </w:rPr>
        <w:instrText xml:space="preserve">:Teachers Code of " </w:instrText>
      </w:r>
      <w:r w:rsidR="000F6CD6" w:rsidRPr="0070063F">
        <w:rPr>
          <w:rFonts w:ascii="Verdana" w:hAnsi="Verdana"/>
          <w:sz w:val="20"/>
        </w:rPr>
        <w:fldChar w:fldCharType="end"/>
      </w:r>
    </w:p>
    <w:p w14:paraId="7AD59A5E" w14:textId="2CB9CD37" w:rsidR="000F6CD6" w:rsidRPr="0070063F" w:rsidRDefault="00286910" w:rsidP="00ED498C">
      <w:pPr>
        <w:numPr>
          <w:ilvl w:val="2"/>
          <w:numId w:val="34"/>
        </w:numPr>
        <w:tabs>
          <w:tab w:val="left" w:pos="1260"/>
          <w:tab w:val="left" w:pos="2880"/>
        </w:tabs>
        <w:spacing w:after="60"/>
        <w:ind w:left="1260" w:hanging="684"/>
        <w:rPr>
          <w:rFonts w:ascii="Verdana" w:hAnsi="Verdana"/>
          <w:sz w:val="20"/>
        </w:rPr>
      </w:pPr>
      <w:r w:rsidRPr="0070063F">
        <w:rPr>
          <w:rFonts w:ascii="Verdana" w:hAnsi="Verdana"/>
          <w:b/>
          <w:sz w:val="20"/>
        </w:rPr>
        <w:t xml:space="preserve">Code of Ethics:  </w:t>
      </w:r>
      <w:r w:rsidR="000F6CD6" w:rsidRPr="0070063F">
        <w:rPr>
          <w:rFonts w:ascii="Verdana" w:hAnsi="Verdana"/>
          <w:sz w:val="20"/>
        </w:rPr>
        <w:t>The following Code of Ethics for Minnesota teachers sets forth to the education profession and the public it serves standards of professional conduct.  This code applies to all persons licensed according to rules established by the Minnesota Board of Teaching.</w:t>
      </w:r>
    </w:p>
    <w:p w14:paraId="6F900700"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provide professional educational services in a nondiscriminatory manner.</w:t>
      </w:r>
    </w:p>
    <w:p w14:paraId="036978C6"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make reasonable effort to protect the student from conditions harmful to health and safety.</w:t>
      </w:r>
    </w:p>
    <w:p w14:paraId="004AFB75"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In accordance with state and federal laws, a teacher shall disclose confidential information about individuals only when a compelling professional purpose is served or when required by law.</w:t>
      </w:r>
    </w:p>
    <w:p w14:paraId="579D5B78"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take reasonable disciplinary action in exercising the authority to provide an atmosphere conducive to learning.</w:t>
      </w:r>
    </w:p>
    <w:p w14:paraId="4ACAEBA1"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not use professional relationships with students, and colleagues to private advantage.</w:t>
      </w:r>
    </w:p>
    <w:p w14:paraId="65BE49F7"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delegate authority for teaching responsibilities only to licensed personnel.</w:t>
      </w:r>
    </w:p>
    <w:p w14:paraId="502877B3"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not deliberately suppress or distort subject matter.</w:t>
      </w:r>
    </w:p>
    <w:p w14:paraId="3B84E83E"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not knowingly falsify or misrepresent records or facts relating to that teacher’s own qualifications or to other teachers’ qualifications.</w:t>
      </w:r>
    </w:p>
    <w:p w14:paraId="74CE60AC"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not knowingly make false or malicious statements about students or colleagues.</w:t>
      </w:r>
    </w:p>
    <w:p w14:paraId="2C5F91A2"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 teacher shall accept a contract for a teaching position that requires licensing only if properly or provisionally licensed for that position.</w:t>
      </w:r>
    </w:p>
    <w:p w14:paraId="6962C419" w14:textId="529185B2"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 xml:space="preserve">Teacher Job Description: </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"Job Description - Teacher"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"Teacher:Job description" </w:instrText>
      </w:r>
      <w:r w:rsidRPr="0070063F">
        <w:rPr>
          <w:rFonts w:ascii="Verdana" w:hAnsi="Verdana"/>
          <w:sz w:val="20"/>
        </w:rPr>
        <w:fldChar w:fldCharType="end"/>
      </w:r>
      <w:r w:rsidRPr="0070063F">
        <w:rPr>
          <w:rFonts w:ascii="Verdana" w:hAnsi="Verdana"/>
          <w:sz w:val="20"/>
        </w:rPr>
        <w:t>To create an educational program and a class environment which is multicultural, gender fair, and disability sensitive, is favorable to learning and personal growth in accordance with each student's ability and is based on a commitment that all students can learn.</w:t>
      </w:r>
    </w:p>
    <w:p w14:paraId="0D09E188" w14:textId="77777777" w:rsidR="005970E2" w:rsidRPr="0070063F" w:rsidRDefault="000F6CD6" w:rsidP="00ED498C">
      <w:pPr>
        <w:numPr>
          <w:ilvl w:val="2"/>
          <w:numId w:val="34"/>
        </w:numPr>
        <w:tabs>
          <w:tab w:val="left" w:pos="1260"/>
          <w:tab w:val="left" w:pos="2880"/>
        </w:tabs>
        <w:spacing w:after="60"/>
        <w:ind w:left="1260" w:hanging="684"/>
        <w:rPr>
          <w:rFonts w:ascii="Verdana" w:hAnsi="Verdana"/>
          <w:b/>
          <w:bCs/>
          <w:sz w:val="20"/>
        </w:rPr>
      </w:pPr>
      <w:r w:rsidRPr="0070063F">
        <w:rPr>
          <w:rFonts w:ascii="Verdana" w:hAnsi="Verdana"/>
          <w:b/>
          <w:bCs/>
          <w:sz w:val="20"/>
        </w:rPr>
        <w:t>Professional Qualifications:</w:t>
      </w:r>
    </w:p>
    <w:p w14:paraId="4F1DC7D7" w14:textId="77777777" w:rsidR="000F6CD6" w:rsidRPr="0070063F" w:rsidRDefault="005970E2"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w:t>
      </w:r>
      <w:r w:rsidR="000F6CD6" w:rsidRPr="0070063F">
        <w:rPr>
          <w:rFonts w:ascii="Verdana" w:hAnsi="Verdana"/>
          <w:sz w:val="20"/>
        </w:rPr>
        <w:t xml:space="preserve"> valid Minnesota teaching license</w:t>
      </w:r>
      <w:r w:rsidR="000F6CD6" w:rsidRPr="0070063F">
        <w:rPr>
          <w:rFonts w:ascii="Verdana" w:hAnsi="Verdana"/>
          <w:sz w:val="20"/>
        </w:rPr>
        <w:fldChar w:fldCharType="begin"/>
      </w:r>
      <w:r w:rsidR="000F6CD6" w:rsidRPr="0070063F">
        <w:rPr>
          <w:rFonts w:ascii="Verdana" w:hAnsi="Verdana"/>
          <w:sz w:val="20"/>
        </w:rPr>
        <w:instrText xml:space="preserve"> XE "Teaching Qualifications" </w:instrText>
      </w:r>
      <w:r w:rsidR="000F6CD6" w:rsidRPr="0070063F">
        <w:rPr>
          <w:rFonts w:ascii="Verdana" w:hAnsi="Verdana"/>
          <w:sz w:val="20"/>
        </w:rPr>
        <w:fldChar w:fldCharType="end"/>
      </w:r>
      <w:r w:rsidR="000F6CD6" w:rsidRPr="0070063F">
        <w:rPr>
          <w:rFonts w:ascii="Verdana" w:hAnsi="Verdana"/>
          <w:sz w:val="20"/>
        </w:rPr>
        <w:t>, certificate, or other legal credentials required for level of assignment;</w:t>
      </w:r>
    </w:p>
    <w:p w14:paraId="44886E1A" w14:textId="77777777" w:rsidR="000F6CD6" w:rsidRPr="0070063F" w:rsidRDefault="005970E2"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P</w:t>
      </w:r>
      <w:r w:rsidR="000F6CD6" w:rsidRPr="0070063F">
        <w:rPr>
          <w:rFonts w:ascii="Verdana" w:hAnsi="Verdana"/>
          <w:sz w:val="20"/>
        </w:rPr>
        <w:t>rior successful experience in urban, multicultural education desirable;</w:t>
      </w:r>
    </w:p>
    <w:p w14:paraId="40F4C3F8" w14:textId="77777777" w:rsidR="007807A8" w:rsidRPr="0070063F" w:rsidRDefault="005970E2"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D</w:t>
      </w:r>
      <w:r w:rsidR="000F6CD6" w:rsidRPr="0070063F">
        <w:rPr>
          <w:rFonts w:ascii="Verdana" w:hAnsi="Verdana"/>
          <w:sz w:val="20"/>
        </w:rPr>
        <w:t>emonstrates continued professional development through course work, research, and peer collaboration;</w:t>
      </w:r>
    </w:p>
    <w:p w14:paraId="090EE9D9" w14:textId="77777777" w:rsidR="000F6CD6" w:rsidRPr="0070063F" w:rsidRDefault="005970E2"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H</w:t>
      </w:r>
      <w:r w:rsidR="000F6CD6" w:rsidRPr="0070063F">
        <w:rPr>
          <w:rFonts w:ascii="Verdana" w:hAnsi="Verdana"/>
          <w:sz w:val="20"/>
        </w:rPr>
        <w:t>as working knowledge of the subject matter, classroom management techniques, current researched best practices and strategies, and students learning styles and needs, both academic and affective.</w:t>
      </w:r>
    </w:p>
    <w:p w14:paraId="1C2DDAC3" w14:textId="77777777" w:rsidR="007807A8" w:rsidRPr="0070063F" w:rsidRDefault="000F6CD6" w:rsidP="00ED498C">
      <w:pPr>
        <w:numPr>
          <w:ilvl w:val="2"/>
          <w:numId w:val="34"/>
        </w:numPr>
        <w:tabs>
          <w:tab w:val="left" w:pos="1260"/>
          <w:tab w:val="left" w:pos="2880"/>
        </w:tabs>
        <w:spacing w:after="60"/>
        <w:ind w:left="1260" w:hanging="684"/>
        <w:rPr>
          <w:rFonts w:ascii="Verdana" w:hAnsi="Verdana"/>
          <w:b/>
          <w:bCs/>
          <w:sz w:val="20"/>
        </w:rPr>
      </w:pPr>
      <w:r w:rsidRPr="0070063F">
        <w:rPr>
          <w:rFonts w:ascii="Verdana" w:hAnsi="Verdana"/>
          <w:b/>
          <w:bCs/>
          <w:sz w:val="20"/>
        </w:rPr>
        <w:t>Professional Responsibilities:</w:t>
      </w:r>
    </w:p>
    <w:p w14:paraId="262E35C5"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acquires knowledge of the goals of the Minneapolis Public School District Improvement Agenda and program goals.  Works to support and achieve those goals;</w:t>
      </w:r>
    </w:p>
    <w:p w14:paraId="55D1929E"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establishes developmentally appropriate instructional and behavioral expectations for students and for him/herself and communicates those to students;</w:t>
      </w:r>
    </w:p>
    <w:p w14:paraId="63F29F3F"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creates lessons and learning environments that are safe, respectful, and interesting as well as multicultural, gender fair, disability sensitive.  Selects, adapts and individualizes materials appropriate for diverse student populations and skills;</w:t>
      </w:r>
    </w:p>
    <w:p w14:paraId="6DD42AA5" w14:textId="77777777" w:rsidR="000F6CD6"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teaches students the required curricula using strategies that foster thinking, reasoning, and problem solving;</w:t>
      </w:r>
    </w:p>
    <w:p w14:paraId="7F74F852" w14:textId="77777777" w:rsidR="007807A8"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lastRenderedPageBreak/>
        <w:t>collaborates and communicates regularly with students in making educational decisions and uses students and community resources to support learning;</w:t>
      </w:r>
    </w:p>
    <w:p w14:paraId="45674FB5" w14:textId="77777777" w:rsidR="007807A8" w:rsidRPr="0070063F" w:rsidRDefault="000F6CD6" w:rsidP="00ED498C">
      <w:pPr>
        <w:numPr>
          <w:ilvl w:val="3"/>
          <w:numId w:val="34"/>
        </w:numPr>
        <w:tabs>
          <w:tab w:val="clear" w:pos="1440"/>
          <w:tab w:val="left" w:pos="2880"/>
        </w:tabs>
        <w:spacing w:after="60"/>
        <w:ind w:left="1620"/>
        <w:rPr>
          <w:rFonts w:ascii="Verdana" w:hAnsi="Verdana"/>
          <w:sz w:val="20"/>
        </w:rPr>
      </w:pPr>
      <w:r w:rsidRPr="0070063F">
        <w:rPr>
          <w:rFonts w:ascii="Verdana" w:hAnsi="Verdana"/>
          <w:sz w:val="20"/>
        </w:rPr>
        <w:t>assesses student's developmental, cognitive, and social needs and provides developmentally appropriate instruction to meet those needs;</w:t>
      </w:r>
    </w:p>
    <w:p w14:paraId="2769BE94" w14:textId="77777777" w:rsidR="007807A8" w:rsidRPr="0070063F" w:rsidRDefault="000F6CD6" w:rsidP="0070063F">
      <w:pPr>
        <w:numPr>
          <w:ilvl w:val="3"/>
          <w:numId w:val="34"/>
        </w:numPr>
        <w:tabs>
          <w:tab w:val="clear" w:pos="1440"/>
          <w:tab w:val="left" w:pos="2880"/>
        </w:tabs>
        <w:spacing w:after="60"/>
        <w:ind w:left="1620"/>
        <w:rPr>
          <w:rFonts w:ascii="Verdana" w:hAnsi="Verdana"/>
          <w:sz w:val="20"/>
        </w:rPr>
      </w:pPr>
      <w:r w:rsidRPr="0070063F">
        <w:rPr>
          <w:rFonts w:ascii="Verdana" w:hAnsi="Verdana"/>
          <w:sz w:val="20"/>
        </w:rPr>
        <w:t>regularly assesses student learning by using multiple forms of assessment;</w:t>
      </w:r>
    </w:p>
    <w:p w14:paraId="1EC0F5DB" w14:textId="77777777" w:rsidR="007807A8" w:rsidRPr="0070063F" w:rsidRDefault="000F6CD6" w:rsidP="0070063F">
      <w:pPr>
        <w:numPr>
          <w:ilvl w:val="3"/>
          <w:numId w:val="34"/>
        </w:numPr>
        <w:tabs>
          <w:tab w:val="clear" w:pos="1440"/>
          <w:tab w:val="left" w:pos="2880"/>
        </w:tabs>
        <w:spacing w:after="60"/>
        <w:ind w:left="1620"/>
        <w:rPr>
          <w:rFonts w:ascii="Verdana" w:hAnsi="Verdana"/>
          <w:sz w:val="20"/>
        </w:rPr>
      </w:pPr>
      <w:r w:rsidRPr="0070063F">
        <w:rPr>
          <w:rFonts w:ascii="Verdana" w:hAnsi="Verdana"/>
          <w:sz w:val="20"/>
        </w:rPr>
        <w:t>facilitates positive interactions between students and teacher, student and peers, and student and other adults;</w:t>
      </w:r>
    </w:p>
    <w:p w14:paraId="6BA48DF9" w14:textId="26593EB6" w:rsidR="007807A8"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models learning and behavior consistent with the expectations for students;</w:t>
      </w:r>
    </w:p>
    <w:p w14:paraId="22E78B3C" w14:textId="77777777" w:rsidR="007807A8"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assess own instructional effectiveness through a Professional Development Process;</w:t>
      </w:r>
    </w:p>
    <w:p w14:paraId="27D5475A"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participates in ongoing and regular staff, team, and individual professional development;</w:t>
      </w:r>
    </w:p>
    <w:p w14:paraId="3C1F1745"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collaborates with peers to develop, plan, and implement best practices based on the needs/abilities of the students;</w:t>
      </w:r>
    </w:p>
    <w:p w14:paraId="0FCC882A"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participates in site-based management and shared decision making;</w:t>
      </w:r>
    </w:p>
    <w:p w14:paraId="34905B6C"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always keeps the student's needs and rights first and foremost in any educational decision making;</w:t>
      </w:r>
    </w:p>
    <w:p w14:paraId="210FFF80"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demonstrates competence in the Minneapolis Standards of Effective Instruction;</w:t>
      </w:r>
    </w:p>
    <w:p w14:paraId="7DC98CFD" w14:textId="77777777"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 xml:space="preserve">has a working knowledge of the Minneapolis Public Schools Curriculum Content Standards and the </w:t>
      </w:r>
      <w:r w:rsidR="00EB28A6" w:rsidRPr="00CC0657">
        <w:t>Adult Basic Education</w:t>
      </w:r>
      <w:r w:rsidRPr="00CC0657">
        <w:t xml:space="preserve"> Standards;</w:t>
      </w:r>
    </w:p>
    <w:p w14:paraId="3832CEA8" w14:textId="2A9C8F2E" w:rsidR="000F6CD6" w:rsidRPr="00CC0657" w:rsidRDefault="000F6CD6" w:rsidP="0070063F">
      <w:pPr>
        <w:pStyle w:val="ListParagraph"/>
        <w:numPr>
          <w:ilvl w:val="1"/>
          <w:numId w:val="24"/>
        </w:numPr>
        <w:tabs>
          <w:tab w:val="clear" w:pos="720"/>
          <w:tab w:val="clear" w:pos="2520"/>
          <w:tab w:val="clear" w:pos="3600"/>
        </w:tabs>
        <w:spacing w:before="0" w:after="60" w:line="240" w:lineRule="auto"/>
        <w:ind w:left="1886"/>
        <w:contextualSpacing w:val="0"/>
      </w:pPr>
      <w:r w:rsidRPr="00CC0657">
        <w:t>has a working knowledge of the Minnesota State Standards, the Profiles of Learning, and the Graduation Rule.</w:t>
      </w:r>
    </w:p>
    <w:p w14:paraId="3A7373B5" w14:textId="0CED803F" w:rsidR="00F10979"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Professional Development Continuum</w:t>
      </w:r>
      <w:r w:rsidR="00DE6F0B" w:rsidRPr="0070063F">
        <w:rPr>
          <w:rFonts w:ascii="Verdana" w:hAnsi="Verdana"/>
          <w:b/>
          <w:sz w:val="20"/>
        </w:rPr>
        <w:t xml:space="preserve"> - Overview</w:t>
      </w:r>
      <w:r w:rsidRPr="0070063F">
        <w:rPr>
          <w:rFonts w:ascii="Verdana" w:hAnsi="Verdana"/>
          <w:sz w:val="20"/>
        </w:rPr>
        <w:fldChar w:fldCharType="begin"/>
      </w:r>
      <w:r w:rsidRPr="0070063F">
        <w:rPr>
          <w:rFonts w:ascii="Verdana" w:hAnsi="Verdana"/>
          <w:sz w:val="20"/>
        </w:rPr>
        <w:instrText xml:space="preserve"> XE "Professional Development:Process"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"Professional Development:Continuum" </w:instrText>
      </w:r>
      <w:r w:rsidRPr="0070063F">
        <w:rPr>
          <w:rFonts w:ascii="Verdana" w:hAnsi="Verdana"/>
          <w:sz w:val="20"/>
        </w:rPr>
        <w:fldChar w:fldCharType="end"/>
      </w:r>
      <w:r w:rsidRPr="0070063F">
        <w:rPr>
          <w:rFonts w:ascii="Verdana" w:hAnsi="Verdana"/>
          <w:sz w:val="20"/>
        </w:rPr>
        <w:t xml:space="preserve">  </w:t>
      </w:r>
    </w:p>
    <w:p w14:paraId="3F51D17C" w14:textId="7931F06B" w:rsidR="006C241D" w:rsidRPr="0070063F" w:rsidRDefault="006C241D" w:rsidP="00ED498C">
      <w:pPr>
        <w:numPr>
          <w:ilvl w:val="2"/>
          <w:numId w:val="34"/>
        </w:numPr>
        <w:tabs>
          <w:tab w:val="left" w:pos="1260"/>
          <w:tab w:val="left" w:pos="2880"/>
        </w:tabs>
        <w:spacing w:after="60"/>
        <w:ind w:left="1260" w:hanging="594"/>
        <w:rPr>
          <w:rFonts w:ascii="Verdana" w:hAnsi="Verdana"/>
          <w:b/>
          <w:sz w:val="20"/>
        </w:rPr>
      </w:pPr>
      <w:r w:rsidRPr="0070063F">
        <w:rPr>
          <w:rFonts w:ascii="Verdana" w:hAnsi="Verdana"/>
          <w:b/>
          <w:sz w:val="20"/>
        </w:rPr>
        <w:t>Purposes, Goals, and Methods</w:t>
      </w:r>
    </w:p>
    <w:p w14:paraId="102EC98B" w14:textId="0191540B" w:rsidR="000F6CD6" w:rsidRPr="0070063F" w:rsidRDefault="00DE6F0B" w:rsidP="00826D11">
      <w:pPr>
        <w:numPr>
          <w:ilvl w:val="3"/>
          <w:numId w:val="34"/>
        </w:numPr>
        <w:tabs>
          <w:tab w:val="clear" w:pos="1440"/>
          <w:tab w:val="left" w:pos="1260"/>
          <w:tab w:val="left" w:pos="2880"/>
        </w:tabs>
        <w:spacing w:after="60"/>
        <w:ind w:left="1620"/>
        <w:rPr>
          <w:rFonts w:ascii="Verdana" w:hAnsi="Verdana"/>
          <w:sz w:val="20"/>
        </w:rPr>
      </w:pPr>
      <w:r w:rsidRPr="0070063F">
        <w:rPr>
          <w:rFonts w:ascii="Verdana" w:hAnsi="Verdana"/>
          <w:b/>
          <w:sz w:val="20"/>
        </w:rPr>
        <w:t>Teacher and Student Performance:</w:t>
      </w:r>
      <w:r w:rsidRPr="0070063F">
        <w:rPr>
          <w:rFonts w:ascii="Verdana" w:hAnsi="Verdana"/>
          <w:sz w:val="20"/>
        </w:rPr>
        <w:t xml:space="preserve">  </w:t>
      </w:r>
      <w:r w:rsidR="000F6CD6" w:rsidRPr="0070063F">
        <w:rPr>
          <w:rFonts w:ascii="Verdana" w:hAnsi="Verdana"/>
          <w:sz w:val="20"/>
        </w:rPr>
        <w:t>Through the Professional Development Continuum, the Minneapolis Public Schools and the Minneapolis Federation of Teachers aspire to achieve the highest performance possible of each and every student and teacher by raising the quality of instruction in the District.  It seeks to accomplish that ambitious goal by creating a high performance workplace dedicated to excellence.</w:t>
      </w:r>
    </w:p>
    <w:p w14:paraId="46E161B8" w14:textId="31F80D48" w:rsidR="006C241D" w:rsidRPr="0070063F" w:rsidRDefault="00FC4067" w:rsidP="00826D11">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 xml:space="preserve">Improvement of Professional Development Standards:  </w:t>
      </w:r>
      <w:r w:rsidR="000F6CD6" w:rsidRPr="0070063F">
        <w:rPr>
          <w:rFonts w:ascii="Verdana" w:hAnsi="Verdana"/>
          <w:sz w:val="20"/>
        </w:rPr>
        <w:t>The Professional Development Continuum aims to improve and promote expectations and standards set for the education profession.  The process is intended to both influence and support growth within the profession by fundamentally altering the reasons for and the ways in which professional development is done.</w:t>
      </w:r>
    </w:p>
    <w:p w14:paraId="21A2B842" w14:textId="49F9F97F" w:rsidR="00826D11" w:rsidRPr="0070063F" w:rsidRDefault="00FC4067" w:rsidP="0070063F">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 xml:space="preserve">Individual and Team Effort:  </w:t>
      </w:r>
      <w:r w:rsidR="000F6CD6" w:rsidRPr="0070063F">
        <w:rPr>
          <w:rFonts w:ascii="Verdana" w:hAnsi="Verdana"/>
          <w:sz w:val="20"/>
        </w:rPr>
        <w:t>The Professional Development Continuum encourages collegial planning, assessment, analysis and reflection with a focus on individual accountability.  This system acknowledges that teachers play an important role in assessing their own skills and the needs of their students.  It also acknowledges that teaching peers are valuable support in trying to establish and implement professional goals and strategies.  Designing and implementing improvement becomes both an individual and team effort.  Improved teacher practices will result in improved student learning.</w:t>
      </w:r>
    </w:p>
    <w:p w14:paraId="7089EFB7" w14:textId="137F12D1" w:rsidR="000F6CD6" w:rsidRPr="0070063F" w:rsidRDefault="00FC4067" w:rsidP="00826D11">
      <w:pPr>
        <w:numPr>
          <w:ilvl w:val="3"/>
          <w:numId w:val="34"/>
        </w:numPr>
        <w:tabs>
          <w:tab w:val="clear" w:pos="1440"/>
          <w:tab w:val="left" w:pos="1260"/>
          <w:tab w:val="left" w:pos="2880"/>
        </w:tabs>
        <w:spacing w:after="60"/>
        <w:ind w:left="1620"/>
        <w:rPr>
          <w:rFonts w:ascii="Verdana" w:hAnsi="Verdana"/>
          <w:sz w:val="20"/>
        </w:rPr>
      </w:pPr>
      <w:r w:rsidRPr="0070063F">
        <w:rPr>
          <w:rFonts w:ascii="Verdana" w:hAnsi="Verdana"/>
          <w:b/>
          <w:sz w:val="20"/>
        </w:rPr>
        <w:t xml:space="preserve">Importance of Professional Development:  </w:t>
      </w:r>
      <w:r w:rsidR="000F6CD6" w:rsidRPr="0070063F">
        <w:rPr>
          <w:rFonts w:ascii="Verdana" w:hAnsi="Verdana"/>
          <w:sz w:val="20"/>
        </w:rPr>
        <w:t>Professional development and support is a key component of the District's education program.  A strong professional development process focuses on improved student outcomes and the instructional practices and strategies needed to reach those outcomes.  The professional development continuum must be continuous, constructive, growth oriented, and take place in an atmosphere of trust and respect.  The process is a cooperative effort on the part of all involved and should be designed to encourage productive dialogue and action among staff, administrators, and the community.  The whole process should promote professional growth and development centered around students' needs and successes.  The goals of the Professional Development Continuum will be to:</w:t>
      </w:r>
    </w:p>
    <w:p w14:paraId="76BE2C6C" w14:textId="77777777" w:rsidR="000F6CD6" w:rsidRPr="0070063F" w:rsidRDefault="000F6CD6" w:rsidP="00826D11">
      <w:pPr>
        <w:numPr>
          <w:ilvl w:val="0"/>
          <w:numId w:val="21"/>
        </w:numPr>
        <w:spacing w:after="20"/>
        <w:ind w:left="1980"/>
        <w:rPr>
          <w:rFonts w:ascii="Verdana" w:hAnsi="Verdana"/>
          <w:sz w:val="20"/>
        </w:rPr>
      </w:pPr>
      <w:r w:rsidRPr="0070063F">
        <w:rPr>
          <w:rFonts w:ascii="Verdana" w:hAnsi="Verdana"/>
          <w:sz w:val="20"/>
        </w:rPr>
        <w:lastRenderedPageBreak/>
        <w:t>improve student outcomes/achievement;</w:t>
      </w:r>
    </w:p>
    <w:p w14:paraId="78BB2FA1" w14:textId="77777777" w:rsidR="000F6CD6" w:rsidRPr="0070063F" w:rsidRDefault="000F6CD6" w:rsidP="00826D11">
      <w:pPr>
        <w:numPr>
          <w:ilvl w:val="0"/>
          <w:numId w:val="21"/>
        </w:numPr>
        <w:spacing w:after="20"/>
        <w:ind w:left="1980"/>
        <w:rPr>
          <w:rFonts w:ascii="Verdana" w:hAnsi="Verdana"/>
          <w:sz w:val="20"/>
        </w:rPr>
      </w:pPr>
      <w:r w:rsidRPr="0070063F">
        <w:rPr>
          <w:rFonts w:ascii="Verdana" w:hAnsi="Verdana"/>
          <w:sz w:val="20"/>
        </w:rPr>
        <w:t>promote collegial and professional growth;</w:t>
      </w:r>
    </w:p>
    <w:p w14:paraId="401F3231" w14:textId="77777777" w:rsidR="00B754A5" w:rsidRPr="0070063F" w:rsidRDefault="000F6CD6" w:rsidP="00826D11">
      <w:pPr>
        <w:numPr>
          <w:ilvl w:val="0"/>
          <w:numId w:val="21"/>
        </w:numPr>
        <w:spacing w:after="60"/>
        <w:ind w:left="1980"/>
        <w:rPr>
          <w:rFonts w:ascii="Verdana" w:hAnsi="Verdana"/>
          <w:sz w:val="20"/>
        </w:rPr>
      </w:pPr>
      <w:r w:rsidRPr="0070063F">
        <w:rPr>
          <w:rFonts w:ascii="Verdana" w:hAnsi="Verdana"/>
          <w:sz w:val="20"/>
        </w:rPr>
        <w:t>improve instruction for all students.</w:t>
      </w:r>
    </w:p>
    <w:p w14:paraId="07D561A3" w14:textId="1BC00D78" w:rsidR="000F6CD6" w:rsidRPr="0070063F" w:rsidRDefault="00E14ACD" w:rsidP="0070063F">
      <w:pPr>
        <w:numPr>
          <w:ilvl w:val="3"/>
          <w:numId w:val="34"/>
        </w:numPr>
        <w:tabs>
          <w:tab w:val="clear" w:pos="1440"/>
          <w:tab w:val="left" w:pos="1260"/>
          <w:tab w:val="left" w:pos="2880"/>
        </w:tabs>
        <w:spacing w:after="60"/>
        <w:ind w:left="1620"/>
        <w:rPr>
          <w:rFonts w:ascii="Verdana" w:hAnsi="Verdana"/>
          <w:b/>
          <w:sz w:val="20"/>
        </w:rPr>
      </w:pPr>
      <w:r w:rsidRPr="0070063F">
        <w:rPr>
          <w:rFonts w:ascii="Verdana" w:hAnsi="Verdana"/>
          <w:b/>
          <w:sz w:val="20"/>
        </w:rPr>
        <w:t>Actions for Success:</w:t>
      </w:r>
      <w:r w:rsidRPr="0070063F">
        <w:rPr>
          <w:rFonts w:ascii="Verdana" w:hAnsi="Verdana"/>
          <w:sz w:val="20"/>
        </w:rPr>
        <w:t xml:space="preserve"> </w:t>
      </w:r>
      <w:r w:rsidRPr="0070063F">
        <w:rPr>
          <w:rFonts w:ascii="Verdana" w:hAnsi="Verdana"/>
          <w:b/>
          <w:sz w:val="20"/>
        </w:rPr>
        <w:t xml:space="preserve"> </w:t>
      </w:r>
      <w:r w:rsidR="000F6CD6" w:rsidRPr="0070063F">
        <w:rPr>
          <w:rFonts w:ascii="Verdana" w:hAnsi="Verdana"/>
          <w:b/>
          <w:sz w:val="20"/>
        </w:rPr>
        <w:t>The Professional Development Continuum will:</w:t>
      </w:r>
    </w:p>
    <w:p w14:paraId="200F69E8"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organize efforts around the real work of a site/classroom;</w:t>
      </w:r>
    </w:p>
    <w:p w14:paraId="0A5EABE5"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increase peer interaction and involvement;</w:t>
      </w:r>
    </w:p>
    <w:p w14:paraId="6CF53606"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improve administrator/teacher communication;</w:t>
      </w:r>
    </w:p>
    <w:p w14:paraId="1626691C"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include provisions for student participation;</w:t>
      </w:r>
    </w:p>
    <w:p w14:paraId="5A9B246C"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be flexible and responsive to teaching and learning;</w:t>
      </w:r>
    </w:p>
    <w:p w14:paraId="0CD1277E"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be multicultural, gender fair, disability sensitive, and developmentally appropriate</w:t>
      </w:r>
    </w:p>
    <w:p w14:paraId="4EE4C199"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incorporate option, choices;</w:t>
      </w:r>
    </w:p>
    <w:p w14:paraId="38E3E698"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increase inclusive leadership;</w:t>
      </w:r>
    </w:p>
    <w:p w14:paraId="1A123129" w14:textId="77777777" w:rsidR="000F6CD6" w:rsidRPr="0070063F" w:rsidRDefault="000F6CD6" w:rsidP="00826D11">
      <w:pPr>
        <w:numPr>
          <w:ilvl w:val="0"/>
          <w:numId w:val="35"/>
        </w:numPr>
        <w:spacing w:after="60"/>
        <w:ind w:left="1980"/>
        <w:rPr>
          <w:rFonts w:ascii="Verdana" w:hAnsi="Verdana"/>
          <w:sz w:val="20"/>
        </w:rPr>
      </w:pPr>
      <w:r w:rsidRPr="0070063F">
        <w:rPr>
          <w:rFonts w:ascii="Verdana" w:hAnsi="Verdana"/>
          <w:sz w:val="20"/>
        </w:rPr>
        <w:t>provide incentives, rewards, recognition;</w:t>
      </w:r>
    </w:p>
    <w:p w14:paraId="46F4A080" w14:textId="77777777" w:rsidR="000F6CD6" w:rsidRPr="0070063F" w:rsidRDefault="000F6CD6" w:rsidP="00826D11">
      <w:pPr>
        <w:numPr>
          <w:ilvl w:val="0"/>
          <w:numId w:val="35"/>
        </w:numPr>
        <w:spacing w:after="60"/>
        <w:ind w:left="2070" w:hanging="540"/>
        <w:rPr>
          <w:rFonts w:ascii="Verdana" w:hAnsi="Verdana"/>
          <w:sz w:val="20"/>
        </w:rPr>
      </w:pPr>
      <w:r w:rsidRPr="0070063F">
        <w:rPr>
          <w:rFonts w:ascii="Verdana" w:hAnsi="Verdana"/>
          <w:sz w:val="20"/>
        </w:rPr>
        <w:t>create an environment supportive of reflection, change, and trust;</w:t>
      </w:r>
    </w:p>
    <w:p w14:paraId="31BE2797" w14:textId="77777777" w:rsidR="000F6CD6" w:rsidRPr="0070063F" w:rsidRDefault="000F6CD6" w:rsidP="00826D11">
      <w:pPr>
        <w:numPr>
          <w:ilvl w:val="0"/>
          <w:numId w:val="35"/>
        </w:numPr>
        <w:spacing w:after="60"/>
        <w:ind w:left="2070" w:hanging="540"/>
        <w:rPr>
          <w:rFonts w:ascii="Verdana" w:hAnsi="Verdana"/>
          <w:sz w:val="20"/>
        </w:rPr>
      </w:pPr>
      <w:r w:rsidRPr="0070063F">
        <w:rPr>
          <w:rFonts w:ascii="Verdana" w:hAnsi="Verdana"/>
          <w:sz w:val="20"/>
        </w:rPr>
        <w:t>be research-based, action-oriented;</w:t>
      </w:r>
    </w:p>
    <w:p w14:paraId="6701A492" w14:textId="77777777" w:rsidR="000F6CD6" w:rsidRPr="0070063F" w:rsidRDefault="000F6CD6" w:rsidP="00826D11">
      <w:pPr>
        <w:numPr>
          <w:ilvl w:val="0"/>
          <w:numId w:val="35"/>
        </w:numPr>
        <w:spacing w:after="60"/>
        <w:ind w:left="2070" w:hanging="540"/>
        <w:rPr>
          <w:rFonts w:ascii="Verdana" w:hAnsi="Verdana"/>
          <w:sz w:val="20"/>
        </w:rPr>
      </w:pPr>
      <w:r w:rsidRPr="0070063F">
        <w:rPr>
          <w:rFonts w:ascii="Verdana" w:hAnsi="Verdana"/>
          <w:sz w:val="20"/>
        </w:rPr>
        <w:t>incorporate program-based management/shared decision making;</w:t>
      </w:r>
    </w:p>
    <w:p w14:paraId="45135147" w14:textId="77777777" w:rsidR="00B754A5" w:rsidRPr="0070063F" w:rsidRDefault="000F6CD6" w:rsidP="00826D11">
      <w:pPr>
        <w:numPr>
          <w:ilvl w:val="0"/>
          <w:numId w:val="35"/>
        </w:numPr>
        <w:spacing w:after="60"/>
        <w:ind w:left="2070" w:hanging="540"/>
        <w:rPr>
          <w:rFonts w:ascii="Verdana" w:hAnsi="Verdana"/>
          <w:sz w:val="20"/>
        </w:rPr>
      </w:pPr>
      <w:r w:rsidRPr="0070063F">
        <w:rPr>
          <w:rFonts w:ascii="Verdana" w:hAnsi="Verdana"/>
          <w:sz w:val="20"/>
        </w:rPr>
        <w:t>be honest, open, constructive, helpful, direct, and respectful.</w:t>
      </w:r>
    </w:p>
    <w:p w14:paraId="73F42C8F" w14:textId="5AD268AC" w:rsidR="006C241D" w:rsidRPr="0070063F" w:rsidRDefault="006C241D" w:rsidP="00ED498C">
      <w:pPr>
        <w:numPr>
          <w:ilvl w:val="2"/>
          <w:numId w:val="34"/>
        </w:numPr>
        <w:tabs>
          <w:tab w:val="left" w:pos="1260"/>
          <w:tab w:val="left" w:pos="2880"/>
        </w:tabs>
        <w:spacing w:after="60"/>
        <w:ind w:left="1260" w:hanging="594"/>
        <w:rPr>
          <w:rFonts w:ascii="Verdana" w:hAnsi="Verdana"/>
          <w:b/>
          <w:sz w:val="20"/>
        </w:rPr>
      </w:pPr>
      <w:r w:rsidRPr="0070063F">
        <w:rPr>
          <w:rFonts w:ascii="Verdana" w:hAnsi="Verdana"/>
          <w:b/>
          <w:sz w:val="20"/>
        </w:rPr>
        <w:t>PDP Committee and Coordinator</w:t>
      </w:r>
    </w:p>
    <w:p w14:paraId="1121DB46" w14:textId="162F2EF6" w:rsidR="000F6CD6" w:rsidRPr="0070063F" w:rsidRDefault="00B754A5" w:rsidP="00ED498C">
      <w:pPr>
        <w:numPr>
          <w:ilvl w:val="3"/>
          <w:numId w:val="34"/>
        </w:numPr>
        <w:tabs>
          <w:tab w:val="left" w:pos="1260"/>
          <w:tab w:val="left" w:pos="2880"/>
        </w:tabs>
        <w:spacing w:after="60"/>
        <w:rPr>
          <w:rFonts w:ascii="Verdana" w:hAnsi="Verdana"/>
          <w:sz w:val="20"/>
        </w:rPr>
      </w:pPr>
      <w:r w:rsidRPr="0070063F">
        <w:rPr>
          <w:rFonts w:ascii="Verdana" w:hAnsi="Verdana"/>
          <w:b/>
          <w:sz w:val="20"/>
        </w:rPr>
        <w:t>PDP District Committee</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"Professional Development:PDP District Committee" </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 xml:space="preserve"> XE "PDP" \t "See  Professional Development" </w:instrText>
      </w:r>
      <w:r w:rsidR="000F6CD6" w:rsidRPr="0070063F">
        <w:rPr>
          <w:rFonts w:ascii="Verdana" w:hAnsi="Verdana"/>
          <w:sz w:val="20"/>
        </w:rPr>
        <w:fldChar w:fldCharType="end"/>
      </w:r>
      <w:r w:rsidR="000F6CD6" w:rsidRPr="0070063F">
        <w:rPr>
          <w:rFonts w:ascii="Verdana" w:hAnsi="Verdana"/>
          <w:sz w:val="20"/>
        </w:rPr>
        <w:t xml:space="preserve">  A Professional Development Process Committee made up of teachers, program managers, Minneapolis Federation of Teachers representatives, students, central office administrators, and community members will facilitate, develop, maintain, and assess the successful implementation of the Professional Development Continuum within the District.</w:t>
      </w:r>
    </w:p>
    <w:p w14:paraId="5AE5D509" w14:textId="77777777" w:rsidR="000F6CD6" w:rsidRPr="0070063F" w:rsidRDefault="00B754A5" w:rsidP="00ED498C">
      <w:pPr>
        <w:numPr>
          <w:ilvl w:val="3"/>
          <w:numId w:val="34"/>
        </w:numPr>
        <w:tabs>
          <w:tab w:val="left" w:pos="1260"/>
          <w:tab w:val="left" w:pos="2880"/>
        </w:tabs>
        <w:spacing w:after="60"/>
        <w:rPr>
          <w:rFonts w:ascii="Verdana" w:hAnsi="Verdana"/>
          <w:sz w:val="20"/>
        </w:rPr>
      </w:pPr>
      <w:r w:rsidRPr="0070063F">
        <w:rPr>
          <w:rFonts w:ascii="Verdana" w:hAnsi="Verdana"/>
          <w:b/>
          <w:sz w:val="20"/>
        </w:rPr>
        <w:t>PDP Coordinator</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"Professional Development:PDP Site Coordinator" </w:instrText>
      </w:r>
      <w:r w:rsidR="000F6CD6" w:rsidRPr="0070063F">
        <w:rPr>
          <w:rFonts w:ascii="Verdana" w:hAnsi="Verdana"/>
          <w:sz w:val="20"/>
        </w:rPr>
        <w:fldChar w:fldCharType="end"/>
      </w:r>
      <w:r w:rsidR="000F6CD6" w:rsidRPr="0070063F">
        <w:rPr>
          <w:rFonts w:ascii="Verdana" w:hAnsi="Verdana"/>
          <w:sz w:val="20"/>
        </w:rPr>
        <w:t xml:space="preserve">  It is recommended that the </w:t>
      </w:r>
      <w:r w:rsidR="00EB28A6" w:rsidRPr="0070063F">
        <w:rPr>
          <w:rFonts w:ascii="Verdana" w:hAnsi="Verdana"/>
          <w:sz w:val="20"/>
        </w:rPr>
        <w:t>Adult Education</w:t>
      </w:r>
      <w:r w:rsidR="000F6CD6" w:rsidRPr="0070063F">
        <w:rPr>
          <w:rFonts w:ascii="Verdana" w:hAnsi="Verdana"/>
          <w:sz w:val="20"/>
        </w:rPr>
        <w:t xml:space="preserve"> Program identify a PDP coordinator to support the process.</w:t>
      </w:r>
    </w:p>
    <w:p w14:paraId="3E2A947C" w14:textId="3CBD44F7" w:rsidR="000F6CD6" w:rsidRPr="0070063F" w:rsidRDefault="00B754A5" w:rsidP="00E14ACD">
      <w:pPr>
        <w:tabs>
          <w:tab w:val="left" w:pos="1440"/>
        </w:tabs>
        <w:spacing w:before="80" w:after="20"/>
        <w:ind w:left="1440"/>
        <w:rPr>
          <w:rFonts w:ascii="Verdana" w:hAnsi="Verdana"/>
          <w:sz w:val="20"/>
        </w:rPr>
      </w:pPr>
      <w:r w:rsidRPr="0070063F">
        <w:rPr>
          <w:rFonts w:ascii="Verdana" w:hAnsi="Verdana"/>
          <w:b/>
          <w:sz w:val="20"/>
        </w:rPr>
        <w:t>PDP Coordinator Responsibilities</w:t>
      </w:r>
      <w:r w:rsidR="000F6CD6" w:rsidRPr="0070063F">
        <w:rPr>
          <w:rFonts w:ascii="Verdana" w:hAnsi="Verdana"/>
          <w:sz w:val="20"/>
        </w:rPr>
        <w:t>:  Teacher or team members who serve as PDP coordinators may:</w:t>
      </w:r>
    </w:p>
    <w:p w14:paraId="028F2733" w14:textId="77777777" w:rsidR="000F6CD6" w:rsidRPr="0070063F" w:rsidRDefault="000F6CD6" w:rsidP="00ED498C">
      <w:pPr>
        <w:numPr>
          <w:ilvl w:val="0"/>
          <w:numId w:val="36"/>
        </w:numPr>
        <w:spacing w:after="60"/>
        <w:rPr>
          <w:rFonts w:ascii="Verdana" w:hAnsi="Verdana"/>
          <w:sz w:val="20"/>
        </w:rPr>
      </w:pPr>
      <w:r w:rsidRPr="0070063F">
        <w:rPr>
          <w:rFonts w:ascii="Verdana" w:hAnsi="Verdana"/>
          <w:sz w:val="20"/>
        </w:rPr>
        <w:t>Model the process.</w:t>
      </w:r>
    </w:p>
    <w:p w14:paraId="48DF9450" w14:textId="77777777" w:rsidR="000F6CD6" w:rsidRPr="0070063F" w:rsidRDefault="000F6CD6" w:rsidP="00ED498C">
      <w:pPr>
        <w:numPr>
          <w:ilvl w:val="0"/>
          <w:numId w:val="36"/>
        </w:numPr>
        <w:spacing w:after="60"/>
        <w:rPr>
          <w:rFonts w:ascii="Verdana" w:hAnsi="Verdana"/>
          <w:sz w:val="20"/>
        </w:rPr>
      </w:pPr>
      <w:r w:rsidRPr="0070063F">
        <w:rPr>
          <w:rFonts w:ascii="Verdana" w:hAnsi="Verdana"/>
          <w:sz w:val="20"/>
        </w:rPr>
        <w:t>Complete coaching training (if not previously trained).</w:t>
      </w:r>
    </w:p>
    <w:p w14:paraId="4449912A" w14:textId="77777777" w:rsidR="000F6CD6" w:rsidRPr="0070063F" w:rsidRDefault="000F6CD6" w:rsidP="00ED498C">
      <w:pPr>
        <w:numPr>
          <w:ilvl w:val="0"/>
          <w:numId w:val="36"/>
        </w:numPr>
        <w:spacing w:after="60"/>
        <w:rPr>
          <w:rFonts w:ascii="Verdana" w:hAnsi="Verdana"/>
          <w:sz w:val="20"/>
        </w:rPr>
      </w:pPr>
      <w:r w:rsidRPr="0070063F">
        <w:rPr>
          <w:rFonts w:ascii="Verdana" w:hAnsi="Verdana"/>
          <w:sz w:val="20"/>
        </w:rPr>
        <w:t>Attend PDP coordinator network meetings.</w:t>
      </w:r>
    </w:p>
    <w:p w14:paraId="238EAC3E" w14:textId="3829E476" w:rsidR="00E14ACD" w:rsidRPr="0070063F" w:rsidRDefault="006C241D" w:rsidP="0070063F">
      <w:pPr>
        <w:numPr>
          <w:ilvl w:val="1"/>
          <w:numId w:val="34"/>
        </w:numPr>
        <w:tabs>
          <w:tab w:val="left" w:pos="1260"/>
          <w:tab w:val="left" w:pos="2880"/>
        </w:tabs>
        <w:spacing w:after="60"/>
        <w:rPr>
          <w:rFonts w:ascii="Verdana" w:hAnsi="Verdana"/>
          <w:sz w:val="20"/>
        </w:rPr>
      </w:pPr>
      <w:r w:rsidRPr="0070063F">
        <w:rPr>
          <w:rFonts w:ascii="Verdana" w:hAnsi="Verdana"/>
          <w:b/>
          <w:sz w:val="20"/>
        </w:rPr>
        <w:t xml:space="preserve">Professional Development Continuum Categories:  </w:t>
      </w:r>
      <w:r w:rsidR="000F6CD6" w:rsidRPr="0070063F">
        <w:rPr>
          <w:rFonts w:ascii="Verdana" w:hAnsi="Verdana"/>
          <w:sz w:val="20"/>
        </w:rPr>
        <w:t xml:space="preserve">Parameters of the Professional Development Continuum:  All teachers will participate annually in the Professional Development Continuum.  </w:t>
      </w:r>
    </w:p>
    <w:p w14:paraId="5552C967" w14:textId="7595338E" w:rsidR="000F6CD6" w:rsidRPr="0070063F" w:rsidRDefault="00E14ACD" w:rsidP="0070063F">
      <w:pPr>
        <w:numPr>
          <w:ilvl w:val="2"/>
          <w:numId w:val="34"/>
        </w:numPr>
        <w:tabs>
          <w:tab w:val="left" w:pos="1260"/>
          <w:tab w:val="left" w:pos="2880"/>
        </w:tabs>
        <w:spacing w:after="60"/>
        <w:ind w:left="1260" w:hanging="594"/>
        <w:rPr>
          <w:rFonts w:ascii="Verdana" w:hAnsi="Verdana"/>
          <w:sz w:val="20"/>
        </w:rPr>
      </w:pPr>
      <w:r w:rsidRPr="0070063F">
        <w:rPr>
          <w:rFonts w:ascii="Verdana" w:hAnsi="Verdana"/>
          <w:b/>
          <w:sz w:val="20"/>
        </w:rPr>
        <w:t>Categories:</w:t>
      </w:r>
      <w:r w:rsidRPr="0070063F">
        <w:rPr>
          <w:rFonts w:ascii="Verdana" w:hAnsi="Verdana"/>
          <w:sz w:val="20"/>
        </w:rPr>
        <w:t xml:space="preserve">  </w:t>
      </w:r>
      <w:r w:rsidR="000F6CD6" w:rsidRPr="0070063F">
        <w:rPr>
          <w:rFonts w:ascii="Verdana" w:hAnsi="Verdana"/>
          <w:sz w:val="20"/>
        </w:rPr>
        <w:t xml:space="preserve">In the Minneapolis </w:t>
      </w:r>
      <w:r w:rsidR="00EB28A6" w:rsidRPr="0070063F">
        <w:rPr>
          <w:rFonts w:ascii="Verdana" w:hAnsi="Verdana"/>
          <w:sz w:val="20"/>
        </w:rPr>
        <w:t>Adult Education</w:t>
      </w:r>
      <w:r w:rsidR="000F6CD6" w:rsidRPr="0070063F">
        <w:rPr>
          <w:rFonts w:ascii="Verdana" w:hAnsi="Verdana"/>
          <w:sz w:val="20"/>
        </w:rPr>
        <w:t xml:space="preserve"> Program the Professional Development Continuum has the following four distinct categories:</w:t>
      </w:r>
    </w:p>
    <w:p w14:paraId="640569C1" w14:textId="3A2E4794" w:rsidR="000F6CD6" w:rsidRPr="0070063F" w:rsidRDefault="000F6CD6" w:rsidP="003921BD">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 xml:space="preserve">Initial Support Plan (ISP) – </w:t>
      </w:r>
      <w:r w:rsidRPr="0070063F">
        <w:rPr>
          <w:rFonts w:ascii="Verdana" w:hAnsi="Verdana"/>
          <w:b/>
          <w:sz w:val="20"/>
        </w:rPr>
        <w:fldChar w:fldCharType="begin"/>
      </w:r>
      <w:r w:rsidRPr="0070063F">
        <w:rPr>
          <w:rFonts w:ascii="Verdana" w:hAnsi="Verdana"/>
          <w:sz w:val="20"/>
        </w:rPr>
        <w:instrText xml:space="preserve"> XE "Initial Support Plan (ISP)" </w:instrText>
      </w:r>
      <w:r w:rsidRPr="0070063F">
        <w:rPr>
          <w:rFonts w:ascii="Verdana" w:hAnsi="Verdana"/>
          <w:b/>
          <w:sz w:val="20"/>
        </w:rPr>
        <w:fldChar w:fldCharType="end"/>
      </w:r>
      <w:r w:rsidRPr="0070063F">
        <w:rPr>
          <w:rFonts w:ascii="Verdana" w:hAnsi="Verdana"/>
          <w:sz w:val="20"/>
        </w:rPr>
        <w:t xml:space="preserve">This plan is for teachers who are new to the Minneapolis Public Schools </w:t>
      </w:r>
      <w:r w:rsidR="00EB28A6" w:rsidRPr="0070063F">
        <w:rPr>
          <w:rFonts w:ascii="Verdana" w:hAnsi="Verdana"/>
          <w:sz w:val="20"/>
        </w:rPr>
        <w:t>Adult Education</w:t>
      </w:r>
      <w:r w:rsidRPr="0070063F">
        <w:rPr>
          <w:rFonts w:ascii="Verdana" w:hAnsi="Verdana"/>
          <w:sz w:val="20"/>
        </w:rPr>
        <w:t xml:space="preserve"> Program or who have not successfully completed their previous Initial Support Plan (ISP) goals. It is intended to provide guidance and assistance because we recognize the complexity of teaching and learning in the Minneapolis Public Schools. The initial support process is a team-supported initiation to the Professional Development Continuum. Teachers on ISP may participate in the bidding process.</w:t>
      </w:r>
      <w:r w:rsidR="00E14ACD" w:rsidRPr="0070063F">
        <w:rPr>
          <w:rFonts w:ascii="Verdana" w:hAnsi="Verdana"/>
          <w:sz w:val="20"/>
        </w:rPr>
        <w:t xml:space="preserve">  See 3.</w:t>
      </w:r>
      <w:r w:rsidR="003921BD">
        <w:rPr>
          <w:rFonts w:ascii="Verdana" w:hAnsi="Verdana"/>
          <w:sz w:val="20"/>
        </w:rPr>
        <w:t>7</w:t>
      </w:r>
      <w:r w:rsidR="00E14ACD" w:rsidRPr="0070063F">
        <w:rPr>
          <w:rFonts w:ascii="Verdana" w:hAnsi="Verdana"/>
          <w:sz w:val="20"/>
        </w:rPr>
        <w:t xml:space="preserve"> below for </w:t>
      </w:r>
      <w:r w:rsidR="00C66C1A" w:rsidRPr="0070063F">
        <w:rPr>
          <w:rFonts w:ascii="Verdana" w:hAnsi="Verdana"/>
          <w:sz w:val="20"/>
        </w:rPr>
        <w:t xml:space="preserve">full </w:t>
      </w:r>
      <w:r w:rsidR="00E14ACD" w:rsidRPr="0070063F">
        <w:rPr>
          <w:rFonts w:ascii="Verdana" w:hAnsi="Verdana"/>
          <w:sz w:val="20"/>
        </w:rPr>
        <w:t xml:space="preserve">description of </w:t>
      </w:r>
      <w:r w:rsidR="00C66C1A" w:rsidRPr="0070063F">
        <w:rPr>
          <w:rFonts w:ascii="Verdana" w:hAnsi="Verdana"/>
          <w:sz w:val="20"/>
        </w:rPr>
        <w:t>ISP</w:t>
      </w:r>
      <w:r w:rsidR="00E14ACD" w:rsidRPr="0070063F">
        <w:rPr>
          <w:rFonts w:ascii="Verdana" w:hAnsi="Verdana"/>
          <w:sz w:val="20"/>
        </w:rPr>
        <w:t>.</w:t>
      </w:r>
    </w:p>
    <w:p w14:paraId="5D654263" w14:textId="74A119F4" w:rsidR="00E14ACD" w:rsidRPr="0070063F" w:rsidRDefault="000F6CD6" w:rsidP="003921BD">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Professional Development Plan (PDP)</w:t>
      </w:r>
      <w:r w:rsidR="00C560BD" w:rsidRPr="005523EE">
        <w:rPr>
          <w:rFonts w:ascii="Verdana" w:hAnsi="Verdana"/>
          <w:b/>
          <w:sz w:val="20"/>
        </w:rPr>
        <w:t xml:space="preserve"> – </w:t>
      </w:r>
      <w:r w:rsidRPr="0070063F">
        <w:rPr>
          <w:rFonts w:ascii="Verdana" w:hAnsi="Verdana"/>
          <w:sz w:val="20"/>
        </w:rPr>
        <w:fldChar w:fldCharType="begin"/>
      </w:r>
      <w:r w:rsidRPr="0070063F">
        <w:rPr>
          <w:rFonts w:ascii="Verdana" w:hAnsi="Verdana"/>
          <w:sz w:val="20"/>
        </w:rPr>
        <w:instrText xml:space="preserve"> XE "Professional Development:Professional Development Plan (PDP)" </w:instrText>
      </w:r>
      <w:r w:rsidRPr="0070063F">
        <w:rPr>
          <w:rFonts w:ascii="Verdana" w:hAnsi="Verdana"/>
          <w:sz w:val="20"/>
        </w:rPr>
        <w:fldChar w:fldCharType="end"/>
      </w:r>
      <w:r w:rsidRPr="0070063F">
        <w:rPr>
          <w:rFonts w:ascii="Verdana" w:hAnsi="Verdana"/>
          <w:sz w:val="20"/>
        </w:rPr>
        <w:t>This plan is for teachers who have successfully completed their ISP or PSP. This plan commonly extends for the school year.  Teachers on PDP may participate in the bidding process.</w:t>
      </w:r>
      <w:r w:rsidR="00E14ACD" w:rsidRPr="0070063F">
        <w:rPr>
          <w:rFonts w:ascii="Verdana" w:hAnsi="Verdana"/>
          <w:sz w:val="20"/>
        </w:rPr>
        <w:t xml:space="preserve">  See 3.</w:t>
      </w:r>
      <w:r w:rsidR="003921BD">
        <w:rPr>
          <w:rFonts w:ascii="Verdana" w:hAnsi="Verdana"/>
          <w:sz w:val="20"/>
        </w:rPr>
        <w:t>8</w:t>
      </w:r>
      <w:r w:rsidR="00E14ACD" w:rsidRPr="0070063F">
        <w:rPr>
          <w:rFonts w:ascii="Verdana" w:hAnsi="Verdana"/>
          <w:sz w:val="20"/>
        </w:rPr>
        <w:t xml:space="preserve"> below for </w:t>
      </w:r>
      <w:r w:rsidR="00C66C1A" w:rsidRPr="0070063F">
        <w:rPr>
          <w:rFonts w:ascii="Verdana" w:hAnsi="Verdana"/>
          <w:sz w:val="20"/>
        </w:rPr>
        <w:t>full description of PDP</w:t>
      </w:r>
      <w:r w:rsidR="00E14ACD" w:rsidRPr="0070063F">
        <w:rPr>
          <w:rFonts w:ascii="Verdana" w:hAnsi="Verdana"/>
          <w:sz w:val="20"/>
        </w:rPr>
        <w:t>.</w:t>
      </w:r>
    </w:p>
    <w:p w14:paraId="57ADD58F" w14:textId="636D938F" w:rsidR="00E14ACD" w:rsidRPr="0070063F" w:rsidRDefault="000F6CD6" w:rsidP="003921BD">
      <w:pPr>
        <w:numPr>
          <w:ilvl w:val="3"/>
          <w:numId w:val="34"/>
        </w:numPr>
        <w:tabs>
          <w:tab w:val="clear" w:pos="1440"/>
          <w:tab w:val="left" w:pos="2880"/>
        </w:tabs>
        <w:spacing w:after="60"/>
        <w:ind w:left="1620"/>
        <w:rPr>
          <w:rFonts w:ascii="Verdana" w:hAnsi="Verdana"/>
          <w:sz w:val="20"/>
        </w:rPr>
      </w:pPr>
      <w:r w:rsidRPr="0070063F">
        <w:rPr>
          <w:rFonts w:ascii="Verdana" w:hAnsi="Verdana"/>
          <w:b/>
          <w:sz w:val="20"/>
        </w:rPr>
        <w:t>Professional Support Plan (PSP) -</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"Professional Development:Professional Support Plan (PSP)" </w:instrText>
      </w:r>
      <w:r w:rsidRPr="0070063F">
        <w:rPr>
          <w:rFonts w:ascii="Verdana" w:hAnsi="Verdana"/>
          <w:sz w:val="20"/>
        </w:rPr>
        <w:fldChar w:fldCharType="end"/>
      </w:r>
      <w:r w:rsidRPr="0070063F">
        <w:rPr>
          <w:rFonts w:ascii="Verdana" w:hAnsi="Verdana"/>
          <w:sz w:val="20"/>
        </w:rPr>
        <w:t xml:space="preserve">This plan is for teachers who are experiencing challenges that require expanded collegial assistance as determined by their PDP team. This plan commonly extends for three to nine months. A teacher on PSP cannot participate </w:t>
      </w:r>
      <w:r w:rsidRPr="0070063F">
        <w:rPr>
          <w:rFonts w:ascii="Verdana" w:hAnsi="Verdana"/>
          <w:sz w:val="20"/>
        </w:rPr>
        <w:lastRenderedPageBreak/>
        <w:t>in the bidding process unless they have excessed status.</w:t>
      </w:r>
      <w:r w:rsidR="00E14ACD" w:rsidRPr="0070063F">
        <w:rPr>
          <w:rFonts w:ascii="Verdana" w:hAnsi="Verdana"/>
          <w:sz w:val="20"/>
        </w:rPr>
        <w:t xml:space="preserve">  See 3</w:t>
      </w:r>
      <w:r w:rsidR="003921BD">
        <w:rPr>
          <w:rFonts w:ascii="Verdana" w:hAnsi="Verdana"/>
          <w:sz w:val="20"/>
        </w:rPr>
        <w:t>.9</w:t>
      </w:r>
      <w:r w:rsidR="00E14ACD" w:rsidRPr="0070063F">
        <w:rPr>
          <w:rFonts w:ascii="Verdana" w:hAnsi="Verdana"/>
          <w:sz w:val="20"/>
        </w:rPr>
        <w:t xml:space="preserve"> below for </w:t>
      </w:r>
      <w:r w:rsidR="00C66C1A" w:rsidRPr="0070063F">
        <w:rPr>
          <w:rFonts w:ascii="Verdana" w:hAnsi="Verdana"/>
          <w:sz w:val="20"/>
        </w:rPr>
        <w:t>full description of PSP</w:t>
      </w:r>
      <w:r w:rsidR="00E14ACD" w:rsidRPr="0070063F">
        <w:rPr>
          <w:rFonts w:ascii="Verdana" w:hAnsi="Verdana"/>
          <w:sz w:val="20"/>
        </w:rPr>
        <w:t>.</w:t>
      </w:r>
    </w:p>
    <w:p w14:paraId="42384D4E" w14:textId="7DC2C0C5" w:rsidR="000F6CD6" w:rsidRPr="0070063F" w:rsidRDefault="000F6CD6" w:rsidP="0070063F">
      <w:pPr>
        <w:numPr>
          <w:ilvl w:val="3"/>
          <w:numId w:val="34"/>
        </w:numPr>
        <w:tabs>
          <w:tab w:val="clear" w:pos="1440"/>
          <w:tab w:val="left" w:pos="2880"/>
        </w:tabs>
        <w:spacing w:after="60"/>
        <w:ind w:left="1620"/>
        <w:rPr>
          <w:rFonts w:ascii="Verdana" w:hAnsi="Verdana"/>
          <w:b/>
          <w:sz w:val="20"/>
        </w:rPr>
      </w:pPr>
      <w:r w:rsidRPr="0070063F">
        <w:rPr>
          <w:rFonts w:ascii="Verdana" w:hAnsi="Verdana"/>
          <w:b/>
          <w:sz w:val="20"/>
        </w:rPr>
        <w:t>Intensive Assistance (IA) -</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"Professional Development:Intensive Assistance (IA)"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"Intensive Assistance (IA)" </w:instrText>
      </w:r>
      <w:r w:rsidRPr="0070063F">
        <w:rPr>
          <w:rFonts w:ascii="Verdana" w:hAnsi="Verdana"/>
          <w:sz w:val="20"/>
        </w:rPr>
        <w:fldChar w:fldCharType="end"/>
      </w:r>
      <w:r w:rsidRPr="0070063F">
        <w:rPr>
          <w:rFonts w:ascii="Verdana" w:hAnsi="Verdana"/>
          <w:sz w:val="20"/>
        </w:rPr>
        <w:t>This plan is for the teacher in crisis who needs confidential short-term support. This plan commonly extends for three to six weeks. A teacher in the IA process cannot participate in the bidding process.</w:t>
      </w:r>
      <w:r w:rsidR="00E14ACD" w:rsidRPr="0070063F">
        <w:rPr>
          <w:rFonts w:ascii="Verdana" w:hAnsi="Verdana"/>
          <w:sz w:val="20"/>
        </w:rPr>
        <w:t xml:space="preserve">  See 3.</w:t>
      </w:r>
      <w:r w:rsidR="003921BD">
        <w:rPr>
          <w:rFonts w:ascii="Verdana" w:hAnsi="Verdana"/>
          <w:sz w:val="20"/>
        </w:rPr>
        <w:t>10</w:t>
      </w:r>
      <w:r w:rsidR="00E14ACD" w:rsidRPr="0070063F">
        <w:rPr>
          <w:rFonts w:ascii="Verdana" w:hAnsi="Verdana"/>
          <w:sz w:val="20"/>
        </w:rPr>
        <w:t xml:space="preserve"> below for </w:t>
      </w:r>
      <w:r w:rsidR="00C66C1A" w:rsidRPr="0070063F">
        <w:rPr>
          <w:rFonts w:ascii="Verdana" w:hAnsi="Verdana"/>
          <w:sz w:val="20"/>
        </w:rPr>
        <w:t>full description of IA</w:t>
      </w:r>
      <w:r w:rsidR="00E14ACD" w:rsidRPr="0070063F">
        <w:rPr>
          <w:rFonts w:ascii="Verdana" w:hAnsi="Verdana"/>
          <w:sz w:val="20"/>
        </w:rPr>
        <w:t>.</w:t>
      </w:r>
    </w:p>
    <w:p w14:paraId="04FA8102" w14:textId="0B743163" w:rsidR="000F6CD6" w:rsidRPr="0070063F" w:rsidRDefault="00C66C1A"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Initial Support Process f</w:t>
      </w:r>
      <w:r w:rsidR="000F6CD6" w:rsidRPr="0070063F">
        <w:rPr>
          <w:rFonts w:ascii="Verdana" w:hAnsi="Verdana"/>
          <w:b/>
          <w:sz w:val="20"/>
        </w:rPr>
        <w:t>or New Teachers (ISP)</w:t>
      </w:r>
      <w:r w:rsidR="000F6CD6" w:rsidRPr="0070063F">
        <w:rPr>
          <w:rFonts w:ascii="Verdana" w:hAnsi="Verdana"/>
          <w:sz w:val="20"/>
        </w:rPr>
        <w:t>: The Initial Support Process (ISP) for New Teachers is a team-supported initiation to the Professional Development Continuum (PDC) designed to provide new employees with on-site and District support toward achieving the Standards of Effective Instruction. New teachers work with mentor(s), colleagues, and administrators to identify their ISP team members and to develop, implement, and achieve goals. These goals are to be aligned with the Standards of Effective Instruction.</w:t>
      </w:r>
    </w:p>
    <w:p w14:paraId="1933CAC6" w14:textId="77777777" w:rsidR="000F6CD6" w:rsidRPr="0070063F" w:rsidRDefault="000F6CD6" w:rsidP="00B83601">
      <w:pPr>
        <w:keepNext/>
        <w:spacing w:after="60"/>
        <w:ind w:left="540"/>
        <w:rPr>
          <w:rFonts w:ascii="Verdana" w:hAnsi="Verdana"/>
          <w:b/>
          <w:sz w:val="20"/>
        </w:rPr>
      </w:pPr>
      <w:r w:rsidRPr="0070063F">
        <w:rPr>
          <w:rFonts w:ascii="Verdana" w:hAnsi="Verdana"/>
          <w:b/>
          <w:sz w:val="20"/>
        </w:rPr>
        <w:t>Steps in the Initial Support Process for New Teachers: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"Professional Support Process for New Teachers, Steps"</w:instrText>
      </w:r>
      <w:r w:rsidRPr="0070063F">
        <w:rPr>
          <w:rFonts w:ascii="Verdana" w:hAnsi="Verdana"/>
          <w:sz w:val="20"/>
        </w:rPr>
        <w:fldChar w:fldCharType="end"/>
      </w:r>
    </w:p>
    <w:p w14:paraId="72F6C560" w14:textId="77777777" w:rsidR="00F778B2" w:rsidRPr="0070063F" w:rsidRDefault="00F778B2" w:rsidP="00B83601">
      <w:pPr>
        <w:spacing w:after="60"/>
        <w:ind w:left="1530" w:hanging="990"/>
        <w:rPr>
          <w:rFonts w:ascii="Verdana" w:hAnsi="Verdana"/>
          <w:sz w:val="20"/>
        </w:rPr>
      </w:pPr>
      <w:r w:rsidRPr="0070063F">
        <w:rPr>
          <w:rFonts w:ascii="Verdana" w:hAnsi="Verdana"/>
          <w:b/>
          <w:sz w:val="20"/>
        </w:rPr>
        <w:t>Step 1.</w:t>
      </w:r>
      <w:r w:rsidRPr="0070063F">
        <w:rPr>
          <w:rFonts w:ascii="Verdana" w:hAnsi="Verdana"/>
          <w:sz w:val="20"/>
        </w:rPr>
        <w:tab/>
      </w:r>
      <w:r w:rsidR="000F6CD6" w:rsidRPr="0070063F">
        <w:rPr>
          <w:rFonts w:ascii="Verdana" w:hAnsi="Verdana"/>
          <w:sz w:val="20"/>
        </w:rPr>
        <w:t>Attend Initial Support Process training session to learn intent and details of the Professional Development Continuum for new teachers. This session will include setting Initial Support goals based upon the Standards of Effective Instruction.</w:t>
      </w:r>
    </w:p>
    <w:p w14:paraId="7FFEDD98" w14:textId="77777777" w:rsidR="00F778B2" w:rsidRPr="0070063F" w:rsidRDefault="00F778B2" w:rsidP="00B83601">
      <w:pPr>
        <w:spacing w:after="60"/>
        <w:ind w:left="1530" w:hanging="990"/>
        <w:rPr>
          <w:rFonts w:ascii="Verdana" w:hAnsi="Verdana"/>
          <w:sz w:val="20"/>
        </w:rPr>
      </w:pPr>
      <w:r w:rsidRPr="0070063F">
        <w:rPr>
          <w:rFonts w:ascii="Verdana" w:hAnsi="Verdana"/>
          <w:b/>
          <w:sz w:val="20"/>
        </w:rPr>
        <w:t>Step 2:</w:t>
      </w:r>
      <w:r w:rsidRPr="0070063F">
        <w:rPr>
          <w:rFonts w:ascii="Verdana" w:hAnsi="Verdana"/>
          <w:b/>
          <w:sz w:val="20"/>
        </w:rPr>
        <w:tab/>
      </w:r>
      <w:r w:rsidR="000F6CD6" w:rsidRPr="0070063F">
        <w:rPr>
          <w:rFonts w:ascii="Verdana" w:hAnsi="Verdana"/>
          <w:sz w:val="20"/>
        </w:rPr>
        <w:t>Meet with mentor and/or administrator to develop goals, to formulate individual pla</w:t>
      </w:r>
      <w:r w:rsidR="00431A28" w:rsidRPr="0070063F">
        <w:rPr>
          <w:rFonts w:ascii="Verdana" w:hAnsi="Verdana"/>
          <w:sz w:val="20"/>
        </w:rPr>
        <w:t>n, and to identify team members</w:t>
      </w:r>
      <w:r w:rsidR="000F6CD6" w:rsidRPr="0070063F">
        <w:rPr>
          <w:rFonts w:ascii="Verdana" w:hAnsi="Verdana"/>
          <w:sz w:val="20"/>
        </w:rPr>
        <w:t>.</w:t>
      </w:r>
    </w:p>
    <w:p w14:paraId="6F881BCF" w14:textId="77777777" w:rsidR="000F6CD6" w:rsidRPr="0070063F" w:rsidRDefault="00F778B2" w:rsidP="00B83601">
      <w:pPr>
        <w:spacing w:after="60"/>
        <w:ind w:left="1530" w:hanging="990"/>
        <w:rPr>
          <w:rFonts w:ascii="Verdana" w:hAnsi="Verdana"/>
          <w:sz w:val="20"/>
        </w:rPr>
      </w:pPr>
      <w:r w:rsidRPr="0070063F">
        <w:rPr>
          <w:rFonts w:ascii="Verdana" w:hAnsi="Verdana"/>
          <w:b/>
          <w:sz w:val="20"/>
        </w:rPr>
        <w:t>Step 3:</w:t>
      </w:r>
      <w:r w:rsidRPr="0070063F">
        <w:rPr>
          <w:rFonts w:ascii="Verdana" w:hAnsi="Verdana"/>
          <w:sz w:val="20"/>
        </w:rPr>
        <w:tab/>
      </w:r>
      <w:r w:rsidR="000F6CD6" w:rsidRPr="0070063F">
        <w:rPr>
          <w:rFonts w:ascii="Verdana" w:hAnsi="Verdana"/>
          <w:sz w:val="20"/>
        </w:rPr>
        <w:t>Meet with ISP team to present plan. Plan will include:</w:t>
      </w:r>
    </w:p>
    <w:p w14:paraId="539FBD53"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Goals, objectives, and strategies</w:t>
      </w:r>
    </w:p>
    <w:p w14:paraId="322EED00"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Goal attainment activities (coaching, action research, etc.)</w:t>
      </w:r>
    </w:p>
    <w:p w14:paraId="4D46D64A"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Indicators of achievement of goals.</w:t>
      </w:r>
    </w:p>
    <w:p w14:paraId="3197C50D"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Kinds of feedback needed to inform team members of progress.</w:t>
      </w:r>
    </w:p>
    <w:p w14:paraId="266F5A57" w14:textId="77777777" w:rsidR="00F778B2" w:rsidRPr="0070063F" w:rsidRDefault="000F6CD6" w:rsidP="00ED498C">
      <w:pPr>
        <w:numPr>
          <w:ilvl w:val="0"/>
          <w:numId w:val="27"/>
        </w:numPr>
        <w:spacing w:after="60"/>
        <w:ind w:left="1890"/>
        <w:rPr>
          <w:rFonts w:ascii="Verdana" w:hAnsi="Verdana"/>
          <w:sz w:val="20"/>
        </w:rPr>
      </w:pPr>
      <w:r w:rsidRPr="0070063F">
        <w:rPr>
          <w:rFonts w:ascii="Verdana" w:hAnsi="Verdana"/>
          <w:sz w:val="20"/>
        </w:rPr>
        <w:t>A timeline for the year that includes dates for Progress Report meetings and formal observation(s) as part of the Initial Support Process.</w:t>
      </w:r>
    </w:p>
    <w:p w14:paraId="18E9948C" w14:textId="77777777" w:rsidR="00F778B2" w:rsidRPr="0070063F" w:rsidRDefault="00F778B2" w:rsidP="00B83601">
      <w:pPr>
        <w:spacing w:after="60"/>
        <w:ind w:left="1530" w:hanging="990"/>
        <w:rPr>
          <w:rFonts w:ascii="Verdana" w:hAnsi="Verdana"/>
          <w:sz w:val="20"/>
        </w:rPr>
      </w:pPr>
      <w:r w:rsidRPr="0070063F">
        <w:rPr>
          <w:rFonts w:ascii="Verdana" w:hAnsi="Verdana"/>
          <w:b/>
          <w:sz w:val="20"/>
        </w:rPr>
        <w:t>Step 4:</w:t>
      </w:r>
      <w:r w:rsidRPr="0070063F">
        <w:rPr>
          <w:rFonts w:ascii="Verdana" w:hAnsi="Verdana"/>
          <w:sz w:val="20"/>
        </w:rPr>
        <w:tab/>
      </w:r>
      <w:r w:rsidR="000F6CD6" w:rsidRPr="0070063F">
        <w:rPr>
          <w:rFonts w:ascii="Verdana" w:hAnsi="Verdana"/>
          <w:sz w:val="20"/>
        </w:rPr>
        <w:t>Date and sign a copy of the plan and turn it in to the program’s Professional Development Continuum Coordinator. The school will maintain a copy of each teacher’s plan.</w:t>
      </w:r>
    </w:p>
    <w:p w14:paraId="53F489A3" w14:textId="77777777" w:rsidR="00F778B2" w:rsidRPr="0070063F" w:rsidRDefault="00F778B2" w:rsidP="00B83601">
      <w:pPr>
        <w:spacing w:after="60"/>
        <w:ind w:left="1530" w:hanging="990"/>
        <w:rPr>
          <w:rFonts w:ascii="Verdana" w:hAnsi="Verdana"/>
          <w:sz w:val="20"/>
        </w:rPr>
      </w:pPr>
      <w:r w:rsidRPr="0070063F">
        <w:rPr>
          <w:rFonts w:ascii="Verdana" w:hAnsi="Verdana"/>
          <w:b/>
          <w:sz w:val="20"/>
        </w:rPr>
        <w:t>Step 5:</w:t>
      </w:r>
      <w:r w:rsidRPr="0070063F">
        <w:rPr>
          <w:rFonts w:ascii="Verdana" w:hAnsi="Verdana"/>
          <w:sz w:val="20"/>
        </w:rPr>
        <w:tab/>
      </w:r>
      <w:r w:rsidR="000F6CD6" w:rsidRPr="0070063F">
        <w:rPr>
          <w:rFonts w:ascii="Verdana" w:hAnsi="Verdana"/>
          <w:sz w:val="20"/>
        </w:rPr>
        <w:t>Participate in periodic meetings with mentor/approved peer coach and ISP team to review and document progress toward goals and Standards of Effective Instruction.</w:t>
      </w:r>
    </w:p>
    <w:p w14:paraId="675116B1" w14:textId="77777777" w:rsidR="00037747" w:rsidRPr="0070063F" w:rsidRDefault="00F778B2" w:rsidP="00B83601">
      <w:pPr>
        <w:spacing w:after="60"/>
        <w:ind w:left="1530" w:hanging="990"/>
        <w:rPr>
          <w:rFonts w:ascii="Verdana" w:hAnsi="Verdana"/>
          <w:sz w:val="20"/>
        </w:rPr>
      </w:pPr>
      <w:r w:rsidRPr="0070063F">
        <w:rPr>
          <w:rFonts w:ascii="Verdana" w:hAnsi="Verdana"/>
          <w:b/>
          <w:sz w:val="20"/>
        </w:rPr>
        <w:t>Step 6:</w:t>
      </w:r>
      <w:r w:rsidRPr="0070063F">
        <w:rPr>
          <w:rFonts w:ascii="Verdana" w:hAnsi="Verdana"/>
          <w:sz w:val="20"/>
        </w:rPr>
        <w:tab/>
      </w:r>
      <w:r w:rsidR="000F6CD6" w:rsidRPr="0070063F">
        <w:rPr>
          <w:rFonts w:ascii="Verdana" w:hAnsi="Verdana"/>
          <w:sz w:val="20"/>
        </w:rPr>
        <w:t>An administrator, along with a program mentor/approved peer coach, will schedule at least one observation that includes pre and post conferences, which will occur during the first semester of the school year. Results will be shared with the ISP team.</w:t>
      </w:r>
    </w:p>
    <w:p w14:paraId="2CE07465" w14:textId="7CAD0D4D" w:rsidR="00037747" w:rsidRPr="0070063F" w:rsidRDefault="00037747" w:rsidP="00B83601">
      <w:pPr>
        <w:spacing w:after="60"/>
        <w:ind w:left="1530" w:hanging="990"/>
        <w:rPr>
          <w:rFonts w:ascii="Verdana" w:hAnsi="Verdana"/>
          <w:sz w:val="20"/>
        </w:rPr>
      </w:pPr>
      <w:r w:rsidRPr="0070063F">
        <w:rPr>
          <w:rFonts w:ascii="Verdana" w:hAnsi="Verdana"/>
          <w:b/>
          <w:sz w:val="20"/>
        </w:rPr>
        <w:t>Step 7:</w:t>
      </w:r>
      <w:r w:rsidRPr="0070063F">
        <w:rPr>
          <w:rFonts w:ascii="Verdana" w:hAnsi="Verdana"/>
          <w:sz w:val="20"/>
        </w:rPr>
        <w:tab/>
      </w:r>
      <w:r w:rsidR="000F6CD6" w:rsidRPr="0070063F">
        <w:rPr>
          <w:rFonts w:ascii="Verdana" w:hAnsi="Verdana"/>
          <w:sz w:val="20"/>
        </w:rPr>
        <w:t xml:space="preserve">Two additional reviews are required. </w:t>
      </w:r>
      <w:r w:rsidR="00C66C1A" w:rsidRPr="0070063F">
        <w:rPr>
          <w:rFonts w:ascii="Verdana" w:hAnsi="Verdana"/>
          <w:sz w:val="20"/>
        </w:rPr>
        <w:t xml:space="preserve"> </w:t>
      </w:r>
      <w:r w:rsidR="000F6CD6" w:rsidRPr="0070063F">
        <w:rPr>
          <w:rFonts w:ascii="Verdana" w:hAnsi="Verdana"/>
          <w:sz w:val="20"/>
        </w:rPr>
        <w:t xml:space="preserve">A few of the alternative possibilities could consist of a cycle of coaching conferences and peer observations (3-4 of each), the presentation of a professional portfolio that shows evidence of teaching and learning, or a videotape of a lesson shown to the teacher’s ISP team.  The teacher and his/her ISP team should determine the review processes selected. </w:t>
      </w:r>
      <w:r w:rsidR="00C66C1A" w:rsidRPr="0070063F">
        <w:rPr>
          <w:rFonts w:ascii="Verdana" w:hAnsi="Verdana"/>
          <w:sz w:val="20"/>
        </w:rPr>
        <w:t xml:space="preserve"> </w:t>
      </w:r>
      <w:r w:rsidR="000F6CD6" w:rsidRPr="0070063F">
        <w:rPr>
          <w:rFonts w:ascii="Verdana" w:hAnsi="Verdana"/>
          <w:sz w:val="20"/>
        </w:rPr>
        <w:t>The review process needs to be put in writing and filed with the program’s Professional Development Continuum Coordinator. These activities are done by the ISP team, which includes the administrator.</w:t>
      </w:r>
    </w:p>
    <w:p w14:paraId="39DE1657" w14:textId="77777777" w:rsidR="0055641B" w:rsidRPr="0070063F" w:rsidRDefault="00037747" w:rsidP="00B83601">
      <w:pPr>
        <w:spacing w:after="60"/>
        <w:ind w:left="1530" w:hanging="990"/>
        <w:rPr>
          <w:rFonts w:ascii="Verdana" w:hAnsi="Verdana"/>
          <w:sz w:val="20"/>
        </w:rPr>
      </w:pPr>
      <w:r w:rsidRPr="0070063F">
        <w:rPr>
          <w:rFonts w:ascii="Verdana" w:hAnsi="Verdana"/>
          <w:b/>
          <w:sz w:val="20"/>
        </w:rPr>
        <w:t>Step 8:</w:t>
      </w:r>
      <w:r w:rsidRPr="0070063F">
        <w:rPr>
          <w:rFonts w:ascii="Verdana" w:hAnsi="Verdana"/>
          <w:b/>
          <w:sz w:val="20"/>
        </w:rPr>
        <w:tab/>
      </w:r>
      <w:r w:rsidR="000F6CD6" w:rsidRPr="0070063F">
        <w:rPr>
          <w:rFonts w:ascii="Verdana" w:hAnsi="Verdana"/>
          <w:sz w:val="20"/>
        </w:rPr>
        <w:t>First year teacher performance assessment and decision-making resides collaboratively with the ISP team, which includes the mentor/approved peer coach and an administrator. At the end of the first probationary year, the team will assess progress, plan next steps for the second probationary year, and make one of the following determinations:</w:t>
      </w:r>
    </w:p>
    <w:p w14:paraId="180BE4AB"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to move to PDP;</w:t>
      </w:r>
    </w:p>
    <w:p w14:paraId="1B503E87"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to continue with ISP;</w:t>
      </w:r>
    </w:p>
    <w:p w14:paraId="707B82AD"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to refer to Human Resources with the recommendation to discontinue, and;</w:t>
      </w:r>
    </w:p>
    <w:p w14:paraId="4D512B8C" w14:textId="77777777" w:rsidR="000F6CD6" w:rsidRPr="0070063F" w:rsidRDefault="000F6CD6" w:rsidP="00ED498C">
      <w:pPr>
        <w:numPr>
          <w:ilvl w:val="0"/>
          <w:numId w:val="27"/>
        </w:numPr>
        <w:spacing w:after="60"/>
        <w:ind w:left="1890"/>
        <w:rPr>
          <w:rFonts w:ascii="Verdana" w:hAnsi="Verdana"/>
          <w:sz w:val="20"/>
        </w:rPr>
      </w:pPr>
      <w:r w:rsidRPr="0070063F">
        <w:rPr>
          <w:rFonts w:ascii="Verdana" w:hAnsi="Verdana"/>
          <w:sz w:val="20"/>
        </w:rPr>
        <w:t>to refer to Career Options at any time.</w:t>
      </w:r>
    </w:p>
    <w:p w14:paraId="3E0067B6" w14:textId="40A8306A" w:rsidR="008667CC" w:rsidRPr="0070063F" w:rsidRDefault="00450BB7" w:rsidP="00B83601">
      <w:pPr>
        <w:spacing w:after="60"/>
        <w:ind w:left="1440" w:hanging="1440"/>
        <w:rPr>
          <w:rFonts w:ascii="Verdana" w:hAnsi="Verdana"/>
          <w:sz w:val="20"/>
        </w:rPr>
      </w:pPr>
      <w:r w:rsidRPr="0070063F">
        <w:rPr>
          <w:rFonts w:ascii="Verdana" w:hAnsi="Verdana"/>
          <w:b/>
          <w:sz w:val="20"/>
        </w:rPr>
        <w:tab/>
      </w:r>
      <w:r w:rsidR="000F6CD6" w:rsidRPr="0070063F">
        <w:rPr>
          <w:rFonts w:ascii="Verdana" w:hAnsi="Verdana"/>
          <w:sz w:val="20"/>
        </w:rPr>
        <w:t>A teacher continuing on ISP after the first year can be moved to PDP or referred to Human Resources at any</w:t>
      </w:r>
      <w:r w:rsidR="00140564">
        <w:rPr>
          <w:rFonts w:ascii="Verdana" w:hAnsi="Verdana"/>
          <w:sz w:val="20"/>
        </w:rPr>
        <w:t xml:space="preserve"> </w:t>
      </w:r>
      <w:r w:rsidR="000F6CD6" w:rsidRPr="0070063F">
        <w:rPr>
          <w:rFonts w:ascii="Verdana" w:hAnsi="Verdana"/>
          <w:sz w:val="20"/>
        </w:rPr>
        <w:t>time with a recommendation to be discontinued.  A teacher may not continue on ISP following the teacher’s third year.</w:t>
      </w:r>
    </w:p>
    <w:p w14:paraId="30978065" w14:textId="77777777" w:rsidR="000F6CD6" w:rsidRPr="0070063F" w:rsidRDefault="00450BB7" w:rsidP="00B83601">
      <w:pPr>
        <w:spacing w:after="60"/>
        <w:ind w:left="1440" w:hanging="1440"/>
        <w:rPr>
          <w:rFonts w:ascii="Verdana" w:hAnsi="Verdana"/>
          <w:sz w:val="20"/>
        </w:rPr>
      </w:pPr>
      <w:r w:rsidRPr="0070063F">
        <w:rPr>
          <w:rFonts w:ascii="Verdana" w:hAnsi="Verdana"/>
          <w:sz w:val="20"/>
        </w:rPr>
        <w:lastRenderedPageBreak/>
        <w:tab/>
      </w:r>
      <w:r w:rsidR="000F6CD6" w:rsidRPr="0070063F">
        <w:rPr>
          <w:rFonts w:ascii="Verdana" w:hAnsi="Verdana"/>
          <w:sz w:val="20"/>
        </w:rPr>
        <w:t>In the event that the Initial Support Team does not reach consensus on the decision, the recommendation(s) are referred to the Professional Review Committee. This Committee will be comprised of: two teachers on the Career-In-Education panel, one principal on the Career-In-Education Panel, one Labor Relations administrator, and a District Professional Development Support mentor not involved with the teacher’s PSP Team. A Minnesota Bureau of Mediation Services representative will facilitate this Committee. The Committee will determine the status of the teacher through consensus, if possible, or a majority vote, if necessary.</w:t>
      </w:r>
    </w:p>
    <w:p w14:paraId="3F255CE9" w14:textId="622F03F3" w:rsidR="000F6CD6" w:rsidRPr="0070063F" w:rsidRDefault="000F6CD6" w:rsidP="00ED498C">
      <w:pPr>
        <w:numPr>
          <w:ilvl w:val="1"/>
          <w:numId w:val="34"/>
        </w:numPr>
        <w:tabs>
          <w:tab w:val="left" w:pos="1260"/>
          <w:tab w:val="left" w:pos="2880"/>
        </w:tabs>
        <w:spacing w:after="60"/>
        <w:rPr>
          <w:rFonts w:ascii="Verdana" w:hAnsi="Verdana"/>
          <w:b/>
          <w:sz w:val="20"/>
        </w:rPr>
      </w:pPr>
      <w:r w:rsidRPr="0070063F">
        <w:rPr>
          <w:rFonts w:ascii="Verdana" w:hAnsi="Verdana"/>
          <w:b/>
          <w:sz w:val="20"/>
        </w:rPr>
        <w:t>Professional Development Plan (PDP)</w:t>
      </w:r>
      <w:r w:rsidRPr="0070063F">
        <w:rPr>
          <w:rFonts w:ascii="Verdana" w:hAnsi="Verdana"/>
          <w:b/>
          <w:sz w:val="20"/>
        </w:rPr>
        <w:fldChar w:fldCharType="begin"/>
      </w:r>
      <w:r w:rsidRPr="0070063F">
        <w:rPr>
          <w:rFonts w:ascii="Verdana" w:hAnsi="Verdana"/>
          <w:sz w:val="20"/>
        </w:rPr>
        <w:instrText xml:space="preserve"> XE "Professional Development:Professional Development Plan (PDP)" </w:instrText>
      </w:r>
      <w:r w:rsidRPr="0070063F">
        <w:rPr>
          <w:rFonts w:ascii="Verdana" w:hAnsi="Verdana"/>
          <w:b/>
          <w:sz w:val="20"/>
        </w:rPr>
        <w:fldChar w:fldCharType="end"/>
      </w:r>
    </w:p>
    <w:p w14:paraId="176A35A8" w14:textId="77777777" w:rsidR="000F6CD6" w:rsidRPr="0070063F" w:rsidRDefault="000F6CD6" w:rsidP="00B83601">
      <w:pPr>
        <w:spacing w:after="60"/>
        <w:ind w:left="630"/>
        <w:rPr>
          <w:rFonts w:ascii="Verdana" w:hAnsi="Verdana"/>
          <w:sz w:val="20"/>
        </w:rPr>
      </w:pPr>
      <w:r w:rsidRPr="0070063F">
        <w:rPr>
          <w:rFonts w:ascii="Verdana" w:hAnsi="Verdana"/>
          <w:sz w:val="20"/>
        </w:rPr>
        <w:t xml:space="preserve">All teachers who have successfully completed their ISP or PSP goals should select a goal and assemble their PDP team, write a PDP plan and discuss it with their PDP team, plan a timeline for follow up, and then work on the plan.  The purpose of a teacher's PDP team is to be supportive, helpful, provide suggestions, and assist in reflection. </w:t>
      </w:r>
    </w:p>
    <w:p w14:paraId="60992DCB" w14:textId="77777777" w:rsidR="000F6CD6" w:rsidRPr="0070063F" w:rsidRDefault="000F6CD6" w:rsidP="00B83601">
      <w:pPr>
        <w:spacing w:after="60"/>
        <w:ind w:left="630"/>
        <w:rPr>
          <w:rFonts w:ascii="Verdana" w:hAnsi="Verdana"/>
          <w:sz w:val="20"/>
        </w:rPr>
      </w:pPr>
      <w:r w:rsidRPr="0070063F">
        <w:rPr>
          <w:rFonts w:ascii="Verdana" w:hAnsi="Verdana"/>
          <w:sz w:val="20"/>
        </w:rPr>
        <w:t>Teachers should call upon the team as needed throughout the PDP Process.  Teachers should make two copies of the PDP plan and progress reports; keep one and give the other two to their Professional Development Continuum Coordinator.  The Coordinator should share one with the program administrator and then file it on site.</w:t>
      </w:r>
    </w:p>
    <w:p w14:paraId="6F7EB4B0" w14:textId="77777777" w:rsidR="000F6CD6" w:rsidRPr="0070063F" w:rsidRDefault="000F6CD6" w:rsidP="00B83601">
      <w:pPr>
        <w:keepNext/>
        <w:spacing w:after="60"/>
        <w:ind w:left="630"/>
        <w:rPr>
          <w:rFonts w:ascii="Verdana" w:hAnsi="Verdana"/>
          <w:b/>
          <w:sz w:val="20"/>
        </w:rPr>
      </w:pPr>
      <w:r w:rsidRPr="0070063F">
        <w:rPr>
          <w:rFonts w:ascii="Verdana" w:hAnsi="Verdana"/>
          <w:b/>
          <w:sz w:val="20"/>
        </w:rPr>
        <w:t>The teacher will have, but is not limited to:</w:t>
      </w:r>
    </w:p>
    <w:p w14:paraId="6AE6AC03" w14:textId="77777777" w:rsidR="000F6CD6" w:rsidRPr="00CC0657" w:rsidRDefault="000F6CD6" w:rsidP="00ED498C">
      <w:pPr>
        <w:pStyle w:val="Header"/>
        <w:numPr>
          <w:ilvl w:val="0"/>
          <w:numId w:val="25"/>
        </w:numPr>
        <w:tabs>
          <w:tab w:val="clear" w:pos="4320"/>
          <w:tab w:val="clear" w:pos="8640"/>
          <w:tab w:val="left" w:pos="1440"/>
        </w:tabs>
        <w:spacing w:before="0" w:after="60"/>
        <w:ind w:left="990"/>
      </w:pPr>
      <w:r w:rsidRPr="00CC0657">
        <w:t>initial meeting to share PDP plan;</w:t>
      </w:r>
    </w:p>
    <w:p w14:paraId="2E61D478" w14:textId="77777777" w:rsidR="000F6CD6" w:rsidRPr="00CC0657" w:rsidRDefault="000F6CD6" w:rsidP="00ED498C">
      <w:pPr>
        <w:pStyle w:val="Header"/>
        <w:numPr>
          <w:ilvl w:val="0"/>
          <w:numId w:val="25"/>
        </w:numPr>
        <w:tabs>
          <w:tab w:val="clear" w:pos="4320"/>
          <w:tab w:val="clear" w:pos="8640"/>
          <w:tab w:val="left" w:pos="1440"/>
        </w:tabs>
        <w:spacing w:before="0" w:after="60"/>
        <w:ind w:left="990"/>
      </w:pPr>
      <w:r w:rsidRPr="00CC0657">
        <w:t>progress report meeting mid-year;</w:t>
      </w:r>
    </w:p>
    <w:p w14:paraId="7A20D04A" w14:textId="77777777" w:rsidR="000F6CD6" w:rsidRPr="00CC0657" w:rsidRDefault="000F6CD6" w:rsidP="00ED498C">
      <w:pPr>
        <w:pStyle w:val="ListParagraph"/>
        <w:numPr>
          <w:ilvl w:val="0"/>
          <w:numId w:val="25"/>
        </w:numPr>
        <w:tabs>
          <w:tab w:val="left" w:pos="1440"/>
        </w:tabs>
        <w:spacing w:before="0" w:after="60"/>
        <w:ind w:left="990"/>
      </w:pPr>
      <w:r w:rsidRPr="00CC0657">
        <w:t>progress report meeting end of year.</w:t>
      </w:r>
    </w:p>
    <w:p w14:paraId="57E398C6" w14:textId="77777777" w:rsidR="000F6CD6" w:rsidRPr="0070063F" w:rsidRDefault="000F6CD6" w:rsidP="00B83601">
      <w:pPr>
        <w:spacing w:after="60"/>
        <w:ind w:left="540"/>
        <w:rPr>
          <w:rFonts w:ascii="Verdana" w:hAnsi="Verdana"/>
          <w:sz w:val="20"/>
        </w:rPr>
      </w:pPr>
      <w:r w:rsidRPr="0070063F">
        <w:rPr>
          <w:rFonts w:ascii="Verdana" w:hAnsi="Verdana"/>
          <w:b/>
          <w:sz w:val="20"/>
        </w:rPr>
        <w:t>Probationary Teachers: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"Probationary Period:Professional Development"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"Professional Development:Probationary Teachers" </w:instrText>
      </w:r>
      <w:r w:rsidRPr="0070063F">
        <w:rPr>
          <w:rFonts w:ascii="Verdana" w:hAnsi="Verdana"/>
          <w:sz w:val="20"/>
        </w:rPr>
        <w:fldChar w:fldCharType="end"/>
      </w:r>
      <w:r w:rsidRPr="0070063F">
        <w:rPr>
          <w:rFonts w:ascii="Verdana" w:hAnsi="Verdana"/>
          <w:sz w:val="20"/>
        </w:rPr>
        <w:t>An administrator will schedule at least one teaching observation that includes pre and post conferences. This classroom observation on either the traditional elements of effective instruction or any other instructional model being used by the teacher may include a program mentor/approved peer coach or a team member requested by the probationary teacher.</w:t>
      </w:r>
    </w:p>
    <w:p w14:paraId="5168C15D" w14:textId="77777777" w:rsidR="000F6CD6" w:rsidRPr="0070063F" w:rsidRDefault="000F6CD6" w:rsidP="00B83601">
      <w:pPr>
        <w:spacing w:after="60"/>
        <w:ind w:left="540"/>
        <w:rPr>
          <w:rFonts w:ascii="Verdana" w:hAnsi="Verdana"/>
          <w:sz w:val="20"/>
        </w:rPr>
      </w:pPr>
      <w:r w:rsidRPr="0070063F">
        <w:rPr>
          <w:rFonts w:ascii="Verdana" w:hAnsi="Verdana"/>
          <w:sz w:val="20"/>
        </w:rPr>
        <w:t>Two additional reviews are required for probationary teachers. A few of the alternative possibilities could consist of a cycle of coaching conferences and peer observations (3-4 of each), the presentation of a professional portfolio that shows evidence of teaching and learning, or a videotape of a lesson shown to the teacher’s PDP team.  The teacher and his/her PDP team should determine the review processes selected. The review process needs to be put in writing and filed with the program’s Professional Development Continuum Coordinator. These activities are done by the PDP team, which includes the administrator.</w:t>
      </w:r>
    </w:p>
    <w:p w14:paraId="3ACEFA08" w14:textId="77777777" w:rsidR="000F6CD6" w:rsidRPr="0070063F" w:rsidRDefault="000F6CD6" w:rsidP="00B83601">
      <w:pPr>
        <w:spacing w:after="60"/>
        <w:ind w:left="540"/>
        <w:rPr>
          <w:rFonts w:ascii="Verdana" w:hAnsi="Verdana"/>
          <w:sz w:val="20"/>
        </w:rPr>
      </w:pPr>
      <w:r w:rsidRPr="0070063F">
        <w:rPr>
          <w:rFonts w:ascii="Verdana" w:hAnsi="Verdana"/>
          <w:sz w:val="20"/>
        </w:rPr>
        <w:t>The probationary teacher will have, but is not limited to:</w:t>
      </w:r>
    </w:p>
    <w:p w14:paraId="315AD84D" w14:textId="77777777" w:rsidR="00A92D7B" w:rsidRPr="00CC0657" w:rsidRDefault="000F6CD6" w:rsidP="00ED498C">
      <w:pPr>
        <w:pStyle w:val="Header"/>
        <w:numPr>
          <w:ilvl w:val="0"/>
          <w:numId w:val="26"/>
        </w:numPr>
        <w:tabs>
          <w:tab w:val="clear" w:pos="4320"/>
          <w:tab w:val="clear" w:pos="8640"/>
          <w:tab w:val="left" w:pos="1440"/>
        </w:tabs>
        <w:spacing w:before="0" w:after="60"/>
        <w:ind w:left="900"/>
      </w:pPr>
      <w:r w:rsidRPr="00CC0657">
        <w:t>initial meeting to share PDP plan;</w:t>
      </w:r>
    </w:p>
    <w:p w14:paraId="0528E22F" w14:textId="77777777" w:rsidR="00A92D7B" w:rsidRPr="00CC0657" w:rsidRDefault="000F6CD6" w:rsidP="00ED498C">
      <w:pPr>
        <w:pStyle w:val="Header"/>
        <w:numPr>
          <w:ilvl w:val="0"/>
          <w:numId w:val="26"/>
        </w:numPr>
        <w:tabs>
          <w:tab w:val="clear" w:pos="4320"/>
          <w:tab w:val="clear" w:pos="8640"/>
          <w:tab w:val="left" w:pos="1440"/>
        </w:tabs>
        <w:spacing w:before="0" w:after="60"/>
        <w:ind w:left="900"/>
      </w:pPr>
      <w:r w:rsidRPr="00CC0657">
        <w:t>progress report meeting mid-year;</w:t>
      </w:r>
    </w:p>
    <w:p w14:paraId="0C79E13F" w14:textId="77777777" w:rsidR="000F6CD6" w:rsidRPr="00CC0657" w:rsidRDefault="000F6CD6" w:rsidP="00ED498C">
      <w:pPr>
        <w:pStyle w:val="Header"/>
        <w:numPr>
          <w:ilvl w:val="0"/>
          <w:numId w:val="26"/>
        </w:numPr>
        <w:tabs>
          <w:tab w:val="clear" w:pos="4320"/>
          <w:tab w:val="clear" w:pos="8640"/>
          <w:tab w:val="left" w:pos="1440"/>
        </w:tabs>
        <w:spacing w:before="0" w:after="60"/>
        <w:ind w:left="900"/>
      </w:pPr>
      <w:r w:rsidRPr="00CC0657">
        <w:t>progress report meeting end of year.</w:t>
      </w:r>
    </w:p>
    <w:p w14:paraId="3AC2DBE5" w14:textId="40B777F7" w:rsidR="000F6CD6" w:rsidRPr="0070063F" w:rsidRDefault="000F6CD6" w:rsidP="00B83601">
      <w:pPr>
        <w:spacing w:after="60"/>
        <w:ind w:left="540"/>
        <w:rPr>
          <w:rFonts w:ascii="Verdana" w:hAnsi="Verdana"/>
          <w:sz w:val="20"/>
        </w:rPr>
      </w:pPr>
      <w:r w:rsidRPr="0070063F">
        <w:rPr>
          <w:rFonts w:ascii="Verdana" w:hAnsi="Verdana"/>
          <w:sz w:val="20"/>
        </w:rPr>
        <w:t xml:space="preserve">At any time during the probationary period, member of a teacher’s PDP Team can recommend that the probationary teacher receive additional professional support in order to help the teacher improve instructional performance and meet expectations and standards set for the educational profession.  This process is described in </w:t>
      </w:r>
      <w:r w:rsidR="003921BD">
        <w:rPr>
          <w:rFonts w:ascii="Verdana" w:hAnsi="Verdana"/>
          <w:sz w:val="20"/>
        </w:rPr>
        <w:t>3.9</w:t>
      </w:r>
      <w:r w:rsidR="0014297A">
        <w:rPr>
          <w:rFonts w:ascii="Verdana" w:hAnsi="Verdana"/>
          <w:sz w:val="20"/>
        </w:rPr>
        <w:t xml:space="preserve"> </w:t>
      </w:r>
      <w:r w:rsidRPr="0070063F">
        <w:rPr>
          <w:rFonts w:ascii="Verdana" w:hAnsi="Verdana"/>
          <w:sz w:val="20"/>
        </w:rPr>
        <w:t>below.</w:t>
      </w:r>
    </w:p>
    <w:p w14:paraId="607AA7E5" w14:textId="7652A953"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Professional Support Process</w:t>
      </w:r>
      <w:r w:rsidR="00C66C1A" w:rsidRPr="0070063F">
        <w:rPr>
          <w:rFonts w:ascii="Verdana" w:hAnsi="Verdana"/>
          <w:b/>
          <w:sz w:val="20"/>
        </w:rPr>
        <w:t xml:space="preserve"> (PSP)</w:t>
      </w:r>
      <w:r w:rsidRPr="0070063F">
        <w:rPr>
          <w:rFonts w:ascii="Verdana" w:hAnsi="Verdana"/>
          <w:b/>
          <w:sz w:val="20"/>
        </w:rPr>
        <w:t>:</w:t>
      </w:r>
      <w:r w:rsidRPr="0070063F">
        <w:rPr>
          <w:rFonts w:ascii="Verdana" w:hAnsi="Verdana"/>
          <w:bCs/>
          <w:sz w:val="20"/>
        </w:rPr>
        <w:fldChar w:fldCharType="begin"/>
      </w:r>
      <w:r w:rsidRPr="0070063F">
        <w:rPr>
          <w:rFonts w:ascii="Verdana" w:hAnsi="Verdana"/>
          <w:bCs/>
          <w:sz w:val="20"/>
        </w:rPr>
        <w:instrText xml:space="preserve"> XE "Professional Development:Professional Support Process (PSP)" </w:instrText>
      </w:r>
      <w:r w:rsidRPr="0070063F">
        <w:rPr>
          <w:rFonts w:ascii="Verdana" w:hAnsi="Verdana"/>
          <w:bCs/>
          <w:sz w:val="20"/>
        </w:rPr>
        <w:fldChar w:fldCharType="end"/>
      </w:r>
      <w:r w:rsidRPr="0070063F">
        <w:rPr>
          <w:rFonts w:ascii="Verdana" w:hAnsi="Verdana"/>
          <w:sz w:val="20"/>
        </w:rPr>
        <w:t xml:space="preserve">  The Professional Support Process (PSP) is a confidential process that provides support for employees who are experiencing challenges that require expanded collegial assistance. It is initiated when a PDP team member recognizes the need to assure additional support for teachers to achieve PDP a District PDS mentor, after meeting with the teacher’s PDP team, determines the need to assure additional support for teachers (as d</w:t>
      </w:r>
      <w:r w:rsidR="008E0CD1" w:rsidRPr="0070063F">
        <w:rPr>
          <w:rFonts w:ascii="Verdana" w:hAnsi="Verdana"/>
          <w:sz w:val="20"/>
        </w:rPr>
        <w:t xml:space="preserve">efined by </w:t>
      </w:r>
      <w:r w:rsidR="0092587E" w:rsidRPr="0070063F">
        <w:rPr>
          <w:rFonts w:ascii="Verdana" w:hAnsi="Verdana"/>
          <w:sz w:val="20"/>
        </w:rPr>
        <w:t xml:space="preserve">MN Statute </w:t>
      </w:r>
      <w:r w:rsidR="0077017A" w:rsidRPr="0070063F">
        <w:rPr>
          <w:rFonts w:ascii="Verdana" w:hAnsi="Verdana"/>
          <w:sz w:val="20"/>
        </w:rPr>
        <w:t>§</w:t>
      </w:r>
      <w:r w:rsidR="008E0CD1" w:rsidRPr="0070063F">
        <w:rPr>
          <w:rFonts w:ascii="Verdana" w:hAnsi="Verdana"/>
          <w:sz w:val="20"/>
        </w:rPr>
        <w:t>179A.03, Subd. 18</w:t>
      </w:r>
      <w:r w:rsidRPr="0070063F">
        <w:rPr>
          <w:rFonts w:ascii="Verdana" w:hAnsi="Verdana"/>
          <w:sz w:val="20"/>
        </w:rPr>
        <w:t xml:space="preserve">) to achieve the necessary goals and objectives. Professional ethics, respect, and the Government Data Practices Act will govern information and the team process. Members of PSP teams agree to keep confidentiality, be active members of the team and participate in making a decision at the end of the process.  (See </w:t>
      </w:r>
      <w:r w:rsidR="003921BD">
        <w:rPr>
          <w:rFonts w:ascii="Verdana" w:hAnsi="Verdana"/>
          <w:sz w:val="20"/>
        </w:rPr>
        <w:t>3.7</w:t>
      </w:r>
      <w:r w:rsidRPr="0070063F">
        <w:rPr>
          <w:rFonts w:ascii="Verdana" w:hAnsi="Verdana"/>
          <w:sz w:val="20"/>
        </w:rPr>
        <w:t xml:space="preserve"> of this </w:t>
      </w:r>
      <w:r w:rsidR="00BB679B" w:rsidRPr="0070063F">
        <w:rPr>
          <w:rFonts w:ascii="Verdana" w:hAnsi="Verdana"/>
          <w:sz w:val="20"/>
        </w:rPr>
        <w:t xml:space="preserve">article </w:t>
      </w:r>
      <w:r w:rsidRPr="0070063F">
        <w:rPr>
          <w:rFonts w:ascii="Verdana" w:hAnsi="Verdana"/>
          <w:sz w:val="20"/>
        </w:rPr>
        <w:t xml:space="preserve">for a description of this process for </w:t>
      </w:r>
      <w:r w:rsidR="000314F5" w:rsidRPr="0070063F">
        <w:rPr>
          <w:rFonts w:ascii="Verdana" w:hAnsi="Verdana"/>
          <w:sz w:val="20"/>
        </w:rPr>
        <w:t xml:space="preserve">Adult Education </w:t>
      </w:r>
      <w:r w:rsidRPr="0070063F">
        <w:rPr>
          <w:rFonts w:ascii="Verdana" w:hAnsi="Verdana"/>
          <w:sz w:val="20"/>
        </w:rPr>
        <w:t>teachers new to the District.)</w:t>
      </w:r>
    </w:p>
    <w:p w14:paraId="5C87F5E0" w14:textId="77777777" w:rsidR="000F6CD6" w:rsidRPr="0070063F" w:rsidRDefault="000F6CD6" w:rsidP="00B83601">
      <w:pPr>
        <w:tabs>
          <w:tab w:val="left" w:pos="-90"/>
        </w:tabs>
        <w:spacing w:after="60"/>
        <w:ind w:left="540"/>
        <w:rPr>
          <w:rFonts w:ascii="Verdana" w:hAnsi="Verdana"/>
          <w:sz w:val="20"/>
        </w:rPr>
      </w:pPr>
      <w:r w:rsidRPr="0070063F">
        <w:rPr>
          <w:rFonts w:ascii="Verdana" w:hAnsi="Verdana"/>
          <w:sz w:val="20"/>
        </w:rPr>
        <w:lastRenderedPageBreak/>
        <w:t>The Professional Support Process will commonly extend for three to nine months.  During this time, extensive support is provided to the employee through a variety of strategies.  This support may include coaching, mentoring, observations, study groups, videotaping, modeling, and/or any other strategies that prove to be helpful.  A teacher on PSP may not participate in the bidding process unless the teacher has excessed status.</w:t>
      </w:r>
    </w:p>
    <w:p w14:paraId="66F06B9D" w14:textId="77777777" w:rsidR="000F6CD6" w:rsidRPr="0070063F" w:rsidRDefault="000F6CD6" w:rsidP="00B83601">
      <w:pPr>
        <w:tabs>
          <w:tab w:val="left" w:pos="-90"/>
        </w:tabs>
        <w:spacing w:after="60"/>
        <w:ind w:left="540"/>
        <w:rPr>
          <w:rFonts w:ascii="Verdana" w:hAnsi="Verdana"/>
          <w:sz w:val="20"/>
        </w:rPr>
      </w:pPr>
      <w:r w:rsidRPr="0070063F">
        <w:rPr>
          <w:rFonts w:ascii="Verdana" w:hAnsi="Verdana"/>
          <w:sz w:val="20"/>
        </w:rPr>
        <w:t>At least four team meetings should occur during the PSP timeline: (a) an initial planning meeting and (b) a minimum of three progress report team meetings.  It is recommended that additional support meetings occur as needed.  Sufficient time should elapse between meetings in order to provide adequate support for growth and change.</w:t>
      </w:r>
    </w:p>
    <w:p w14:paraId="305D4CB0" w14:textId="129428DD" w:rsidR="000F6CD6" w:rsidRPr="0070063F" w:rsidRDefault="000F6CD6" w:rsidP="00B83601">
      <w:pPr>
        <w:spacing w:after="60"/>
        <w:ind w:left="540"/>
        <w:rPr>
          <w:rFonts w:ascii="Verdana" w:hAnsi="Verdana"/>
          <w:b/>
          <w:sz w:val="20"/>
        </w:rPr>
      </w:pPr>
      <w:r w:rsidRPr="0070063F">
        <w:rPr>
          <w:rFonts w:ascii="Verdana" w:hAnsi="Verdana"/>
          <w:b/>
          <w:sz w:val="20"/>
        </w:rPr>
        <w:t>Steps in the Professional Support Process will include the following steps:</w:t>
      </w:r>
    </w:p>
    <w:p w14:paraId="0653CFF0" w14:textId="77777777" w:rsidR="000F6CD6" w:rsidRPr="0070063F" w:rsidRDefault="00C87D4A" w:rsidP="00B83601">
      <w:pPr>
        <w:tabs>
          <w:tab w:val="left" w:pos="0"/>
          <w:tab w:val="left" w:pos="1530"/>
        </w:tabs>
        <w:spacing w:after="60"/>
        <w:ind w:left="1530" w:hanging="990"/>
        <w:rPr>
          <w:rFonts w:ascii="Verdana" w:hAnsi="Verdana"/>
          <w:sz w:val="20"/>
        </w:rPr>
      </w:pPr>
      <w:r w:rsidRPr="0070063F">
        <w:rPr>
          <w:rFonts w:ascii="Verdana" w:hAnsi="Verdana"/>
          <w:b/>
          <w:sz w:val="20"/>
        </w:rPr>
        <w:t>Step 1:</w:t>
      </w:r>
      <w:r w:rsidRPr="0070063F">
        <w:rPr>
          <w:rFonts w:ascii="Verdana" w:hAnsi="Verdana"/>
          <w:sz w:val="20"/>
        </w:rPr>
        <w:tab/>
      </w:r>
      <w:r w:rsidR="000F6CD6" w:rsidRPr="0070063F">
        <w:rPr>
          <w:rFonts w:ascii="Verdana" w:hAnsi="Verdana"/>
          <w:sz w:val="20"/>
        </w:rPr>
        <w:t>The PSP Team meets with the teacher to agree upon the goals, timeline and implementation of a support plan for the teacher.  The Team consists of the following participant a program administrator, the teacher, any member of the PDP team, a PDS mentor (if requested by a team member), and any other resource people deemed necessary.</w:t>
      </w:r>
    </w:p>
    <w:p w14:paraId="585CCF0D" w14:textId="77777777" w:rsidR="00C87D4A" w:rsidRPr="0070063F" w:rsidRDefault="00C87D4A" w:rsidP="00B83601">
      <w:pPr>
        <w:tabs>
          <w:tab w:val="left" w:pos="0"/>
          <w:tab w:val="left" w:pos="1530"/>
        </w:tabs>
        <w:spacing w:after="60"/>
        <w:ind w:left="1530" w:hanging="990"/>
        <w:rPr>
          <w:rFonts w:ascii="Verdana" w:hAnsi="Verdana"/>
          <w:sz w:val="20"/>
        </w:rPr>
      </w:pPr>
      <w:r w:rsidRPr="0070063F">
        <w:rPr>
          <w:rFonts w:ascii="Verdana" w:hAnsi="Verdana"/>
          <w:b/>
          <w:sz w:val="20"/>
        </w:rPr>
        <w:t>Step 2:</w:t>
      </w:r>
      <w:r w:rsidRPr="0070063F">
        <w:rPr>
          <w:rFonts w:ascii="Verdana" w:hAnsi="Verdana"/>
          <w:b/>
          <w:sz w:val="20"/>
        </w:rPr>
        <w:tab/>
      </w:r>
      <w:r w:rsidR="000F6CD6" w:rsidRPr="0070063F">
        <w:rPr>
          <w:rFonts w:ascii="Verdana" w:hAnsi="Verdana"/>
          <w:sz w:val="20"/>
        </w:rPr>
        <w:t>The teacher implements the PSP plan.  A variety of options are utilized during the PSP implementation to assist the teacher.  Some of these options can be:  coaching, videotaping, discussion group, demonstration lessons, study groups/classes.</w:t>
      </w:r>
    </w:p>
    <w:p w14:paraId="7B800DA5" w14:textId="77777777" w:rsidR="004A76EF" w:rsidRPr="0070063F" w:rsidRDefault="00C87D4A" w:rsidP="00B83601">
      <w:pPr>
        <w:tabs>
          <w:tab w:val="left" w:pos="0"/>
          <w:tab w:val="left" w:pos="1530"/>
        </w:tabs>
        <w:spacing w:after="60"/>
        <w:ind w:left="1530" w:hanging="990"/>
        <w:rPr>
          <w:rFonts w:ascii="Verdana" w:hAnsi="Verdana"/>
          <w:sz w:val="20"/>
        </w:rPr>
      </w:pPr>
      <w:r w:rsidRPr="0070063F">
        <w:rPr>
          <w:rFonts w:ascii="Verdana" w:hAnsi="Verdana"/>
          <w:b/>
          <w:sz w:val="20"/>
        </w:rPr>
        <w:t>Step 3:</w:t>
      </w:r>
      <w:r w:rsidRPr="0070063F">
        <w:rPr>
          <w:rFonts w:ascii="Verdana" w:hAnsi="Verdana"/>
          <w:sz w:val="20"/>
        </w:rPr>
        <w:tab/>
      </w:r>
      <w:r w:rsidR="000F6CD6" w:rsidRPr="0070063F">
        <w:rPr>
          <w:rFonts w:ascii="Verdana" w:hAnsi="Verdana"/>
          <w:sz w:val="20"/>
        </w:rPr>
        <w:t>The teacher mentor/approved peer coach or the program administrator schedules a pre-conference, classroom observation, and post-conference with the teacher.  The number of cycles for this sequence will be determined on the basis of program manager judgment.  During this step, the following may occur:</w:t>
      </w:r>
    </w:p>
    <w:p w14:paraId="7A9870AB" w14:textId="77777777" w:rsidR="004A76EF" w:rsidRPr="00CC0657" w:rsidRDefault="000F6CD6" w:rsidP="00ED498C">
      <w:pPr>
        <w:pStyle w:val="ListParagraph"/>
        <w:numPr>
          <w:ilvl w:val="2"/>
          <w:numId w:val="28"/>
        </w:numPr>
        <w:tabs>
          <w:tab w:val="clear" w:pos="720"/>
          <w:tab w:val="left" w:pos="0"/>
        </w:tabs>
        <w:spacing w:before="0" w:after="60"/>
        <w:ind w:left="1890"/>
        <w:contextualSpacing w:val="0"/>
      </w:pPr>
      <w:r w:rsidRPr="00CC0657">
        <w:t>discussion of Career Options/Outplacement services;</w:t>
      </w:r>
    </w:p>
    <w:p w14:paraId="45274888" w14:textId="77777777" w:rsidR="004A76EF" w:rsidRPr="00CC0657" w:rsidRDefault="000F6CD6" w:rsidP="00ED498C">
      <w:pPr>
        <w:pStyle w:val="ListParagraph"/>
        <w:numPr>
          <w:ilvl w:val="2"/>
          <w:numId w:val="28"/>
        </w:numPr>
        <w:tabs>
          <w:tab w:val="clear" w:pos="720"/>
          <w:tab w:val="left" w:pos="0"/>
        </w:tabs>
        <w:spacing w:before="0" w:after="60"/>
        <w:ind w:left="1890"/>
        <w:contextualSpacing w:val="0"/>
      </w:pPr>
      <w:r w:rsidRPr="00CC0657">
        <w:t>development of Professional Support Targets (PST);</w:t>
      </w:r>
    </w:p>
    <w:p w14:paraId="0F165F5A" w14:textId="77777777" w:rsidR="00C87D4A" w:rsidRPr="00CC0657" w:rsidRDefault="000F6CD6" w:rsidP="00ED498C">
      <w:pPr>
        <w:pStyle w:val="ListParagraph"/>
        <w:numPr>
          <w:ilvl w:val="2"/>
          <w:numId w:val="28"/>
        </w:numPr>
        <w:tabs>
          <w:tab w:val="clear" w:pos="720"/>
          <w:tab w:val="left" w:pos="0"/>
        </w:tabs>
        <w:spacing w:before="0" w:after="60"/>
        <w:ind w:left="1890"/>
        <w:contextualSpacing w:val="0"/>
      </w:pPr>
      <w:r w:rsidRPr="00CC0657">
        <w:t>recognition for the need to move to the Intensive Assistance level of support.</w:t>
      </w:r>
    </w:p>
    <w:p w14:paraId="6854C048" w14:textId="77777777" w:rsidR="004A76EF" w:rsidRPr="0070063F" w:rsidRDefault="00C87D4A" w:rsidP="00B83601">
      <w:pPr>
        <w:tabs>
          <w:tab w:val="left" w:pos="0"/>
          <w:tab w:val="left" w:pos="1530"/>
        </w:tabs>
        <w:spacing w:after="60"/>
        <w:ind w:left="1530" w:hanging="990"/>
        <w:rPr>
          <w:rFonts w:ascii="Verdana" w:hAnsi="Verdana"/>
          <w:sz w:val="20"/>
        </w:rPr>
      </w:pPr>
      <w:r w:rsidRPr="0070063F">
        <w:rPr>
          <w:rFonts w:ascii="Verdana" w:hAnsi="Verdana"/>
          <w:b/>
          <w:sz w:val="20"/>
        </w:rPr>
        <w:t>S</w:t>
      </w:r>
      <w:r w:rsidR="009F535D" w:rsidRPr="0070063F">
        <w:rPr>
          <w:rFonts w:ascii="Verdana" w:hAnsi="Verdana"/>
          <w:b/>
          <w:sz w:val="20"/>
        </w:rPr>
        <w:t>tep 4</w:t>
      </w:r>
      <w:r w:rsidRPr="0070063F">
        <w:rPr>
          <w:rFonts w:ascii="Verdana" w:hAnsi="Verdana"/>
          <w:b/>
          <w:sz w:val="20"/>
        </w:rPr>
        <w:t>:</w:t>
      </w:r>
      <w:r w:rsidRPr="0070063F">
        <w:rPr>
          <w:rFonts w:ascii="Verdana" w:hAnsi="Verdana"/>
          <w:sz w:val="20"/>
        </w:rPr>
        <w:tab/>
      </w:r>
      <w:r w:rsidR="000F6CD6" w:rsidRPr="0070063F">
        <w:rPr>
          <w:rFonts w:ascii="Verdana" w:hAnsi="Verdana"/>
          <w:bCs/>
          <w:sz w:val="20"/>
        </w:rPr>
        <w:t>The PSP Team meets regularly to assess and discuss possible growth and change occurring or to determine lack of improvement.  After the cycle of progress report meetings is complete, a determination is made by the PSP team regarding employee performance improvement.  Depending on the situation and results, the employee will progress as follows:</w:t>
      </w:r>
    </w:p>
    <w:p w14:paraId="16617A07"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return to the Professional Development Process, or</w:t>
      </w:r>
    </w:p>
    <w:p w14:paraId="3493194A"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continue in the Professional Support Process, or</w:t>
      </w:r>
    </w:p>
    <w:p w14:paraId="0A3DEEF2"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 xml:space="preserve">move to the Intensive Assistance Process, and </w:t>
      </w:r>
    </w:p>
    <w:p w14:paraId="05048333"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consult Career Options/Outplacement Services, or</w:t>
      </w:r>
    </w:p>
    <w:p w14:paraId="1929E15E" w14:textId="77777777" w:rsidR="004A76EF" w:rsidRPr="00CC0657" w:rsidRDefault="000F6CD6" w:rsidP="00ED498C">
      <w:pPr>
        <w:pStyle w:val="ListParagraph"/>
        <w:numPr>
          <w:ilvl w:val="0"/>
          <w:numId w:val="37"/>
        </w:numPr>
        <w:tabs>
          <w:tab w:val="clear" w:pos="720"/>
          <w:tab w:val="left" w:pos="0"/>
        </w:tabs>
        <w:spacing w:before="0" w:after="60"/>
        <w:contextualSpacing w:val="0"/>
      </w:pPr>
      <w:r w:rsidRPr="00CC0657">
        <w:t>not recommended for reappointment if the teacher is probationary</w:t>
      </w:r>
    </w:p>
    <w:p w14:paraId="76B7A292" w14:textId="66079B65" w:rsidR="004A76EF" w:rsidRPr="0070063F" w:rsidRDefault="00B83601" w:rsidP="00B83601">
      <w:pPr>
        <w:tabs>
          <w:tab w:val="left" w:pos="1440"/>
        </w:tabs>
        <w:spacing w:after="60"/>
        <w:ind w:left="540"/>
        <w:rPr>
          <w:rFonts w:ascii="Verdana" w:hAnsi="Verdana"/>
          <w:sz w:val="20"/>
        </w:rPr>
      </w:pPr>
      <w:r w:rsidRPr="0070063F">
        <w:rPr>
          <w:rFonts w:ascii="Verdana" w:hAnsi="Verdana"/>
          <w:b/>
          <w:sz w:val="20"/>
        </w:rPr>
        <w:t xml:space="preserve">Committee Consensus:  </w:t>
      </w:r>
      <w:r w:rsidR="000F6CD6" w:rsidRPr="0070063F">
        <w:rPr>
          <w:rFonts w:ascii="Verdana" w:hAnsi="Verdana"/>
          <w:sz w:val="20"/>
        </w:rPr>
        <w:t>In the event that the Initial Support team or PSP Team does not reach consensus on the decision, the recommendation(s) are referred to the Professional Review Committee.</w:t>
      </w:r>
      <w:r w:rsidRPr="0070063F">
        <w:rPr>
          <w:rFonts w:ascii="Verdana" w:hAnsi="Verdana"/>
          <w:sz w:val="20"/>
        </w:rPr>
        <w:t xml:space="preserve"> </w:t>
      </w:r>
      <w:r w:rsidR="000F6CD6" w:rsidRPr="0070063F">
        <w:rPr>
          <w:rFonts w:ascii="Verdana" w:hAnsi="Verdana"/>
          <w:sz w:val="20"/>
        </w:rPr>
        <w:t xml:space="preserve"> This Committee will be comprised of: two teachers on the Career-In-Education panel, one principal on the Career-In-Education Panel, one Labor Relations administrator, and a District PDS mentor not involved with the teacher’s PSP Team. </w:t>
      </w:r>
      <w:r w:rsidRPr="0070063F">
        <w:rPr>
          <w:rFonts w:ascii="Verdana" w:hAnsi="Verdana"/>
          <w:sz w:val="20"/>
        </w:rPr>
        <w:t xml:space="preserve"> </w:t>
      </w:r>
      <w:r w:rsidR="000F6CD6" w:rsidRPr="0070063F">
        <w:rPr>
          <w:rFonts w:ascii="Verdana" w:hAnsi="Verdana"/>
          <w:sz w:val="20"/>
        </w:rPr>
        <w:t xml:space="preserve">A Minnesota Bureau of Mediation Services representative will facilitate this Committee. </w:t>
      </w:r>
      <w:r w:rsidRPr="0070063F">
        <w:rPr>
          <w:rFonts w:ascii="Verdana" w:hAnsi="Verdana"/>
          <w:sz w:val="20"/>
        </w:rPr>
        <w:t xml:space="preserve"> </w:t>
      </w:r>
      <w:r w:rsidR="000F6CD6" w:rsidRPr="0070063F">
        <w:rPr>
          <w:rFonts w:ascii="Verdana" w:hAnsi="Verdana"/>
          <w:sz w:val="20"/>
        </w:rPr>
        <w:t>The Committee will determine the status of the teacher through consensus, if possible, or a majority vote, if necessary.</w:t>
      </w:r>
    </w:p>
    <w:p w14:paraId="7DE4A98E" w14:textId="09161046" w:rsidR="004A76EF" w:rsidRPr="0070063F" w:rsidRDefault="00B83601" w:rsidP="00B83601">
      <w:pPr>
        <w:tabs>
          <w:tab w:val="left" w:pos="0"/>
          <w:tab w:val="left" w:pos="1440"/>
        </w:tabs>
        <w:spacing w:after="60"/>
        <w:ind w:left="540"/>
        <w:rPr>
          <w:rFonts w:ascii="Verdana" w:hAnsi="Verdana"/>
          <w:sz w:val="20"/>
        </w:rPr>
      </w:pPr>
      <w:r w:rsidRPr="0070063F">
        <w:rPr>
          <w:rFonts w:ascii="Verdana" w:hAnsi="Verdana"/>
          <w:b/>
          <w:sz w:val="20"/>
        </w:rPr>
        <w:t xml:space="preserve">Successful Goal Accomplishment:  </w:t>
      </w:r>
      <w:r w:rsidR="000F6CD6" w:rsidRPr="0070063F">
        <w:rPr>
          <w:rFonts w:ascii="Verdana" w:hAnsi="Verdana"/>
          <w:sz w:val="20"/>
        </w:rPr>
        <w:t>If an employee successfully accomplishes the goal(s) outlined in the PSP and no other concerns exist, the employee returns to PDP.  If an employee has successfully reached the PSP goal(s), but another area of concern has been identified, a second PDP can be initiated with a new goal, strategies, and timeline.</w:t>
      </w:r>
    </w:p>
    <w:p w14:paraId="4849A9CA" w14:textId="3D7A2210" w:rsidR="000F6CD6" w:rsidRPr="0070063F" w:rsidRDefault="00B83601" w:rsidP="00B83601">
      <w:pPr>
        <w:tabs>
          <w:tab w:val="left" w:pos="0"/>
          <w:tab w:val="left" w:pos="1440"/>
        </w:tabs>
        <w:spacing w:after="60"/>
        <w:ind w:left="540"/>
        <w:rPr>
          <w:rFonts w:ascii="Verdana" w:hAnsi="Verdana"/>
          <w:sz w:val="20"/>
        </w:rPr>
      </w:pPr>
      <w:r w:rsidRPr="0070063F">
        <w:rPr>
          <w:rFonts w:ascii="Verdana" w:hAnsi="Verdana"/>
          <w:b/>
          <w:sz w:val="20"/>
        </w:rPr>
        <w:t xml:space="preserve">Unsuccessful Goal Accomplishment: </w:t>
      </w:r>
      <w:r w:rsidR="000F6CD6" w:rsidRPr="0070063F">
        <w:rPr>
          <w:rFonts w:ascii="Verdana" w:hAnsi="Verdana"/>
          <w:sz w:val="20"/>
        </w:rPr>
        <w:t xml:space="preserve">If an employee does not meet the PSP goal(s), the PSP Team determines the next steps.  If an extension of the timeline with additional support and adjusted strategies will be of benefit, this should be planned.  If, however, the employee has been unable or unwilling to improve and is not meeting the job description responsibilities or the Standards of Effective Instruction, the next course of action must be determined.  A voluntary job </w:t>
      </w:r>
      <w:r w:rsidR="000F6CD6" w:rsidRPr="0070063F">
        <w:rPr>
          <w:rFonts w:ascii="Verdana" w:hAnsi="Verdana"/>
          <w:sz w:val="20"/>
        </w:rPr>
        <w:lastRenderedPageBreak/>
        <w:t>change may be needed.  Career Options Services can assist with this transition.  Or, an employee may need to receive assistance outside of the Professional Development and Support Processes.  The Intensive Assistance Process has been designed for this purpose.</w:t>
      </w:r>
    </w:p>
    <w:p w14:paraId="4D03984D" w14:textId="3ED4B388"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Intensive Assistance</w:t>
      </w:r>
      <w:r w:rsidR="00C66C1A" w:rsidRPr="0070063F">
        <w:rPr>
          <w:rFonts w:ascii="Verdana" w:hAnsi="Verdana"/>
          <w:b/>
          <w:sz w:val="20"/>
        </w:rPr>
        <w:t xml:space="preserve"> (IA)</w:t>
      </w:r>
      <w:r w:rsidRPr="0070063F">
        <w:rPr>
          <w:rFonts w:ascii="Verdana" w:hAnsi="Verdana"/>
          <w:b/>
          <w:sz w:val="20"/>
        </w:rPr>
        <w:t xml:space="preserve">: </w:t>
      </w:r>
      <w:r w:rsidRPr="0070063F">
        <w:rPr>
          <w:rFonts w:ascii="Verdana" w:hAnsi="Verdana"/>
          <w:b/>
          <w:sz w:val="20"/>
        </w:rPr>
        <w:fldChar w:fldCharType="begin"/>
      </w:r>
      <w:r w:rsidRPr="0070063F">
        <w:rPr>
          <w:rFonts w:ascii="Verdana" w:hAnsi="Verdana"/>
          <w:sz w:val="20"/>
        </w:rPr>
        <w:instrText xml:space="preserve"> XE "Intensive Assistance (IA)" </w:instrText>
      </w:r>
      <w:r w:rsidRPr="0070063F">
        <w:rPr>
          <w:rFonts w:ascii="Verdana" w:hAnsi="Verdana"/>
          <w:b/>
          <w:sz w:val="20"/>
        </w:rPr>
        <w:fldChar w:fldCharType="end"/>
      </w:r>
      <w:r w:rsidRPr="0070063F">
        <w:rPr>
          <w:rFonts w:ascii="Verdana" w:hAnsi="Verdana"/>
          <w:sz w:val="20"/>
        </w:rPr>
        <w:t xml:space="preserve"> Intensive Assistance is confidential, short-term support for the teacher in crisis.  A request to the Human Resources Department for this level of support is initiated by a program administrator.</w:t>
      </w:r>
    </w:p>
    <w:p w14:paraId="30875522" w14:textId="77777777" w:rsidR="00B83601" w:rsidRPr="0070063F" w:rsidRDefault="00B83601" w:rsidP="00B83601">
      <w:pPr>
        <w:spacing w:after="60"/>
        <w:ind w:left="576"/>
        <w:rPr>
          <w:rFonts w:ascii="Verdana" w:hAnsi="Verdana"/>
          <w:sz w:val="20"/>
        </w:rPr>
      </w:pPr>
      <w:r w:rsidRPr="0070063F">
        <w:rPr>
          <w:rFonts w:ascii="Verdana" w:hAnsi="Verdana"/>
          <w:b/>
          <w:sz w:val="20"/>
        </w:rPr>
        <w:t xml:space="preserve">Support Team:  </w:t>
      </w:r>
      <w:r w:rsidR="000F6CD6" w:rsidRPr="0070063F">
        <w:rPr>
          <w:rFonts w:ascii="Verdana" w:hAnsi="Verdana"/>
          <w:sz w:val="20"/>
        </w:rPr>
        <w:t xml:space="preserve">A team approach will be utilized for delivery of Intensive Assistance.  The Intensive Assistance Plan (IAP) support team members may vary, depending upon the human resources available at a given site.  </w:t>
      </w:r>
    </w:p>
    <w:p w14:paraId="1DF6ADB9" w14:textId="7B23B664" w:rsidR="000F6CD6" w:rsidRPr="0070063F" w:rsidRDefault="00B83601" w:rsidP="00B83601">
      <w:pPr>
        <w:spacing w:after="60"/>
        <w:ind w:left="576"/>
        <w:rPr>
          <w:rFonts w:ascii="Verdana" w:hAnsi="Verdana"/>
          <w:sz w:val="20"/>
        </w:rPr>
      </w:pPr>
      <w:r w:rsidRPr="0070063F">
        <w:rPr>
          <w:rFonts w:ascii="Verdana" w:hAnsi="Verdana"/>
          <w:b/>
          <w:sz w:val="20"/>
        </w:rPr>
        <w:t>Support Team Makeup:</w:t>
      </w:r>
      <w:r w:rsidRPr="0070063F">
        <w:rPr>
          <w:rFonts w:ascii="Verdana" w:hAnsi="Verdana"/>
          <w:sz w:val="20"/>
        </w:rPr>
        <w:t xml:space="preserve">  </w:t>
      </w:r>
      <w:r w:rsidR="000F6CD6" w:rsidRPr="0070063F">
        <w:rPr>
          <w:rFonts w:ascii="Verdana" w:hAnsi="Verdana"/>
          <w:sz w:val="20"/>
        </w:rPr>
        <w:t>The primary support team, selected by a program administrator, may consist of (1) the program manager/administration, (2) a Human Resources representative, and (3) a PDS mentor, in addition to the primary support team members, the program manager/site administrator may request support from curriculum resource personnel, behavior specialists, and/or Teacher and Instructional Services support personnel. Each team member must respect the confidential nature of the professional support being provided through the Intensive Assistance model.</w:t>
      </w:r>
    </w:p>
    <w:p w14:paraId="1B734D54" w14:textId="77777777" w:rsidR="000F6CD6" w:rsidRPr="0070063F" w:rsidRDefault="000F6CD6" w:rsidP="00B83601">
      <w:pPr>
        <w:keepNext/>
        <w:spacing w:after="60"/>
        <w:ind w:left="540"/>
        <w:rPr>
          <w:rFonts w:ascii="Verdana" w:hAnsi="Verdana"/>
          <w:b/>
          <w:sz w:val="20"/>
        </w:rPr>
      </w:pPr>
      <w:r w:rsidRPr="0070063F">
        <w:rPr>
          <w:rFonts w:ascii="Verdana" w:hAnsi="Verdana"/>
          <w:b/>
          <w:sz w:val="20"/>
        </w:rPr>
        <w:t>Intensive Assistance may include the following steps:</w:t>
      </w:r>
    </w:p>
    <w:p w14:paraId="316A4F0E" w14:textId="77777777" w:rsidR="000F6CD6" w:rsidRPr="0070063F" w:rsidRDefault="000F6CD6" w:rsidP="00B83601">
      <w:pPr>
        <w:tabs>
          <w:tab w:val="left" w:pos="0"/>
          <w:tab w:val="left" w:pos="1530"/>
        </w:tabs>
        <w:spacing w:after="60"/>
        <w:ind w:left="1530" w:hanging="990"/>
        <w:rPr>
          <w:rFonts w:ascii="Verdana" w:hAnsi="Verdana"/>
          <w:sz w:val="20"/>
        </w:rPr>
      </w:pPr>
      <w:r w:rsidRPr="0070063F">
        <w:rPr>
          <w:rFonts w:ascii="Verdana" w:hAnsi="Verdana"/>
          <w:b/>
          <w:sz w:val="20"/>
        </w:rPr>
        <w:t>Step 1:</w:t>
      </w:r>
      <w:r w:rsidRPr="0070063F">
        <w:rPr>
          <w:rFonts w:ascii="Verdana" w:hAnsi="Verdana"/>
          <w:sz w:val="20"/>
        </w:rPr>
        <w:tab/>
        <w:t>The program manager/administrator informs the teacher and initiates a request to Human Resources for Intensive Assistance.  A Human Resources representative contacts Professional Development Services and Career-In-Teaching.  It is the teacher's prerogative to request Union representation at pertinent meetings.</w:t>
      </w:r>
    </w:p>
    <w:p w14:paraId="5667A71F" w14:textId="77777777" w:rsidR="000F6CD6" w:rsidRPr="0070063F" w:rsidRDefault="000F6CD6" w:rsidP="00B83601">
      <w:pPr>
        <w:tabs>
          <w:tab w:val="left" w:pos="0"/>
          <w:tab w:val="left" w:pos="1530"/>
        </w:tabs>
        <w:spacing w:after="60"/>
        <w:ind w:left="1530" w:hanging="990"/>
        <w:rPr>
          <w:rFonts w:ascii="Verdana" w:hAnsi="Verdana"/>
          <w:sz w:val="20"/>
        </w:rPr>
      </w:pPr>
      <w:r w:rsidRPr="0070063F">
        <w:rPr>
          <w:rFonts w:ascii="Verdana" w:hAnsi="Verdana"/>
          <w:b/>
          <w:sz w:val="20"/>
        </w:rPr>
        <w:t>Step 2:</w:t>
      </w:r>
      <w:r w:rsidRPr="0070063F">
        <w:rPr>
          <w:rFonts w:ascii="Verdana" w:hAnsi="Verdana"/>
          <w:sz w:val="20"/>
        </w:rPr>
        <w:tab/>
        <w:t>The IAP team (which may consist of program manager/administrator, Human Resources representative, and PDS mentor) meets with the teacher and Union representative (optional) to discuss the nature of the crisis.</w:t>
      </w:r>
    </w:p>
    <w:p w14:paraId="618344B3" w14:textId="77777777" w:rsidR="000F6CD6" w:rsidRPr="0070063F" w:rsidRDefault="000F6CD6" w:rsidP="00B83601">
      <w:pPr>
        <w:tabs>
          <w:tab w:val="left" w:pos="0"/>
          <w:tab w:val="left" w:pos="1530"/>
        </w:tabs>
        <w:spacing w:after="60"/>
        <w:ind w:left="1530" w:hanging="990"/>
        <w:rPr>
          <w:rFonts w:ascii="Verdana" w:hAnsi="Verdana"/>
          <w:sz w:val="20"/>
        </w:rPr>
      </w:pPr>
      <w:r w:rsidRPr="0070063F">
        <w:rPr>
          <w:rFonts w:ascii="Verdana" w:hAnsi="Verdana"/>
          <w:b/>
          <w:sz w:val="20"/>
        </w:rPr>
        <w:t>Step 3:</w:t>
      </w:r>
      <w:r w:rsidRPr="0070063F">
        <w:rPr>
          <w:rFonts w:ascii="Verdana" w:hAnsi="Verdana"/>
          <w:sz w:val="20"/>
        </w:rPr>
        <w:tab/>
        <w:t>The PDS mentor and a District psychologist are involved; they will observe over a timeline prescribed by the team for a minimum of three hours, consisting of simultaneous and separate observations.  The mentor's primary focus is classroom management (materials, time, and assignments), delivery of instruction, and student/teacher communication.  The psychologist's primary focus is behavior management, student-teacher/student-student interactions.</w:t>
      </w:r>
    </w:p>
    <w:p w14:paraId="03EF6B36" w14:textId="77777777" w:rsidR="000F6CD6" w:rsidRPr="0070063F" w:rsidRDefault="000F6CD6" w:rsidP="00CA7184">
      <w:pPr>
        <w:tabs>
          <w:tab w:val="left" w:pos="0"/>
          <w:tab w:val="left" w:pos="1530"/>
        </w:tabs>
        <w:spacing w:after="60"/>
        <w:ind w:left="1530" w:hanging="990"/>
        <w:rPr>
          <w:rFonts w:ascii="Verdana" w:hAnsi="Verdana"/>
          <w:sz w:val="20"/>
        </w:rPr>
      </w:pPr>
      <w:r w:rsidRPr="0070063F">
        <w:rPr>
          <w:rFonts w:ascii="Verdana" w:hAnsi="Verdana"/>
          <w:b/>
          <w:sz w:val="20"/>
        </w:rPr>
        <w:t>Step 4:</w:t>
      </w:r>
      <w:r w:rsidRPr="0070063F">
        <w:rPr>
          <w:rFonts w:ascii="Verdana" w:hAnsi="Verdana"/>
          <w:sz w:val="20"/>
        </w:rPr>
        <w:tab/>
        <w:t>The IAP team meets to write an Intensive Assistance Plan that addresses the specific needs of the teacher as determined through observation and discussion.  Currently existing professional support goals will be incorporated into the IAP.  The plan will specify the responsibilities of each team member and the timeline for the delivery of assistance.</w:t>
      </w:r>
    </w:p>
    <w:p w14:paraId="12F0A47A" w14:textId="77777777" w:rsidR="000F6CD6" w:rsidRPr="0070063F" w:rsidRDefault="000F6CD6" w:rsidP="00CA7184">
      <w:pPr>
        <w:tabs>
          <w:tab w:val="left" w:pos="0"/>
          <w:tab w:val="left" w:pos="1530"/>
        </w:tabs>
        <w:spacing w:after="60"/>
        <w:ind w:left="1530" w:hanging="990"/>
        <w:rPr>
          <w:rFonts w:ascii="Verdana" w:hAnsi="Verdana"/>
          <w:sz w:val="20"/>
        </w:rPr>
      </w:pPr>
      <w:r w:rsidRPr="0070063F">
        <w:rPr>
          <w:rFonts w:ascii="Verdana" w:hAnsi="Verdana"/>
          <w:b/>
          <w:sz w:val="20"/>
        </w:rPr>
        <w:t>Step 5:</w:t>
      </w:r>
      <w:r w:rsidRPr="0070063F">
        <w:rPr>
          <w:rFonts w:ascii="Verdana" w:hAnsi="Verdana"/>
          <w:sz w:val="20"/>
        </w:rPr>
        <w:tab/>
        <w:t>The team meets with the teacher to describe (1) the IAP plan, and (2) the Career Transition/Outplacement service provided by the District.  If the teacher's goal is to continue his/her career in teaching, a timeline is established and the IAP is implemented.</w:t>
      </w:r>
    </w:p>
    <w:p w14:paraId="34E29617" w14:textId="77777777" w:rsidR="000F6CD6" w:rsidRPr="0070063F" w:rsidRDefault="000F6CD6" w:rsidP="00CA7184">
      <w:pPr>
        <w:tabs>
          <w:tab w:val="left" w:pos="0"/>
          <w:tab w:val="left" w:pos="1530"/>
        </w:tabs>
        <w:spacing w:after="60"/>
        <w:ind w:left="1530" w:hanging="990"/>
        <w:rPr>
          <w:rFonts w:ascii="Verdana" w:hAnsi="Verdana"/>
          <w:sz w:val="20"/>
        </w:rPr>
      </w:pPr>
      <w:r w:rsidRPr="0070063F">
        <w:rPr>
          <w:rFonts w:ascii="Verdana" w:hAnsi="Verdana"/>
          <w:b/>
          <w:sz w:val="20"/>
        </w:rPr>
        <w:t>Step 6:</w:t>
      </w:r>
      <w:r w:rsidRPr="0070063F">
        <w:rPr>
          <w:rFonts w:ascii="Verdana" w:hAnsi="Verdana"/>
          <w:sz w:val="20"/>
        </w:rPr>
        <w:tab/>
        <w:t xml:space="preserve">The team meets with the program manager/administrator to evaluate the effectiveness of the Intensive Assistance Plan in meeting the goals established in Step 4.  The program manager/administrator determines the status of employment and the next steps to be taken. </w:t>
      </w:r>
    </w:p>
    <w:p w14:paraId="73A4CBEA" w14:textId="77777777" w:rsidR="000F6CD6" w:rsidRPr="0070063F" w:rsidRDefault="000F6CD6" w:rsidP="00CA7184">
      <w:pPr>
        <w:tabs>
          <w:tab w:val="left" w:pos="0"/>
          <w:tab w:val="left" w:pos="1530"/>
        </w:tabs>
        <w:spacing w:after="60"/>
        <w:ind w:left="1530" w:hanging="990"/>
        <w:rPr>
          <w:rFonts w:ascii="Verdana" w:hAnsi="Verdana"/>
          <w:sz w:val="20"/>
        </w:rPr>
      </w:pPr>
      <w:r w:rsidRPr="0070063F">
        <w:rPr>
          <w:rFonts w:ascii="Verdana" w:hAnsi="Verdana"/>
          <w:b/>
          <w:sz w:val="20"/>
        </w:rPr>
        <w:t>Step 7:</w:t>
      </w:r>
      <w:r w:rsidRPr="0070063F">
        <w:rPr>
          <w:rFonts w:ascii="Verdana" w:hAnsi="Verdana"/>
          <w:sz w:val="20"/>
        </w:rPr>
        <w:tab/>
        <w:t>A Human Resources representative, the program manager/administrator, and a Minneapolis Federation of Teachers representative meet with the teacher to share the recommendation to continue or to terminate the teacher's contract.</w:t>
      </w:r>
    </w:p>
    <w:p w14:paraId="142FCEDD" w14:textId="5000D1D3" w:rsidR="000F6CD6" w:rsidRPr="0070063F" w:rsidRDefault="00CA7184" w:rsidP="00CA7184">
      <w:pPr>
        <w:spacing w:after="60"/>
        <w:ind w:left="540"/>
        <w:rPr>
          <w:rFonts w:ascii="Verdana" w:hAnsi="Verdana"/>
          <w:sz w:val="20"/>
        </w:rPr>
      </w:pPr>
      <w:r w:rsidRPr="0070063F">
        <w:rPr>
          <w:rFonts w:ascii="Verdana" w:hAnsi="Verdana"/>
          <w:b/>
          <w:sz w:val="20"/>
        </w:rPr>
        <w:t xml:space="preserve">Transfer and Reassignment:  </w:t>
      </w:r>
      <w:r w:rsidR="000F6CD6" w:rsidRPr="0070063F">
        <w:rPr>
          <w:rFonts w:ascii="Verdana" w:hAnsi="Verdana"/>
          <w:sz w:val="20"/>
        </w:rPr>
        <w:t>Pursuant to Transfer and Reassignment Procedure, Article</w:t>
      </w:r>
      <w:r w:rsidR="00A65396">
        <w:rPr>
          <w:rFonts w:ascii="Verdana" w:hAnsi="Verdana"/>
          <w:sz w:val="20"/>
        </w:rPr>
        <w:t xml:space="preserve"> </w:t>
      </w:r>
      <w:r w:rsidR="00A65396" w:rsidRPr="00140564">
        <w:rPr>
          <w:rFonts w:ascii="Verdana" w:hAnsi="Verdana"/>
          <w:sz w:val="20"/>
        </w:rPr>
        <w:t>13</w:t>
      </w:r>
      <w:r w:rsidR="000F6CD6" w:rsidRPr="0070063F">
        <w:rPr>
          <w:rFonts w:ascii="Verdana" w:hAnsi="Verdana"/>
          <w:sz w:val="20"/>
        </w:rPr>
        <w:t>, teachers on Intensive Assistance may not voluntarily transfer.</w:t>
      </w:r>
    </w:p>
    <w:p w14:paraId="091FBBB2" w14:textId="6E72CB1F"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Career Transition/Outplacement Service:</w:t>
      </w:r>
      <w:r w:rsidRPr="0070063F">
        <w:rPr>
          <w:rFonts w:ascii="Verdana" w:hAnsi="Verdana"/>
          <w:sz w:val="20"/>
        </w:rPr>
        <w:fldChar w:fldCharType="begin"/>
      </w:r>
      <w:r w:rsidRPr="0070063F">
        <w:rPr>
          <w:rFonts w:ascii="Verdana" w:hAnsi="Verdana"/>
          <w:sz w:val="20"/>
        </w:rPr>
        <w:instrText xml:space="preserve"> XE "Career Transition/Outplacement Service"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"Transition/Outplacement Service" </w:instrText>
      </w:r>
      <w:r w:rsidRPr="0070063F">
        <w:rPr>
          <w:rFonts w:ascii="Verdana" w:hAnsi="Verdana"/>
          <w:sz w:val="20"/>
        </w:rPr>
        <w:fldChar w:fldCharType="end"/>
      </w:r>
      <w:r w:rsidRPr="0070063F">
        <w:rPr>
          <w:rFonts w:ascii="Verdana" w:hAnsi="Verdana"/>
          <w:sz w:val="20"/>
        </w:rPr>
        <w:t xml:space="preserve">  Career Transition/Outplacement is a service provided by the District to assist teachers who are seeking options to their current employment status either within or outside the District.  Services include:  career counseling and assessment, interest inventories, resume writing, portfolio development, interview preparation, and transition or separation counseling, and access to a metro-wide employment database.</w:t>
      </w:r>
    </w:p>
    <w:p w14:paraId="2170531D" w14:textId="274B93E8" w:rsidR="000F6CD6" w:rsidRPr="0070063F" w:rsidRDefault="000F6CD6" w:rsidP="00CA7184">
      <w:pPr>
        <w:spacing w:after="60"/>
        <w:ind w:left="630"/>
        <w:rPr>
          <w:rFonts w:ascii="Verdana" w:hAnsi="Verdana"/>
          <w:sz w:val="20"/>
        </w:rPr>
      </w:pPr>
      <w:r w:rsidRPr="0070063F">
        <w:rPr>
          <w:rFonts w:ascii="Verdana" w:hAnsi="Verdana"/>
          <w:sz w:val="20"/>
        </w:rPr>
        <w:lastRenderedPageBreak/>
        <w:t>In addition to these services, Career Options in collaboration with the District and Minneapolis Federation of Teachers will sponsor workshops throughout the year that will focus on strategies for building collegial support in the workplace, for creating a balance between professional, personal life, and for burnout prevention.  These services may be directly accessed by the teacher or as a result of a referral through the IAP and PSP by calling Career Options at Professional Development Services.  Career Transitions is a collaborative effort being supported by Career-In-Teaching.  Teacher Instructional Services, Human Resources, and Minneapolis Federation of Teachers are funded by and under (MS 124.912, Subd 8).</w:t>
      </w:r>
    </w:p>
    <w:p w14:paraId="726BC506" w14:textId="44E75CF9" w:rsidR="00CA7184"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 xml:space="preserve">Professional </w:t>
      </w:r>
      <w:r w:rsidR="00F10979" w:rsidRPr="0070063F">
        <w:rPr>
          <w:rFonts w:ascii="Verdana" w:hAnsi="Verdana"/>
          <w:b/>
          <w:sz w:val="20"/>
        </w:rPr>
        <w:t xml:space="preserve">Career </w:t>
      </w:r>
      <w:r w:rsidRPr="0070063F">
        <w:rPr>
          <w:rFonts w:ascii="Verdana" w:hAnsi="Verdana"/>
          <w:b/>
          <w:sz w:val="20"/>
        </w:rPr>
        <w:t>Continuum:</w:t>
      </w:r>
      <w:r w:rsidRPr="0070063F">
        <w:rPr>
          <w:rFonts w:ascii="Verdana" w:hAnsi="Verdana"/>
          <w:sz w:val="20"/>
        </w:rPr>
        <w:fldChar w:fldCharType="begin"/>
      </w:r>
      <w:r w:rsidRPr="0070063F">
        <w:rPr>
          <w:rFonts w:ascii="Verdana" w:hAnsi="Verdana"/>
          <w:sz w:val="20"/>
        </w:rPr>
        <w:instrText xml:space="preserve"> XE "Professional Development:Professional Continuum" </w:instrText>
      </w:r>
      <w:r w:rsidRPr="0070063F">
        <w:rPr>
          <w:rFonts w:ascii="Verdana" w:hAnsi="Verdana"/>
          <w:sz w:val="20"/>
        </w:rPr>
        <w:fldChar w:fldCharType="end"/>
      </w:r>
      <w:r w:rsidRPr="0070063F">
        <w:rPr>
          <w:rFonts w:ascii="Verdana" w:hAnsi="Verdana"/>
          <w:b/>
          <w:sz w:val="20"/>
        </w:rPr>
        <w:t xml:space="preserve">  </w:t>
      </w:r>
    </w:p>
    <w:p w14:paraId="6D3142E5" w14:textId="7E2F2A04" w:rsidR="000F6CD6" w:rsidRPr="0070063F" w:rsidRDefault="000F6CD6"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sz w:val="20"/>
        </w:rPr>
        <w:t>The Minneapolis Public Schools and the Minneapolis Federation of Teachers are committed to improving the profession of teaching--a profession that offers opportunities for professional growth, involvement in decision-making, communication and collaboration, increased responsibilities and accountability.  By implementing systemic educational reform, teachers will be increasingly assuming greater responsibility for the success of the reform effort.  Accordingly, they should be given opportunities to develop these leadership skills.  The development of a professional teacher career continuum is one way to provide these incentives to attract and keep quality teachers in the profession.  The Minneapolis Public Schools Career Continuum includes the following teacher development model:</w:t>
      </w:r>
    </w:p>
    <w:p w14:paraId="15E03059" w14:textId="3E3948F4" w:rsidR="000F6CD6" w:rsidRPr="0070063F" w:rsidRDefault="00C22A1C"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Future Teacher</w:t>
      </w:r>
      <w:r w:rsidR="00F10979" w:rsidRPr="0070063F">
        <w:rPr>
          <w:rFonts w:ascii="Verdana" w:hAnsi="Verdana"/>
          <w:b/>
          <w:sz w:val="20"/>
        </w:rPr>
        <w:t xml:space="preserve"> Initiatives</w:t>
      </w:r>
      <w:r w:rsidR="00DE6F0B"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"Future Teacher" </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 xml:space="preserve"> XE "Teacher:Future Teachers" </w:instrText>
      </w:r>
      <w:r w:rsidR="000F6CD6" w:rsidRPr="0070063F">
        <w:rPr>
          <w:rFonts w:ascii="Verdana" w:hAnsi="Verdana"/>
          <w:sz w:val="20"/>
        </w:rPr>
        <w:fldChar w:fldCharType="end"/>
      </w:r>
      <w:r w:rsidR="000F6CD6" w:rsidRPr="0070063F">
        <w:rPr>
          <w:rFonts w:ascii="Verdana" w:hAnsi="Verdana"/>
          <w:sz w:val="20"/>
        </w:rPr>
        <w:t xml:space="preserve">  The District and the Union are jointly committed to increasing the number and ratio of teachers of color and to provide incentives for Minneapolis Public Schools students and staff to be trained and licensed as teachers.  Such programs include the Education Magnet and Educational Assistants' Career Ladder.  Students and employees completing collaborative programs will have hiring preference.</w:t>
      </w:r>
    </w:p>
    <w:p w14:paraId="34C0F63C" w14:textId="77777777" w:rsidR="00CA7184" w:rsidRPr="0070063F" w:rsidRDefault="00C22A1C"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Student Teachers</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"Student Teachers" </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 xml:space="preserve"> XE "Teacher:Student Teachers" </w:instrText>
      </w:r>
      <w:r w:rsidR="000F6CD6" w:rsidRPr="0070063F">
        <w:rPr>
          <w:rFonts w:ascii="Verdana" w:hAnsi="Verdana"/>
          <w:sz w:val="20"/>
        </w:rPr>
        <w:fldChar w:fldCharType="end"/>
      </w:r>
      <w:r w:rsidR="000F6CD6" w:rsidRPr="0070063F">
        <w:rPr>
          <w:rFonts w:ascii="Verdana" w:hAnsi="Verdana"/>
          <w:sz w:val="20"/>
        </w:rPr>
        <w:t xml:space="preserve"> </w:t>
      </w:r>
    </w:p>
    <w:p w14:paraId="54AB8233" w14:textId="3F962EEA" w:rsidR="000F6CD6" w:rsidRPr="00CC0657" w:rsidRDefault="00CA7184" w:rsidP="00ED498C">
      <w:pPr>
        <w:pStyle w:val="ListParagraph"/>
        <w:numPr>
          <w:ilvl w:val="0"/>
          <w:numId w:val="38"/>
        </w:numPr>
        <w:tabs>
          <w:tab w:val="clear" w:pos="720"/>
          <w:tab w:val="left" w:pos="0"/>
        </w:tabs>
        <w:spacing w:before="0" w:after="60"/>
        <w:ind w:left="1800"/>
        <w:contextualSpacing w:val="0"/>
      </w:pPr>
      <w:r w:rsidRPr="0070063F">
        <w:rPr>
          <w:b/>
        </w:rPr>
        <w:t xml:space="preserve">District </w:t>
      </w:r>
      <w:r w:rsidR="00357476" w:rsidRPr="0070063F">
        <w:rPr>
          <w:b/>
        </w:rPr>
        <w:t>Involvement</w:t>
      </w:r>
      <w:r w:rsidRPr="0070063F">
        <w:rPr>
          <w:b/>
        </w:rPr>
        <w:t xml:space="preserve">:  </w:t>
      </w:r>
      <w:r w:rsidR="000F6CD6" w:rsidRPr="00CC0657">
        <w:t>Minneapolis Public Schools provides skilled professional practitioners, a wide range of programs, and diverse urban schools for pre-student teachers and student teachers in approved teacher preparation programs from contracting institutions.  The pre-service experience is designed to develop and hone teaching skills and broaden repertoires of instructional strategies.  Student teacher placements are made through the office of the S.T.E.C. Lead Teacher.</w:t>
      </w:r>
    </w:p>
    <w:p w14:paraId="52AEBD63" w14:textId="76987311" w:rsidR="000F6CD6" w:rsidRPr="00CC0657" w:rsidRDefault="00357476" w:rsidP="00ED498C">
      <w:pPr>
        <w:pStyle w:val="ListParagraph"/>
        <w:numPr>
          <w:ilvl w:val="0"/>
          <w:numId w:val="38"/>
        </w:numPr>
        <w:tabs>
          <w:tab w:val="clear" w:pos="720"/>
          <w:tab w:val="left" w:pos="0"/>
        </w:tabs>
        <w:spacing w:before="0" w:after="60"/>
        <w:ind w:left="1800"/>
        <w:contextualSpacing w:val="0"/>
      </w:pPr>
      <w:r w:rsidRPr="0070063F">
        <w:rPr>
          <w:b/>
        </w:rPr>
        <w:t xml:space="preserve">Opportunities for Participation:  </w:t>
      </w:r>
      <w:r w:rsidR="000F6CD6" w:rsidRPr="00CC0657">
        <w:t xml:space="preserve">Minneapolis teachers may </w:t>
      </w:r>
      <w:r w:rsidR="000F6CD6" w:rsidRPr="0070063F">
        <w:fldChar w:fldCharType="begin"/>
      </w:r>
      <w:r w:rsidR="000F6CD6" w:rsidRPr="00CC0657">
        <w:instrText xml:space="preserve"> XE "Teacher:Collaborative instructional opportunities" </w:instrText>
      </w:r>
      <w:r w:rsidR="000F6CD6" w:rsidRPr="0070063F">
        <w:fldChar w:fldCharType="end"/>
      </w:r>
      <w:r w:rsidR="000F6CD6" w:rsidRPr="00CC0657">
        <w:t xml:space="preserve">be selected to be cooperating teachers and/or supervisory teachers </w:t>
      </w:r>
      <w:r w:rsidRPr="0070063F">
        <w:t>to</w:t>
      </w:r>
      <w:r w:rsidRPr="00CC0657">
        <w:t xml:space="preserve"> </w:t>
      </w:r>
      <w:r w:rsidR="000F6CD6" w:rsidRPr="00CC0657">
        <w:t>share their knowledge and skills by modeling, mentoring, assessing, advising, and sharing their knowledge and skills with student teachers.  Minneapolis teachers may also be adjunct university staff, co-teaching seminars and other collaborative instructional opportunities with the teacher preparation institutions.</w:t>
      </w:r>
    </w:p>
    <w:p w14:paraId="14A45729" w14:textId="76DFBAAA" w:rsidR="000F6CD6" w:rsidRPr="00CC0657" w:rsidRDefault="00357476" w:rsidP="00ED498C">
      <w:pPr>
        <w:pStyle w:val="ListParagraph"/>
        <w:numPr>
          <w:ilvl w:val="0"/>
          <w:numId w:val="38"/>
        </w:numPr>
        <w:tabs>
          <w:tab w:val="clear" w:pos="720"/>
          <w:tab w:val="left" w:pos="0"/>
        </w:tabs>
        <w:spacing w:before="0" w:after="60"/>
        <w:ind w:left="1800"/>
        <w:contextualSpacing w:val="0"/>
      </w:pPr>
      <w:r w:rsidRPr="0070063F">
        <w:rPr>
          <w:b/>
        </w:rPr>
        <w:t xml:space="preserve">Stipends and Incentives:  </w:t>
      </w:r>
      <w:r w:rsidR="000F6CD6" w:rsidRPr="00CC0657">
        <w:t xml:space="preserve">In exchange for professional services, Minneapolis Public Schools teachers will expect to receive stipends </w:t>
      </w:r>
      <w:r w:rsidR="000F6CD6" w:rsidRPr="0070063F">
        <w:fldChar w:fldCharType="begin"/>
      </w:r>
      <w:r w:rsidR="000F6CD6" w:rsidRPr="00CC0657">
        <w:instrText xml:space="preserve"> XE "Stipend:Professional services" </w:instrText>
      </w:r>
      <w:r w:rsidR="000F6CD6" w:rsidRPr="0070063F">
        <w:fldChar w:fldCharType="end"/>
      </w:r>
      <w:r w:rsidR="000F6CD6" w:rsidRPr="00CC0657">
        <w:t>directly from the contracting institution of a minimum of $100 per student teacher per session.  Teachers may also receive other rewards/incentives that may include graduate courses such as supervision, mentoring, etc. offered by the contracting institution, undergraduate courses for teachers' children, a contribution to a professional account, professional books and materials, and/or other recognition.</w:t>
      </w:r>
    </w:p>
    <w:p w14:paraId="67F69943" w14:textId="78F8CC1C" w:rsidR="005B3CA8"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Staff Development:</w:t>
      </w:r>
      <w:r w:rsidRPr="0070063F">
        <w:rPr>
          <w:rFonts w:ascii="Verdana" w:hAnsi="Verdana"/>
          <w:sz w:val="20"/>
        </w:rPr>
        <w:fldChar w:fldCharType="begin"/>
      </w:r>
      <w:r w:rsidRPr="0070063F">
        <w:rPr>
          <w:rFonts w:ascii="Verdana" w:hAnsi="Verdana"/>
          <w:sz w:val="20"/>
        </w:rPr>
        <w:instrText xml:space="preserve"> XE "Staff Development"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"Professional Development:Staff Development" </w:instrText>
      </w:r>
      <w:r w:rsidRPr="0070063F">
        <w:rPr>
          <w:rFonts w:ascii="Verdana" w:hAnsi="Verdana"/>
          <w:sz w:val="20"/>
        </w:rPr>
        <w:fldChar w:fldCharType="end"/>
      </w:r>
      <w:r w:rsidRPr="0070063F">
        <w:rPr>
          <w:rFonts w:ascii="Verdana" w:hAnsi="Verdana"/>
          <w:b/>
          <w:sz w:val="20"/>
        </w:rPr>
        <w:t xml:space="preserve">  </w:t>
      </w:r>
    </w:p>
    <w:p w14:paraId="7FB06B59" w14:textId="64B7BB16" w:rsidR="000F6CD6" w:rsidRPr="0070063F" w:rsidRDefault="005B3CA8"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 xml:space="preserve">Purpose:  </w:t>
      </w:r>
      <w:r w:rsidR="000F6CD6" w:rsidRPr="0070063F">
        <w:rPr>
          <w:rFonts w:ascii="Verdana" w:hAnsi="Verdana"/>
          <w:sz w:val="20"/>
        </w:rPr>
        <w:t>The purpose of staff development is to create opportunities for learning and professional skill development that will enrich the understanding and implementation of a standards-based system and support student achievement.  Staff development opportunities will be focused to support:</w:t>
      </w:r>
    </w:p>
    <w:p w14:paraId="2E134306" w14:textId="65FED1BF" w:rsidR="000F6CD6" w:rsidRPr="0070063F" w:rsidRDefault="005B3CA8"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 xml:space="preserve">Areas of Staff Development:  </w:t>
      </w:r>
      <w:r w:rsidR="000F6CD6" w:rsidRPr="0070063F">
        <w:rPr>
          <w:rFonts w:ascii="Verdana" w:hAnsi="Verdana"/>
          <w:sz w:val="20"/>
        </w:rPr>
        <w:t>The Minneapolis model for staff development is organized into three broad interdependent areas:</w:t>
      </w:r>
    </w:p>
    <w:p w14:paraId="33FF033D" w14:textId="65124E3C" w:rsidR="000F6CD6" w:rsidRPr="0070063F" w:rsidRDefault="000F6CD6" w:rsidP="005B3CA8">
      <w:pPr>
        <w:numPr>
          <w:ilvl w:val="2"/>
          <w:numId w:val="2"/>
        </w:numPr>
        <w:tabs>
          <w:tab w:val="left" w:pos="1440"/>
        </w:tabs>
        <w:spacing w:after="60"/>
        <w:ind w:left="1800"/>
        <w:rPr>
          <w:rFonts w:ascii="Verdana" w:hAnsi="Verdana"/>
          <w:b/>
          <w:sz w:val="20"/>
        </w:rPr>
      </w:pPr>
      <w:r w:rsidRPr="0070063F">
        <w:rPr>
          <w:rFonts w:ascii="Verdana" w:hAnsi="Verdana"/>
          <w:b/>
          <w:sz w:val="20"/>
        </w:rPr>
        <w:t>Orga</w:t>
      </w:r>
      <w:r w:rsidR="005B3CA8" w:rsidRPr="0070063F">
        <w:rPr>
          <w:rFonts w:ascii="Verdana" w:hAnsi="Verdana"/>
          <w:b/>
          <w:sz w:val="20"/>
        </w:rPr>
        <w:t>nizational Development.</w:t>
      </w:r>
      <w:r w:rsidRPr="0070063F">
        <w:rPr>
          <w:rFonts w:ascii="Verdana" w:hAnsi="Verdana"/>
          <w:b/>
          <w:sz w:val="20"/>
        </w:rPr>
        <w:t xml:space="preserve">  </w:t>
      </w:r>
    </w:p>
    <w:p w14:paraId="592C0EA1" w14:textId="77777777" w:rsidR="000F6CD6" w:rsidRPr="0070063F" w:rsidRDefault="000F6CD6" w:rsidP="00ED498C">
      <w:pPr>
        <w:numPr>
          <w:ilvl w:val="6"/>
          <w:numId w:val="39"/>
        </w:numPr>
        <w:tabs>
          <w:tab w:val="left" w:pos="1440"/>
        </w:tabs>
        <w:spacing w:after="60"/>
        <w:ind w:left="2160"/>
        <w:rPr>
          <w:rFonts w:ascii="Verdana" w:hAnsi="Verdana"/>
          <w:sz w:val="20"/>
        </w:rPr>
      </w:pPr>
      <w:r w:rsidRPr="0070063F">
        <w:rPr>
          <w:rFonts w:ascii="Verdana" w:hAnsi="Verdana"/>
          <w:sz w:val="20"/>
        </w:rPr>
        <w:t>restructuring of schools through a standards-based school improvement process;</w:t>
      </w:r>
    </w:p>
    <w:p w14:paraId="0A3A1DAB" w14:textId="77777777" w:rsidR="000F6CD6" w:rsidRPr="0070063F" w:rsidRDefault="000F6CD6" w:rsidP="00ED498C">
      <w:pPr>
        <w:numPr>
          <w:ilvl w:val="6"/>
          <w:numId w:val="39"/>
        </w:numPr>
        <w:tabs>
          <w:tab w:val="left" w:pos="1440"/>
        </w:tabs>
        <w:spacing w:after="60"/>
        <w:ind w:left="2160"/>
        <w:rPr>
          <w:rFonts w:ascii="Verdana" w:hAnsi="Verdana"/>
          <w:sz w:val="20"/>
        </w:rPr>
      </w:pPr>
      <w:r w:rsidRPr="0070063F">
        <w:rPr>
          <w:rFonts w:ascii="Verdana" w:hAnsi="Verdana"/>
          <w:sz w:val="20"/>
        </w:rPr>
        <w:lastRenderedPageBreak/>
        <w:t>supporting site-based management through leadership teams and leadership development.</w:t>
      </w:r>
    </w:p>
    <w:p w14:paraId="7290E12A" w14:textId="247C2388" w:rsidR="000F6CD6" w:rsidRPr="0070063F" w:rsidRDefault="000F6CD6" w:rsidP="005B3CA8">
      <w:pPr>
        <w:numPr>
          <w:ilvl w:val="2"/>
          <w:numId w:val="2"/>
        </w:numPr>
        <w:tabs>
          <w:tab w:val="left" w:pos="1440"/>
        </w:tabs>
        <w:spacing w:after="60"/>
        <w:ind w:left="1800"/>
        <w:rPr>
          <w:rFonts w:ascii="Verdana" w:hAnsi="Verdana"/>
          <w:sz w:val="20"/>
        </w:rPr>
      </w:pPr>
      <w:r w:rsidRPr="0070063F">
        <w:rPr>
          <w:rFonts w:ascii="Verdana" w:hAnsi="Verdana"/>
          <w:b/>
          <w:sz w:val="20"/>
        </w:rPr>
        <w:t>Curriculum development.</w:t>
      </w:r>
      <w:r w:rsidRPr="0070063F">
        <w:rPr>
          <w:rFonts w:ascii="Verdana" w:hAnsi="Verdana"/>
          <w:sz w:val="20"/>
        </w:rPr>
        <w:t xml:space="preserve">  Creating a standards-based curriculum development process that focuses on:</w:t>
      </w:r>
    </w:p>
    <w:p w14:paraId="3B1B035E" w14:textId="121271E3" w:rsidR="000F6CD6" w:rsidRPr="0070063F" w:rsidRDefault="000F6CD6" w:rsidP="00ED498C">
      <w:pPr>
        <w:numPr>
          <w:ilvl w:val="6"/>
          <w:numId w:val="40"/>
        </w:numPr>
        <w:tabs>
          <w:tab w:val="left" w:pos="1440"/>
        </w:tabs>
        <w:spacing w:after="60"/>
        <w:ind w:left="2160"/>
        <w:rPr>
          <w:rFonts w:ascii="Verdana" w:hAnsi="Verdana"/>
          <w:sz w:val="20"/>
        </w:rPr>
      </w:pPr>
      <w:r w:rsidRPr="0070063F">
        <w:rPr>
          <w:rFonts w:ascii="Verdana" w:hAnsi="Verdana"/>
          <w:sz w:val="20"/>
        </w:rPr>
        <w:t>all learners achieving designated performance standards;</w:t>
      </w:r>
    </w:p>
    <w:p w14:paraId="165CF169" w14:textId="04155F85" w:rsidR="000F6CD6" w:rsidRPr="0070063F" w:rsidRDefault="000F6CD6" w:rsidP="00ED498C">
      <w:pPr>
        <w:numPr>
          <w:ilvl w:val="6"/>
          <w:numId w:val="40"/>
        </w:numPr>
        <w:tabs>
          <w:tab w:val="left" w:pos="1440"/>
        </w:tabs>
        <w:spacing w:after="60"/>
        <w:ind w:left="2160"/>
        <w:rPr>
          <w:rFonts w:ascii="Verdana" w:hAnsi="Verdana"/>
          <w:sz w:val="20"/>
        </w:rPr>
      </w:pPr>
      <w:r w:rsidRPr="0070063F">
        <w:rPr>
          <w:rFonts w:ascii="Verdana" w:hAnsi="Verdana"/>
          <w:sz w:val="20"/>
        </w:rPr>
        <w:t>integrating general, academic and technical curriculum;</w:t>
      </w:r>
    </w:p>
    <w:p w14:paraId="06A60ED5" w14:textId="413B9AC2" w:rsidR="000F6CD6" w:rsidRPr="0070063F" w:rsidRDefault="000F6CD6" w:rsidP="00ED498C">
      <w:pPr>
        <w:numPr>
          <w:ilvl w:val="6"/>
          <w:numId w:val="40"/>
        </w:numPr>
        <w:tabs>
          <w:tab w:val="left" w:pos="1440"/>
        </w:tabs>
        <w:spacing w:after="60"/>
        <w:ind w:left="2160"/>
        <w:rPr>
          <w:rFonts w:ascii="Verdana" w:hAnsi="Verdana"/>
          <w:sz w:val="20"/>
        </w:rPr>
      </w:pPr>
      <w:r w:rsidRPr="0070063F">
        <w:rPr>
          <w:rFonts w:ascii="Verdana" w:hAnsi="Verdana"/>
          <w:sz w:val="20"/>
        </w:rPr>
        <w:t>articulation of multicultural, gender fair, disability sensitive, and developmentally appropriate curriculum from Pre K-12 using multiple indicators for assessing learner knowledge, growth, and performance.</w:t>
      </w:r>
    </w:p>
    <w:p w14:paraId="2B93B202" w14:textId="0EA3B5DC" w:rsidR="000F6CD6" w:rsidRPr="0070063F" w:rsidRDefault="000F6CD6" w:rsidP="005B3CA8">
      <w:pPr>
        <w:numPr>
          <w:ilvl w:val="2"/>
          <w:numId w:val="2"/>
        </w:numPr>
        <w:tabs>
          <w:tab w:val="left" w:pos="1440"/>
        </w:tabs>
        <w:spacing w:after="60"/>
        <w:ind w:left="1800"/>
        <w:rPr>
          <w:rFonts w:ascii="Verdana" w:hAnsi="Verdana"/>
          <w:sz w:val="20"/>
        </w:rPr>
      </w:pPr>
      <w:r w:rsidRPr="0070063F">
        <w:rPr>
          <w:rFonts w:ascii="Verdana" w:hAnsi="Verdana"/>
          <w:b/>
          <w:sz w:val="20"/>
        </w:rPr>
        <w:t>Research-Based Instructional Strategies.</w:t>
      </w:r>
      <w:r w:rsidRPr="0070063F">
        <w:rPr>
          <w:rFonts w:ascii="Verdana" w:hAnsi="Verdana"/>
          <w:sz w:val="20"/>
        </w:rPr>
        <w:t xml:space="preserve">  Developing instructional strategies and delivery that:</w:t>
      </w:r>
    </w:p>
    <w:p w14:paraId="5C20CC25" w14:textId="5A754658" w:rsidR="000F6CD6"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accommodate the emotional, cognitive, social and psychomotor needs of learners;</w:t>
      </w:r>
    </w:p>
    <w:p w14:paraId="714483FA" w14:textId="2B367784" w:rsidR="000F6CD6"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increase the learner's ability to remember, connect, demonstrate, and apply what they have learned;</w:t>
      </w:r>
    </w:p>
    <w:p w14:paraId="6C87F42C" w14:textId="4C9F26DC" w:rsidR="000F6CD6"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are appropriate to the performance standards;</w:t>
      </w:r>
    </w:p>
    <w:p w14:paraId="36AF1A9F" w14:textId="70A09F4D" w:rsidR="00807395"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increase the learner's ability to integrate what has been previously learned;</w:t>
      </w:r>
    </w:p>
    <w:p w14:paraId="769D091F" w14:textId="1D42DD41" w:rsidR="000F6CD6" w:rsidRPr="0070063F" w:rsidRDefault="000F6CD6" w:rsidP="00ED498C">
      <w:pPr>
        <w:numPr>
          <w:ilvl w:val="6"/>
          <w:numId w:val="41"/>
        </w:numPr>
        <w:tabs>
          <w:tab w:val="left" w:pos="1440"/>
        </w:tabs>
        <w:spacing w:after="60"/>
        <w:ind w:left="2160"/>
        <w:rPr>
          <w:rFonts w:ascii="Verdana" w:hAnsi="Verdana"/>
          <w:sz w:val="20"/>
        </w:rPr>
      </w:pPr>
      <w:r w:rsidRPr="0070063F">
        <w:rPr>
          <w:rFonts w:ascii="Verdana" w:hAnsi="Verdana"/>
          <w:sz w:val="20"/>
        </w:rPr>
        <w:t>provide knowledge of diverse cultures, knowledge of students' developmental levels and learning styles.</w:t>
      </w:r>
    </w:p>
    <w:p w14:paraId="0173CF6B" w14:textId="77777777" w:rsidR="000F6CD6" w:rsidRPr="0070063F" w:rsidRDefault="006F6170"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Staff Development Assumptions</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"Staff Development:Assumptions" </w:instrText>
      </w:r>
      <w:r w:rsidR="000F6CD6" w:rsidRPr="0070063F">
        <w:rPr>
          <w:rFonts w:ascii="Verdana" w:hAnsi="Verdana"/>
          <w:sz w:val="20"/>
        </w:rPr>
        <w:fldChar w:fldCharType="end"/>
      </w:r>
    </w:p>
    <w:p w14:paraId="52E8F7BD"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supports student learning and achievement;</w:t>
      </w:r>
    </w:p>
    <w:p w14:paraId="4E74EC85"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supports the alignment between student outcomes, curriculum, effective instruction and assessment;</w:t>
      </w:r>
    </w:p>
    <w:p w14:paraId="76A28DF8"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activities will be conducted with minimal disruption in the learning process for students;</w:t>
      </w:r>
    </w:p>
    <w:p w14:paraId="552D5343"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supports effective teaching and learning, effective organization development, leadership development and improvement of student performance based on individual school and District goals;</w:t>
      </w:r>
    </w:p>
    <w:p w14:paraId="46E00808" w14:textId="77777777" w:rsidR="000F6CD6" w:rsidRPr="00CC0657" w:rsidRDefault="000F6CD6" w:rsidP="00ED498C">
      <w:pPr>
        <w:pStyle w:val="ListParagraph"/>
        <w:numPr>
          <w:ilvl w:val="0"/>
          <w:numId w:val="42"/>
        </w:numPr>
        <w:tabs>
          <w:tab w:val="clear" w:pos="720"/>
          <w:tab w:val="left" w:pos="-90"/>
        </w:tabs>
        <w:spacing w:before="0" w:after="60"/>
      </w:pPr>
      <w:r w:rsidRPr="00CC0657">
        <w:t>staff development is based on current research about best practices and adult learning and encourages ongoing reflective practice and collegial support;</w:t>
      </w:r>
    </w:p>
    <w:p w14:paraId="1BA0FAD1" w14:textId="77777777" w:rsidR="000F6CD6" w:rsidRPr="0070063F" w:rsidRDefault="006F6170" w:rsidP="00ED498C">
      <w:pPr>
        <w:numPr>
          <w:ilvl w:val="2"/>
          <w:numId w:val="34"/>
        </w:numPr>
        <w:tabs>
          <w:tab w:val="left" w:pos="1440"/>
          <w:tab w:val="left" w:pos="2880"/>
        </w:tabs>
        <w:spacing w:after="60"/>
        <w:ind w:left="1440" w:hanging="864"/>
        <w:rPr>
          <w:rFonts w:ascii="Verdana" w:hAnsi="Verdana"/>
          <w:b/>
          <w:sz w:val="20"/>
        </w:rPr>
      </w:pPr>
      <w:r w:rsidRPr="0070063F">
        <w:rPr>
          <w:rFonts w:ascii="Verdana" w:hAnsi="Verdana"/>
          <w:b/>
          <w:sz w:val="20"/>
        </w:rPr>
        <w:t>District Staff Development Must:</w:t>
      </w:r>
    </w:p>
    <w:p w14:paraId="09C2EA96"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the School Improvement Plan for each site and the successful attainment of school goals;</w:t>
      </w:r>
    </w:p>
    <w:p w14:paraId="15AE3AFC"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educational diversity (multicultural gender fair, disability sensitive, developmentally appropriate);</w:t>
      </w:r>
    </w:p>
    <w:p w14:paraId="58199BC1"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the District's definition of effective instruction, effective schools and effective leadership;</w:t>
      </w:r>
    </w:p>
    <w:p w14:paraId="69791C85"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participation and professional growth of all District employees;</w:t>
      </w:r>
    </w:p>
    <w:p w14:paraId="6647F940"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support improvement of both content and process skills.</w:t>
      </w:r>
    </w:p>
    <w:p w14:paraId="7231EB68"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based on the District staff development plan, staff development may be required for some or all staff members;</w:t>
      </w:r>
    </w:p>
    <w:p w14:paraId="0020E8D9"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staff Development supports individual renewal and lifelong learning;</w:t>
      </w:r>
    </w:p>
    <w:p w14:paraId="09918E40"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individual Professional Development Plans are aligned with school improvement goals.</w:t>
      </w:r>
    </w:p>
    <w:p w14:paraId="300AD052"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school staff development goals are aligned with School and District goals for improvement;</w:t>
      </w:r>
    </w:p>
    <w:p w14:paraId="29E69BF1" w14:textId="77777777" w:rsidR="000F6CD6" w:rsidRPr="00CC0657" w:rsidRDefault="000F6CD6" w:rsidP="00ED498C">
      <w:pPr>
        <w:pStyle w:val="ListParagraph"/>
        <w:numPr>
          <w:ilvl w:val="0"/>
          <w:numId w:val="43"/>
        </w:numPr>
        <w:tabs>
          <w:tab w:val="clear" w:pos="720"/>
          <w:tab w:val="clear" w:pos="2160"/>
          <w:tab w:val="clear" w:pos="2520"/>
        </w:tabs>
        <w:spacing w:before="0" w:after="60"/>
      </w:pPr>
      <w:r w:rsidRPr="00CC0657">
        <w:t>school staff development goals are consistent with national standards, state graduation rule and District learner outcomes;</w:t>
      </w:r>
    </w:p>
    <w:p w14:paraId="0EF9460E" w14:textId="0035EBF7" w:rsidR="000F6CD6" w:rsidRDefault="000F6CD6" w:rsidP="00ED498C">
      <w:pPr>
        <w:pStyle w:val="ListParagraph"/>
        <w:numPr>
          <w:ilvl w:val="0"/>
          <w:numId w:val="43"/>
        </w:numPr>
        <w:tabs>
          <w:tab w:val="clear" w:pos="720"/>
          <w:tab w:val="clear" w:pos="2160"/>
          <w:tab w:val="clear" w:pos="2520"/>
        </w:tabs>
        <w:spacing w:before="0" w:after="60"/>
      </w:pPr>
      <w:r w:rsidRPr="00CC0657">
        <w:t>although staff development funds come into the District and flow to schools based on teacher count, it is the expectation that funds will support the development of all staff and other stakeholders.</w:t>
      </w:r>
    </w:p>
    <w:p w14:paraId="2FAA238B" w14:textId="4920C00A" w:rsidR="00602518" w:rsidRDefault="00602518" w:rsidP="0070063F">
      <w:pPr>
        <w:pStyle w:val="ListParagraph"/>
        <w:tabs>
          <w:tab w:val="clear" w:pos="720"/>
          <w:tab w:val="clear" w:pos="2160"/>
          <w:tab w:val="clear" w:pos="2520"/>
        </w:tabs>
        <w:spacing w:before="0" w:after="60"/>
        <w:ind w:left="1800"/>
      </w:pPr>
    </w:p>
    <w:p w14:paraId="08741A4D" w14:textId="77777777" w:rsidR="00602518" w:rsidRPr="00CC0657" w:rsidRDefault="00602518" w:rsidP="0070063F">
      <w:pPr>
        <w:pStyle w:val="ListParagraph"/>
        <w:tabs>
          <w:tab w:val="clear" w:pos="720"/>
          <w:tab w:val="clear" w:pos="2160"/>
          <w:tab w:val="clear" w:pos="2520"/>
        </w:tabs>
        <w:spacing w:before="0" w:after="60"/>
        <w:ind w:left="1800"/>
      </w:pPr>
    </w:p>
    <w:p w14:paraId="0C014C96" w14:textId="5B35C0D7" w:rsidR="004C6B37" w:rsidRPr="0070063F" w:rsidRDefault="006F6170" w:rsidP="00ED498C">
      <w:pPr>
        <w:numPr>
          <w:ilvl w:val="1"/>
          <w:numId w:val="34"/>
        </w:numPr>
        <w:tabs>
          <w:tab w:val="left" w:pos="1260"/>
          <w:tab w:val="left" w:pos="2880"/>
        </w:tabs>
        <w:spacing w:after="60"/>
        <w:rPr>
          <w:rFonts w:ascii="Verdana" w:hAnsi="Verdana"/>
          <w:b/>
          <w:bCs/>
          <w:caps/>
          <w:sz w:val="20"/>
        </w:rPr>
      </w:pPr>
      <w:r w:rsidRPr="0070063F">
        <w:rPr>
          <w:rFonts w:ascii="Verdana" w:hAnsi="Verdana"/>
          <w:b/>
          <w:bCs/>
          <w:sz w:val="20"/>
        </w:rPr>
        <w:lastRenderedPageBreak/>
        <w:t xml:space="preserve">Criteria </w:t>
      </w:r>
      <w:r w:rsidR="004B3337" w:rsidRPr="0070063F">
        <w:rPr>
          <w:rFonts w:ascii="Verdana" w:hAnsi="Verdana"/>
          <w:b/>
          <w:bCs/>
          <w:sz w:val="20"/>
        </w:rPr>
        <w:t>f</w:t>
      </w:r>
      <w:r w:rsidRPr="0070063F">
        <w:rPr>
          <w:rFonts w:ascii="Verdana" w:hAnsi="Verdana"/>
          <w:b/>
          <w:bCs/>
          <w:sz w:val="20"/>
        </w:rPr>
        <w:t xml:space="preserve">or </w:t>
      </w:r>
      <w:r w:rsidR="004B3337" w:rsidRPr="0070063F">
        <w:rPr>
          <w:rFonts w:ascii="Verdana" w:hAnsi="Verdana"/>
          <w:b/>
          <w:bCs/>
          <w:sz w:val="20"/>
        </w:rPr>
        <w:t>Expenditures</w:t>
      </w:r>
      <w:r w:rsidRPr="0070063F">
        <w:rPr>
          <w:rFonts w:ascii="Verdana" w:hAnsi="Verdana"/>
          <w:b/>
          <w:bCs/>
          <w:sz w:val="20"/>
        </w:rPr>
        <w:t>:</w:t>
      </w:r>
      <w:r w:rsidR="000F6CD6" w:rsidRPr="0070063F">
        <w:rPr>
          <w:rFonts w:ascii="Verdana" w:hAnsi="Verdana"/>
          <w:bCs/>
          <w:caps/>
          <w:sz w:val="20"/>
        </w:rPr>
        <w:fldChar w:fldCharType="begin"/>
      </w:r>
      <w:r w:rsidR="004B3337" w:rsidRPr="0070063F">
        <w:rPr>
          <w:rFonts w:ascii="Verdana" w:hAnsi="Verdana"/>
          <w:bCs/>
          <w:sz w:val="20"/>
        </w:rPr>
        <w:instrText xml:space="preserve"> Xe "Staff Development:Criteria for Expenditures" </w:instrText>
      </w:r>
      <w:r w:rsidR="000F6CD6" w:rsidRPr="0070063F">
        <w:rPr>
          <w:rFonts w:ascii="Verdana" w:hAnsi="Verdana"/>
          <w:bCs/>
          <w:caps/>
          <w:sz w:val="20"/>
        </w:rPr>
        <w:fldChar w:fldCharType="end"/>
      </w:r>
      <w:r w:rsidRPr="0070063F">
        <w:rPr>
          <w:rFonts w:ascii="Verdana" w:hAnsi="Verdana"/>
          <w:b/>
          <w:bCs/>
          <w:sz w:val="20"/>
        </w:rPr>
        <w:t xml:space="preserve">  </w:t>
      </w:r>
    </w:p>
    <w:p w14:paraId="28E3C8E2" w14:textId="5F84C81A" w:rsidR="000F6CD6" w:rsidRPr="0070063F" w:rsidRDefault="004B3337"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 xml:space="preserve">Purpose and Expectations:  </w:t>
      </w:r>
      <w:r w:rsidR="000F6CD6" w:rsidRPr="0070063F">
        <w:rPr>
          <w:rFonts w:ascii="Verdana" w:hAnsi="Verdana"/>
          <w:sz w:val="20"/>
        </w:rPr>
        <w:t>The purpose of staff development is to enhance the professional performance of all employees in the District so that our mission can be realized:  We exist to ensure that all students learn.</w:t>
      </w:r>
    </w:p>
    <w:p w14:paraId="459E52A4" w14:textId="77777777" w:rsidR="000F6CD6" w:rsidRPr="0070063F" w:rsidRDefault="000F6CD6" w:rsidP="004B3337">
      <w:pPr>
        <w:tabs>
          <w:tab w:val="left" w:pos="0"/>
        </w:tabs>
        <w:spacing w:after="60"/>
        <w:ind w:left="1440"/>
        <w:rPr>
          <w:rFonts w:ascii="Verdana" w:hAnsi="Verdana"/>
          <w:sz w:val="20"/>
        </w:rPr>
      </w:pPr>
      <w:r w:rsidRPr="0070063F">
        <w:rPr>
          <w:rFonts w:ascii="Verdana" w:hAnsi="Verdana"/>
          <w:sz w:val="20"/>
        </w:rPr>
        <w:t>The District-wide staff development committee expects that the following criteria for spending money will be communicated to and understood and adhered to by all staff and members of the site community.</w:t>
      </w:r>
    </w:p>
    <w:p w14:paraId="65D5392D" w14:textId="63141EDB" w:rsidR="000F6CD6" w:rsidRPr="00CC0657" w:rsidRDefault="004B3337" w:rsidP="00ED498C">
      <w:pPr>
        <w:pStyle w:val="ListParagraph"/>
        <w:numPr>
          <w:ilvl w:val="0"/>
          <w:numId w:val="44"/>
        </w:numPr>
        <w:tabs>
          <w:tab w:val="clear" w:pos="720"/>
          <w:tab w:val="left" w:pos="0"/>
        </w:tabs>
        <w:spacing w:before="0" w:after="60" w:line="240" w:lineRule="auto"/>
        <w:contextualSpacing w:val="0"/>
      </w:pPr>
      <w:r w:rsidRPr="0070063F">
        <w:rPr>
          <w:b/>
        </w:rPr>
        <w:t xml:space="preserve">Support Student Learning:  </w:t>
      </w:r>
      <w:r w:rsidR="000F6CD6" w:rsidRPr="00CC0657">
        <w:t>All staff development will support student learning through increased/improved staff effectiveness as reflected in the District Improvement Agenda, the School Improvement Plan, and Professional Development Plans.</w:t>
      </w:r>
    </w:p>
    <w:p w14:paraId="3FFF628B" w14:textId="77777777" w:rsidR="000F6CD6" w:rsidRPr="00CC0657" w:rsidRDefault="000F6CD6" w:rsidP="00ED498C">
      <w:pPr>
        <w:pStyle w:val="ListParagraph"/>
        <w:numPr>
          <w:ilvl w:val="0"/>
          <w:numId w:val="44"/>
        </w:numPr>
        <w:spacing w:before="0" w:after="60" w:line="240" w:lineRule="auto"/>
        <w:contextualSpacing w:val="0"/>
      </w:pPr>
      <w:r w:rsidRPr="00CC0657">
        <w:t>All staff development funds will demonstrate a clear relationship between specific goals and results.  Site staff development committees, in conjunction with their leadership teams will develop a process for assessing the effectiveness of the school staff development activities.  Improved student performance must be part of that assessment.</w:t>
      </w:r>
    </w:p>
    <w:p w14:paraId="43743740" w14:textId="77777777" w:rsidR="000F6CD6" w:rsidRPr="00CC0657" w:rsidRDefault="000F6CD6" w:rsidP="00ED498C">
      <w:pPr>
        <w:pStyle w:val="ListParagraph"/>
        <w:numPr>
          <w:ilvl w:val="0"/>
          <w:numId w:val="44"/>
        </w:numPr>
        <w:tabs>
          <w:tab w:val="clear" w:pos="720"/>
          <w:tab w:val="left" w:pos="0"/>
        </w:tabs>
        <w:spacing w:before="0" w:after="60" w:line="240" w:lineRule="auto"/>
        <w:contextualSpacing w:val="0"/>
      </w:pPr>
      <w:r w:rsidRPr="00CC0657">
        <w:t>Staff development funds will be focused on development of professional skills and are used primarily for group activities, not individual request.  Decisions about how staff development funds will be spent are made by a representative group of the site community and made available to the entire site community.</w:t>
      </w:r>
    </w:p>
    <w:p w14:paraId="5C787A66" w14:textId="77777777" w:rsidR="000F6CD6" w:rsidRPr="00CC0657" w:rsidRDefault="000F6CD6" w:rsidP="00ED498C">
      <w:pPr>
        <w:pStyle w:val="ListParagraph"/>
        <w:numPr>
          <w:ilvl w:val="0"/>
          <w:numId w:val="44"/>
        </w:numPr>
        <w:tabs>
          <w:tab w:val="clear" w:pos="720"/>
          <w:tab w:val="left" w:pos="0"/>
        </w:tabs>
        <w:spacing w:before="0" w:after="60" w:line="240" w:lineRule="auto"/>
        <w:contextualSpacing w:val="0"/>
      </w:pPr>
      <w:r w:rsidRPr="00CC0657">
        <w:t>To maximize skill development, staff development will have follow-up over time and will be supported at the site through the PDP process.</w:t>
      </w:r>
    </w:p>
    <w:p w14:paraId="14FC8754" w14:textId="77777777" w:rsidR="000F6CD6" w:rsidRPr="00CC0657" w:rsidRDefault="000F6CD6" w:rsidP="00ED498C">
      <w:pPr>
        <w:pStyle w:val="ListParagraph"/>
        <w:numPr>
          <w:ilvl w:val="0"/>
          <w:numId w:val="44"/>
        </w:numPr>
        <w:tabs>
          <w:tab w:val="clear" w:pos="720"/>
          <w:tab w:val="left" w:pos="0"/>
        </w:tabs>
        <w:spacing w:before="0" w:after="60" w:line="240" w:lineRule="auto"/>
        <w:contextualSpacing w:val="0"/>
      </w:pPr>
      <w:r w:rsidRPr="00CC0657">
        <w:t>Staff development funds should not be used to pay for college credit portions of the workshop fees.</w:t>
      </w:r>
    </w:p>
    <w:p w14:paraId="36E0670D" w14:textId="77777777" w:rsidR="000F6CD6" w:rsidRPr="00CC0657" w:rsidRDefault="000F6CD6" w:rsidP="00ED498C">
      <w:pPr>
        <w:pStyle w:val="ListParagraph"/>
        <w:numPr>
          <w:ilvl w:val="0"/>
          <w:numId w:val="44"/>
        </w:numPr>
        <w:tabs>
          <w:tab w:val="clear" w:pos="720"/>
        </w:tabs>
        <w:spacing w:before="0" w:after="60" w:line="240" w:lineRule="auto"/>
        <w:contextualSpacing w:val="0"/>
      </w:pPr>
      <w:r w:rsidRPr="00CC0657">
        <w:t>Expenditures for food, travel, and lodging should be strictly limited and carefully monitored by the staff development committee.</w:t>
      </w:r>
    </w:p>
    <w:p w14:paraId="59DE26C7" w14:textId="77777777" w:rsidR="000F6CD6" w:rsidRPr="00CC0657" w:rsidRDefault="000F6CD6" w:rsidP="00ED498C">
      <w:pPr>
        <w:pStyle w:val="ListParagraph"/>
        <w:numPr>
          <w:ilvl w:val="0"/>
          <w:numId w:val="44"/>
        </w:numPr>
        <w:tabs>
          <w:tab w:val="clear" w:pos="720"/>
        </w:tabs>
        <w:spacing w:before="0" w:after="60" w:line="240" w:lineRule="auto"/>
        <w:contextualSpacing w:val="0"/>
      </w:pPr>
      <w:r w:rsidRPr="00CC0657">
        <w:t>Staff development hourly rate will be paid for the time beyond the defined workday only.</w:t>
      </w:r>
    </w:p>
    <w:p w14:paraId="3A827DF4" w14:textId="77777777" w:rsidR="000F6CD6" w:rsidRPr="0070063F" w:rsidRDefault="006F6170"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District Staff Development Advisory Committee</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 xml:space="preserve"> XE "Staff Development:District Advisory Committee" </w:instrText>
      </w:r>
      <w:r w:rsidR="000F6CD6" w:rsidRPr="0070063F">
        <w:rPr>
          <w:rFonts w:ascii="Verdana" w:hAnsi="Verdana"/>
          <w:sz w:val="20"/>
        </w:rPr>
        <w:fldChar w:fldCharType="end"/>
      </w:r>
      <w:r w:rsidR="000F6CD6" w:rsidRPr="0070063F">
        <w:rPr>
          <w:rFonts w:ascii="Verdana" w:hAnsi="Verdana"/>
          <w:sz w:val="20"/>
        </w:rPr>
        <w:t xml:space="preserve">  The committee consists of a majority of classroom teachers, and in addition, educational assistants, administrators, other staff, and community members.  The committee works collaboratively with Teacher and Instructional Services to:</w:t>
      </w:r>
    </w:p>
    <w:p w14:paraId="3B26D56E" w14:textId="77777777" w:rsidR="000F6CD6" w:rsidRPr="00CC0657" w:rsidRDefault="000F6CD6" w:rsidP="00ED498C">
      <w:pPr>
        <w:pStyle w:val="ListParagraph"/>
        <w:numPr>
          <w:ilvl w:val="0"/>
          <w:numId w:val="45"/>
        </w:numPr>
        <w:tabs>
          <w:tab w:val="clear" w:pos="2160"/>
        </w:tabs>
        <w:spacing w:before="0" w:after="60"/>
      </w:pPr>
      <w:r w:rsidRPr="00CC0657">
        <w:t>prepare a staff development plan that reflects District Strategic Direction and supports District and school staff development efforts;</w:t>
      </w:r>
    </w:p>
    <w:p w14:paraId="5BD6A3FE" w14:textId="77777777" w:rsidR="000F6CD6" w:rsidRPr="00CC0657" w:rsidRDefault="000F6CD6" w:rsidP="00ED498C">
      <w:pPr>
        <w:pStyle w:val="ListParagraph"/>
        <w:numPr>
          <w:ilvl w:val="0"/>
          <w:numId w:val="45"/>
        </w:numPr>
        <w:tabs>
          <w:tab w:val="clear" w:pos="2160"/>
        </w:tabs>
        <w:spacing w:before="0" w:after="60"/>
      </w:pPr>
      <w:r w:rsidRPr="00CC0657">
        <w:t>annually update District Staff Development Plan;</w:t>
      </w:r>
    </w:p>
    <w:p w14:paraId="545E289B" w14:textId="77777777" w:rsidR="000F6CD6" w:rsidRPr="00CC0657" w:rsidRDefault="000F6CD6" w:rsidP="00ED498C">
      <w:pPr>
        <w:pStyle w:val="ListParagraph"/>
        <w:numPr>
          <w:ilvl w:val="0"/>
          <w:numId w:val="45"/>
        </w:numPr>
        <w:tabs>
          <w:tab w:val="clear" w:pos="2160"/>
        </w:tabs>
        <w:spacing w:before="0" w:after="60"/>
      </w:pPr>
      <w:r w:rsidRPr="00CC0657">
        <w:t>support school staff development teams;</w:t>
      </w:r>
    </w:p>
    <w:p w14:paraId="3B489A46" w14:textId="77777777" w:rsidR="000F6CD6" w:rsidRPr="00CC0657" w:rsidRDefault="000F6CD6" w:rsidP="00ED498C">
      <w:pPr>
        <w:pStyle w:val="ListParagraph"/>
        <w:numPr>
          <w:ilvl w:val="0"/>
          <w:numId w:val="45"/>
        </w:numPr>
        <w:tabs>
          <w:tab w:val="clear" w:pos="2160"/>
        </w:tabs>
        <w:spacing w:before="0" w:after="60"/>
      </w:pPr>
      <w:r w:rsidRPr="00CC0657">
        <w:t>set standards for Exemplary Staff Development Grants to schools;</w:t>
      </w:r>
    </w:p>
    <w:p w14:paraId="6B5352B5" w14:textId="77777777" w:rsidR="000F6CD6" w:rsidRPr="00CC0657" w:rsidRDefault="000F6CD6" w:rsidP="00ED498C">
      <w:pPr>
        <w:pStyle w:val="ListParagraph"/>
        <w:numPr>
          <w:ilvl w:val="0"/>
          <w:numId w:val="45"/>
        </w:numPr>
        <w:tabs>
          <w:tab w:val="clear" w:pos="2160"/>
        </w:tabs>
        <w:spacing w:before="0" w:after="60"/>
      </w:pPr>
      <w:r w:rsidRPr="00CC0657">
        <w:t>evaluate grant proposals and award grants;</w:t>
      </w:r>
    </w:p>
    <w:p w14:paraId="7698DD71" w14:textId="77777777" w:rsidR="000F6CD6" w:rsidRPr="00CC0657" w:rsidRDefault="000F6CD6" w:rsidP="00ED498C">
      <w:pPr>
        <w:pStyle w:val="ListParagraph"/>
        <w:numPr>
          <w:ilvl w:val="0"/>
          <w:numId w:val="45"/>
        </w:numPr>
        <w:tabs>
          <w:tab w:val="clear" w:pos="720"/>
          <w:tab w:val="clear" w:pos="2160"/>
        </w:tabs>
        <w:spacing w:before="0" w:after="60"/>
      </w:pPr>
      <w:r w:rsidRPr="00CC0657">
        <w:t>prepare annual report for submission to the state Department of Education;</w:t>
      </w:r>
    </w:p>
    <w:p w14:paraId="61742345" w14:textId="77777777" w:rsidR="000F6CD6" w:rsidRPr="00CC0657" w:rsidRDefault="000F6CD6" w:rsidP="00ED498C">
      <w:pPr>
        <w:pStyle w:val="ListParagraph"/>
        <w:numPr>
          <w:ilvl w:val="0"/>
          <w:numId w:val="45"/>
        </w:numPr>
        <w:tabs>
          <w:tab w:val="clear" w:pos="2160"/>
        </w:tabs>
        <w:spacing w:before="0" w:after="60"/>
      </w:pPr>
      <w:r w:rsidRPr="00CC0657">
        <w:t>allocate staff development funds to schools according to state law, District priorities and referendum requirements.</w:t>
      </w:r>
    </w:p>
    <w:p w14:paraId="3F7A0B92" w14:textId="3BCFAB9F" w:rsidR="000F6CD6"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bCs/>
          <w:sz w:val="20"/>
        </w:rPr>
        <w:t>PDP Relicensure Clock Hours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"Professional Development:PDP Relicensure Clock Hours"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"Hours:PDP Relicensure" </w:instrText>
      </w:r>
      <w:r w:rsidRPr="0070063F">
        <w:rPr>
          <w:rFonts w:ascii="Verdana" w:hAnsi="Verdana"/>
          <w:sz w:val="20"/>
        </w:rPr>
        <w:fldChar w:fldCharType="end"/>
      </w:r>
      <w:r w:rsidRPr="0070063F">
        <w:rPr>
          <w:rFonts w:ascii="Verdana" w:hAnsi="Verdana"/>
          <w:sz w:val="20"/>
        </w:rPr>
        <w:t xml:space="preserve"> Teachers have the option to earn clock hours towards relicensure for PDP work.  The process for earning clock hours is found in the District Relicensure Booklet. (See District website www.mpls.k12.mn.us)  </w:t>
      </w:r>
    </w:p>
    <w:p w14:paraId="17E71455" w14:textId="77777777" w:rsidR="004B3337" w:rsidRPr="0070063F" w:rsidRDefault="004B3337" w:rsidP="00B83601">
      <w:pPr>
        <w:spacing w:after="60"/>
        <w:rPr>
          <w:rFonts w:ascii="Verdana" w:hAnsi="Verdana"/>
          <w:b/>
          <w:sz w:val="20"/>
        </w:rPr>
      </w:pPr>
    </w:p>
    <w:p w14:paraId="481AC365" w14:textId="7957C8B9" w:rsidR="000F6CD6" w:rsidRDefault="000F6CD6" w:rsidP="004B3337">
      <w:pPr>
        <w:spacing w:after="60"/>
        <w:jc w:val="center"/>
        <w:rPr>
          <w:rFonts w:ascii="Verdana" w:hAnsi="Verdana"/>
          <w:b/>
          <w:sz w:val="20"/>
        </w:rPr>
      </w:pPr>
      <w:r w:rsidRPr="0070063F">
        <w:rPr>
          <w:rFonts w:ascii="Verdana" w:hAnsi="Verdana"/>
          <w:b/>
          <w:sz w:val="20"/>
        </w:rPr>
        <w:t>This article shall not be subject to the grievance procedure.</w:t>
      </w:r>
    </w:p>
    <w:p w14:paraId="37BC4A2F" w14:textId="3E1AE898" w:rsidR="00CA6E5E" w:rsidRDefault="00CA6E5E" w:rsidP="004B3337">
      <w:pPr>
        <w:spacing w:after="60"/>
        <w:jc w:val="center"/>
        <w:rPr>
          <w:rFonts w:ascii="Verdana" w:hAnsi="Verdana"/>
          <w:b/>
          <w:sz w:val="20"/>
        </w:rPr>
      </w:pPr>
      <w:r>
        <w:rPr>
          <w:rFonts w:ascii="Verdana" w:hAnsi="Verdana"/>
          <w:b/>
          <w:sz w:val="20"/>
        </w:rPr>
        <w:br w:type="page"/>
      </w:r>
    </w:p>
    <w:p w14:paraId="45C6CDFC" w14:textId="49C41D48" w:rsidR="000F6CD6" w:rsidRPr="00CC0657" w:rsidRDefault="00FF4CD0"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r w:rsidRPr="00CC0657">
        <w:rPr>
          <w:bCs/>
        </w:rPr>
        <w:lastRenderedPageBreak/>
        <w:t xml:space="preserve"> </w:t>
      </w:r>
      <w:bookmarkStart w:id="23" w:name="_Toc75760514"/>
      <w:r w:rsidR="00F65DA1" w:rsidRPr="0070063F">
        <w:rPr>
          <w:bCs/>
        </w:rPr>
        <w:t>Salary</w:t>
      </w:r>
      <w:r w:rsidR="00F65DA1" w:rsidRPr="00CC0657">
        <w:rPr>
          <w:bCs/>
        </w:rPr>
        <w:t xml:space="preserve"> </w:t>
      </w:r>
      <w:r w:rsidRPr="00CC0657">
        <w:rPr>
          <w:bCs/>
        </w:rPr>
        <w:t xml:space="preserve">Schedules </w:t>
      </w:r>
      <w:r w:rsidR="00F65DA1" w:rsidRPr="0070063F">
        <w:rPr>
          <w:bCs/>
        </w:rPr>
        <w:t>a</w:t>
      </w:r>
      <w:r w:rsidRPr="00CC0657">
        <w:rPr>
          <w:bCs/>
        </w:rPr>
        <w:t xml:space="preserve">nd Rates </w:t>
      </w:r>
      <w:r w:rsidR="00F65DA1" w:rsidRPr="0070063F">
        <w:rPr>
          <w:bCs/>
        </w:rPr>
        <w:t>o</w:t>
      </w:r>
      <w:r w:rsidRPr="00CC0657">
        <w:rPr>
          <w:bCs/>
        </w:rPr>
        <w:t>f Pay</w:t>
      </w:r>
      <w:bookmarkEnd w:id="3"/>
      <w:bookmarkEnd w:id="4"/>
      <w:bookmarkEnd w:id="23"/>
    </w:p>
    <w:p w14:paraId="76D923A5" w14:textId="2238D80E"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Salary Schedule:</w:t>
      </w:r>
      <w:r w:rsidRPr="0070063F">
        <w:rPr>
          <w:rFonts w:ascii="Verdana" w:hAnsi="Verdana"/>
          <w:sz w:val="20"/>
          <w:szCs w:val="20"/>
        </w:rPr>
        <w:fldChar w:fldCharType="begin"/>
      </w:r>
      <w:r w:rsidRPr="0070063F">
        <w:rPr>
          <w:rFonts w:ascii="Verdana" w:hAnsi="Verdana"/>
          <w:sz w:val="20"/>
          <w:szCs w:val="20"/>
        </w:rPr>
        <w:instrText xml:space="preserve"> XE "Salaries:Schedule" </w:instrText>
      </w:r>
      <w:r w:rsidRPr="0070063F">
        <w:rPr>
          <w:rFonts w:ascii="Verdana" w:hAnsi="Verdana"/>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"Basic Schedules and Rates of Pay"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sz w:val="20"/>
          <w:szCs w:val="20"/>
        </w:rPr>
        <w:instrText xml:space="preserve"> XE "Pay" \t "See also Salaries" </w:instrText>
      </w:r>
      <w:r w:rsidRPr="0070063F">
        <w:rPr>
          <w:rFonts w:ascii="Verdana" w:hAnsi="Verdana"/>
          <w:bCs/>
          <w:sz w:val="20"/>
          <w:szCs w:val="20"/>
        </w:rPr>
        <w:fldChar w:fldCharType="end"/>
      </w:r>
      <w:r w:rsidRPr="0070063F">
        <w:rPr>
          <w:rFonts w:ascii="Verdana" w:hAnsi="Verdana"/>
          <w:sz w:val="20"/>
          <w:szCs w:val="20"/>
        </w:rPr>
        <w:t xml:space="preserve">  </w:t>
      </w:r>
      <w:r w:rsidR="00D26B2C" w:rsidRPr="0070063F">
        <w:rPr>
          <w:rFonts w:ascii="Verdana" w:hAnsi="Verdana"/>
          <w:sz w:val="20"/>
          <w:szCs w:val="20"/>
        </w:rPr>
        <w:fldChar w:fldCharType="begin"/>
      </w:r>
      <w:r w:rsidR="00D26B2C" w:rsidRPr="0070063F">
        <w:rPr>
          <w:rFonts w:ascii="Verdana" w:hAnsi="Verdana"/>
          <w:sz w:val="20"/>
          <w:szCs w:val="20"/>
        </w:rPr>
        <w:instrText xml:space="preserve"> XE "Salaries:Schedule" </w:instrText>
      </w:r>
      <w:r w:rsidR="00D26B2C" w:rsidRPr="0070063F">
        <w:rPr>
          <w:rFonts w:ascii="Verdana" w:hAnsi="Verdana"/>
          <w:sz w:val="20"/>
          <w:szCs w:val="20"/>
        </w:rPr>
        <w:fldChar w:fldCharType="end"/>
      </w:r>
    </w:p>
    <w:p w14:paraId="03396EC0" w14:textId="5AEC0FF0" w:rsidR="0050327A" w:rsidRPr="0070063F" w:rsidRDefault="00696722" w:rsidP="00696722">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 xml:space="preserve">Standard Salary Schedule A:  </w:t>
      </w:r>
      <w:r w:rsidR="000F6CD6" w:rsidRPr="0070063F">
        <w:rPr>
          <w:rFonts w:ascii="Verdana" w:hAnsi="Verdana"/>
          <w:sz w:val="20"/>
          <w:szCs w:val="20"/>
        </w:rPr>
        <w:t xml:space="preserve">The salaries for </w:t>
      </w:r>
      <w:r w:rsidR="00EB28A6" w:rsidRPr="0070063F">
        <w:rPr>
          <w:rFonts w:ascii="Verdana" w:hAnsi="Verdana"/>
          <w:sz w:val="20"/>
          <w:szCs w:val="20"/>
        </w:rPr>
        <w:t>Adult Education</w:t>
      </w:r>
      <w:r w:rsidR="000F6CD6" w:rsidRPr="0070063F">
        <w:rPr>
          <w:rFonts w:ascii="Verdana" w:hAnsi="Verdana"/>
          <w:sz w:val="20"/>
          <w:szCs w:val="20"/>
        </w:rPr>
        <w:t xml:space="preserve"> teachers employed in the District are reflected in standard salary Schedule A and shall be a part of this Agreement for the period July 1, </w:t>
      </w:r>
      <w:r w:rsidR="00F802BE">
        <w:rPr>
          <w:rFonts w:ascii="Verdana" w:hAnsi="Verdana"/>
          <w:sz w:val="20"/>
          <w:szCs w:val="20"/>
        </w:rPr>
        <w:t>2019</w:t>
      </w:r>
      <w:r w:rsidR="000F6CD6" w:rsidRPr="0070063F">
        <w:rPr>
          <w:rFonts w:ascii="Verdana" w:hAnsi="Verdana"/>
          <w:sz w:val="20"/>
          <w:szCs w:val="20"/>
        </w:rPr>
        <w:t xml:space="preserve">, through June 30, </w:t>
      </w:r>
      <w:r w:rsidR="00F802BE">
        <w:rPr>
          <w:rFonts w:ascii="Verdana" w:hAnsi="Verdana"/>
          <w:sz w:val="20"/>
          <w:szCs w:val="20"/>
        </w:rPr>
        <w:t>2021</w:t>
      </w:r>
      <w:r w:rsidR="00A750B7" w:rsidRPr="0070063F">
        <w:rPr>
          <w:rFonts w:ascii="Verdana" w:hAnsi="Verdana"/>
          <w:sz w:val="20"/>
          <w:szCs w:val="20"/>
        </w:rPr>
        <w:t>.</w:t>
      </w:r>
      <w:r w:rsidR="001E344E" w:rsidRPr="0070063F">
        <w:rPr>
          <w:rFonts w:ascii="Verdana" w:hAnsi="Verdana"/>
          <w:sz w:val="20"/>
          <w:szCs w:val="20"/>
        </w:rPr>
        <w:t xml:space="preserve">  </w:t>
      </w:r>
    </w:p>
    <w:p w14:paraId="6D05921F" w14:textId="2D2C5E8D" w:rsidR="00D2442F" w:rsidRPr="0070063F" w:rsidRDefault="00D2442F" w:rsidP="00696722">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Wage Schedule Improvements:</w:t>
      </w:r>
      <w:r w:rsidRPr="0070063F">
        <w:rPr>
          <w:rFonts w:ascii="Verdana" w:hAnsi="Verdana"/>
          <w:sz w:val="20"/>
          <w:szCs w:val="20"/>
        </w:rPr>
        <w:t xml:space="preserve">  Effective July 1, </w:t>
      </w:r>
      <w:r w:rsidR="00F802BE">
        <w:rPr>
          <w:rFonts w:ascii="Verdana" w:hAnsi="Verdana"/>
          <w:sz w:val="20"/>
          <w:szCs w:val="20"/>
        </w:rPr>
        <w:t>2020</w:t>
      </w:r>
      <w:r w:rsidR="00F802BE" w:rsidRPr="0070063F">
        <w:rPr>
          <w:rFonts w:ascii="Verdana" w:hAnsi="Verdana"/>
          <w:sz w:val="20"/>
          <w:szCs w:val="20"/>
        </w:rPr>
        <w:t xml:space="preserve"> </w:t>
      </w:r>
      <w:r w:rsidRPr="0070063F">
        <w:rPr>
          <w:rFonts w:ascii="Verdana" w:hAnsi="Verdana"/>
          <w:sz w:val="20"/>
          <w:szCs w:val="20"/>
        </w:rPr>
        <w:t>a 1.0% increase will be added to the salary schedule for all eligible employees.</w:t>
      </w:r>
    </w:p>
    <w:p w14:paraId="58340800" w14:textId="28664F81" w:rsidR="00D2442F" w:rsidRPr="0070063F" w:rsidRDefault="00D2442F" w:rsidP="00D2442F">
      <w:pPr>
        <w:numPr>
          <w:ilvl w:val="2"/>
          <w:numId w:val="34"/>
        </w:numPr>
        <w:tabs>
          <w:tab w:val="left" w:pos="720"/>
          <w:tab w:val="left" w:pos="1440"/>
          <w:tab w:val="left" w:pos="2880"/>
        </w:tabs>
        <w:spacing w:after="60"/>
        <w:ind w:left="1440" w:hanging="864"/>
        <w:rPr>
          <w:rFonts w:ascii="Verdana" w:hAnsi="Verdana"/>
          <w:b/>
          <w:sz w:val="20"/>
          <w:szCs w:val="20"/>
        </w:rPr>
      </w:pPr>
      <w:r w:rsidRPr="0070063F">
        <w:rPr>
          <w:rFonts w:ascii="Verdana" w:hAnsi="Verdana"/>
          <w:b/>
          <w:sz w:val="20"/>
          <w:szCs w:val="20"/>
        </w:rPr>
        <w:t>Step Movement</w:t>
      </w:r>
      <w:r w:rsidR="00F802BE" w:rsidRPr="00303431">
        <w:rPr>
          <w:rFonts w:ascii="Verdana 10" w:hAnsi="Verdana 10"/>
          <w:b/>
          <w:sz w:val="20"/>
          <w:szCs w:val="20"/>
        </w:rPr>
        <w:fldChar w:fldCharType="begin"/>
      </w:r>
      <w:r w:rsidR="00F802BE" w:rsidRPr="00303431">
        <w:rPr>
          <w:rFonts w:ascii="Verdana 10" w:hAnsi="Verdana 10"/>
        </w:rPr>
        <w:instrText xml:space="preserve"> XE "Step movement" </w:instrText>
      </w:r>
      <w:r w:rsidR="00F802BE" w:rsidRPr="00303431">
        <w:rPr>
          <w:rFonts w:ascii="Verdana 10" w:hAnsi="Verdana 10"/>
          <w:b/>
          <w:sz w:val="20"/>
          <w:szCs w:val="20"/>
        </w:rPr>
        <w:fldChar w:fldCharType="end"/>
      </w:r>
      <w:r w:rsidR="00F802BE" w:rsidRPr="00303431">
        <w:rPr>
          <w:rFonts w:ascii="Verdana 10" w:hAnsi="Verdana 10"/>
          <w:b/>
          <w:sz w:val="20"/>
          <w:szCs w:val="20"/>
        </w:rPr>
        <w:fldChar w:fldCharType="begin"/>
      </w:r>
      <w:r w:rsidR="00F802BE" w:rsidRPr="00303431">
        <w:rPr>
          <w:rFonts w:ascii="Verdana 10" w:hAnsi="Verdana 10"/>
        </w:rPr>
        <w:instrText xml:space="preserve"> XE "Salaries:Step movement" </w:instrText>
      </w:r>
      <w:r w:rsidR="00F802BE" w:rsidRPr="00303431">
        <w:rPr>
          <w:rFonts w:ascii="Verdana 10" w:hAnsi="Verdana 10"/>
          <w:b/>
          <w:sz w:val="20"/>
          <w:szCs w:val="20"/>
        </w:rPr>
        <w:fldChar w:fldCharType="end"/>
      </w:r>
    </w:p>
    <w:p w14:paraId="380B5C6A" w14:textId="1D5455DA" w:rsidR="00515AF7" w:rsidRPr="0070063F" w:rsidRDefault="00515AF7" w:rsidP="00E2052B">
      <w:pPr>
        <w:pStyle w:val="ListParagraph"/>
        <w:numPr>
          <w:ilvl w:val="0"/>
          <w:numId w:val="97"/>
        </w:numPr>
        <w:tabs>
          <w:tab w:val="clear" w:pos="720"/>
          <w:tab w:val="left" w:pos="0"/>
        </w:tabs>
        <w:spacing w:before="0" w:after="60" w:line="240" w:lineRule="auto"/>
        <w:contextualSpacing w:val="0"/>
      </w:pPr>
      <w:r w:rsidRPr="0070063F">
        <w:t xml:space="preserve">Effective July 1, </w:t>
      </w:r>
      <w:r w:rsidR="00F802BE">
        <w:t>2019</w:t>
      </w:r>
      <w:r w:rsidRPr="0070063F">
        <w:t xml:space="preserve">, teachers will receive annual </w:t>
      </w:r>
      <w:r w:rsidR="00F802BE">
        <w:t>steps</w:t>
      </w:r>
      <w:r w:rsidR="00F802BE" w:rsidRPr="0070063F">
        <w:t xml:space="preserve"> </w:t>
      </w:r>
      <w:r w:rsidRPr="0070063F">
        <w:t>in accordance with 4.2.4 below.</w:t>
      </w:r>
    </w:p>
    <w:p w14:paraId="2147574C" w14:textId="58E1A76D" w:rsidR="000A669D" w:rsidRPr="00CC0657" w:rsidRDefault="000A669D" w:rsidP="00E2052B">
      <w:pPr>
        <w:pStyle w:val="ListParagraph"/>
        <w:numPr>
          <w:ilvl w:val="0"/>
          <w:numId w:val="97"/>
        </w:numPr>
        <w:tabs>
          <w:tab w:val="clear" w:pos="720"/>
          <w:tab w:val="left" w:pos="0"/>
        </w:tabs>
        <w:spacing w:before="0" w:after="60" w:line="240" w:lineRule="auto"/>
        <w:contextualSpacing w:val="0"/>
      </w:pPr>
      <w:r w:rsidRPr="00CC0657">
        <w:t xml:space="preserve">Effective </w:t>
      </w:r>
      <w:r w:rsidR="00515AF7" w:rsidRPr="0070063F">
        <w:t xml:space="preserve">July 1, </w:t>
      </w:r>
      <w:r w:rsidR="00F802BE">
        <w:t>2020</w:t>
      </w:r>
      <w:r w:rsidRPr="00CC0657">
        <w:t>, teachers will</w:t>
      </w:r>
      <w:r w:rsidR="004553B3">
        <w:t xml:space="preserve"> </w:t>
      </w:r>
      <w:r w:rsidR="00F802BE">
        <w:t>receive annual s</w:t>
      </w:r>
      <w:r w:rsidR="004553B3">
        <w:t>t</w:t>
      </w:r>
      <w:r w:rsidR="00F802BE">
        <w:t>eps in accordance with 4.2.4 below</w:t>
      </w:r>
      <w:r w:rsidRPr="00CC0657">
        <w:t>:</w:t>
      </w:r>
      <w:r w:rsidR="00C85C37" w:rsidRPr="00CC0657">
        <w:t xml:space="preserve"> </w:t>
      </w:r>
    </w:p>
    <w:p w14:paraId="4F94545D" w14:textId="77777777" w:rsidR="000F6CD6" w:rsidRPr="0070063F" w:rsidRDefault="001E5FA0" w:rsidP="008B6EE1">
      <w:pPr>
        <w:tabs>
          <w:tab w:val="left" w:pos="0"/>
        </w:tabs>
        <w:spacing w:after="60"/>
        <w:ind w:left="576"/>
        <w:rPr>
          <w:rFonts w:ascii="Verdana" w:hAnsi="Verdana"/>
          <w:sz w:val="20"/>
          <w:szCs w:val="20"/>
        </w:rPr>
      </w:pPr>
      <w:r w:rsidRPr="00FC658B">
        <w:rPr>
          <w:rFonts w:ascii="Verdana" w:hAnsi="Verdana"/>
          <w:sz w:val="20"/>
          <w:szCs w:val="20"/>
        </w:rPr>
        <w:t>A</w:t>
      </w:r>
      <w:r w:rsidR="000F6CD6" w:rsidRPr="00FC658B">
        <w:rPr>
          <w:rFonts w:ascii="Verdana" w:hAnsi="Verdana"/>
          <w:sz w:val="20"/>
          <w:szCs w:val="20"/>
        </w:rPr>
        <w:t xml:space="preserve">ny increases in benefits for the teachers in the K-12 program shall also be provided to the teachers in the </w:t>
      </w:r>
      <w:r w:rsidR="00EB28A6" w:rsidRPr="00FC658B">
        <w:rPr>
          <w:rFonts w:ascii="Verdana" w:hAnsi="Verdana"/>
          <w:sz w:val="20"/>
          <w:szCs w:val="20"/>
        </w:rPr>
        <w:t>Adult Education</w:t>
      </w:r>
      <w:r w:rsidR="000F6CD6" w:rsidRPr="00FC658B">
        <w:rPr>
          <w:rFonts w:ascii="Verdana" w:hAnsi="Verdana"/>
          <w:sz w:val="20"/>
          <w:szCs w:val="20"/>
        </w:rPr>
        <w:t xml:space="preserve"> Program.</w:t>
      </w:r>
      <w:r w:rsidR="00C85C37" w:rsidRPr="00FC658B">
        <w:rPr>
          <w:rFonts w:ascii="Verdana" w:hAnsi="Verdana"/>
          <w:sz w:val="20"/>
          <w:szCs w:val="20"/>
        </w:rPr>
        <w:t xml:space="preserve">  </w:t>
      </w:r>
      <w:r w:rsidR="00C85C37" w:rsidRPr="00FC658B">
        <w:rPr>
          <w:rFonts w:ascii="Verdana" w:hAnsi="Verdana"/>
          <w:sz w:val="20"/>
          <w:szCs w:val="20"/>
        </w:rPr>
        <w:fldChar w:fldCharType="begin"/>
      </w:r>
      <w:r w:rsidR="00C85C37" w:rsidRPr="00FC658B">
        <w:rPr>
          <w:rFonts w:ascii="Verdana" w:hAnsi="Verdana"/>
          <w:sz w:val="20"/>
          <w:szCs w:val="20"/>
        </w:rPr>
        <w:instrText xml:space="preserve"> XE "Benefits:Increases consistent with K-12 program" </w:instrText>
      </w:r>
      <w:r w:rsidR="00C85C37" w:rsidRPr="00FC658B">
        <w:rPr>
          <w:rFonts w:ascii="Verdana" w:hAnsi="Verdana"/>
          <w:sz w:val="20"/>
          <w:szCs w:val="20"/>
        </w:rPr>
        <w:fldChar w:fldCharType="end"/>
      </w:r>
    </w:p>
    <w:p w14:paraId="087551C0" w14:textId="5D59A874" w:rsidR="000F6CD6" w:rsidRPr="0070063F" w:rsidRDefault="000F6CD6" w:rsidP="00ED498C">
      <w:pPr>
        <w:numPr>
          <w:ilvl w:val="1"/>
          <w:numId w:val="34"/>
        </w:numPr>
        <w:tabs>
          <w:tab w:val="left" w:pos="1260"/>
          <w:tab w:val="left" w:pos="2880"/>
        </w:tabs>
        <w:spacing w:after="60"/>
        <w:rPr>
          <w:rFonts w:ascii="Verdana" w:hAnsi="Verdana"/>
          <w:sz w:val="20"/>
          <w:szCs w:val="20"/>
        </w:rPr>
      </w:pPr>
      <w:r w:rsidRPr="0070063F">
        <w:rPr>
          <w:rFonts w:ascii="Verdana" w:hAnsi="Verdana"/>
          <w:b/>
          <w:sz w:val="20"/>
          <w:szCs w:val="20"/>
        </w:rPr>
        <w:t>Placement on Salary Schedule:</w:t>
      </w:r>
      <w:r w:rsidRPr="0070063F">
        <w:rPr>
          <w:rFonts w:ascii="Verdana" w:hAnsi="Verdana"/>
          <w:sz w:val="20"/>
          <w:szCs w:val="20"/>
        </w:rPr>
        <w:fldChar w:fldCharType="begin"/>
      </w:r>
      <w:r w:rsidRPr="0070063F">
        <w:rPr>
          <w:rFonts w:ascii="Verdana" w:hAnsi="Verdana"/>
          <w:sz w:val="20"/>
          <w:szCs w:val="20"/>
        </w:rPr>
        <w:instrText xml:space="preserve"> XE "Salaries:Placement on Schedule" </w:instrText>
      </w:r>
      <w:r w:rsidRPr="0070063F">
        <w:rPr>
          <w:rFonts w:ascii="Verdana" w:hAnsi="Verdana"/>
          <w:sz w:val="20"/>
          <w:szCs w:val="20"/>
        </w:rPr>
        <w:fldChar w:fldCharType="end"/>
      </w:r>
      <w:r w:rsidRPr="0070063F">
        <w:rPr>
          <w:rFonts w:ascii="Verdana" w:hAnsi="Verdana"/>
          <w:sz w:val="20"/>
          <w:szCs w:val="20"/>
        </w:rPr>
        <w:t xml:space="preserve">  The following rules shall be applicable in determining placement on the salary schedule.</w:t>
      </w:r>
    </w:p>
    <w:p w14:paraId="17CDDDB0" w14:textId="648BA169" w:rsidR="000F6CD6"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 xml:space="preserve">Initial Placement </w:t>
      </w:r>
      <w:r w:rsidR="008B6EE1" w:rsidRPr="0070063F">
        <w:rPr>
          <w:rFonts w:ascii="Verdana" w:hAnsi="Verdana"/>
          <w:b/>
          <w:sz w:val="20"/>
          <w:szCs w:val="20"/>
        </w:rPr>
        <w:t>f</w:t>
      </w:r>
      <w:r w:rsidRPr="0070063F">
        <w:rPr>
          <w:rFonts w:ascii="Verdana" w:hAnsi="Verdana"/>
          <w:b/>
          <w:sz w:val="20"/>
          <w:szCs w:val="20"/>
        </w:rPr>
        <w:t xml:space="preserve">or Teachers New </w:t>
      </w:r>
      <w:r w:rsidR="008B6EE1" w:rsidRPr="0070063F">
        <w:rPr>
          <w:rFonts w:ascii="Verdana" w:hAnsi="Verdana"/>
          <w:b/>
          <w:sz w:val="20"/>
          <w:szCs w:val="20"/>
        </w:rPr>
        <w:t>t</w:t>
      </w:r>
      <w:r w:rsidRPr="0070063F">
        <w:rPr>
          <w:rFonts w:ascii="Verdana" w:hAnsi="Verdana"/>
          <w:b/>
          <w:sz w:val="20"/>
          <w:szCs w:val="20"/>
        </w:rPr>
        <w:t xml:space="preserve">o </w:t>
      </w:r>
      <w:r w:rsidR="008B6EE1" w:rsidRPr="0070063F">
        <w:rPr>
          <w:rFonts w:ascii="Verdana" w:hAnsi="Verdana"/>
          <w:b/>
          <w:sz w:val="20"/>
          <w:szCs w:val="20"/>
        </w:rPr>
        <w:t>t</w:t>
      </w:r>
      <w:r w:rsidRPr="0070063F">
        <w:rPr>
          <w:rFonts w:ascii="Verdana" w:hAnsi="Verdana"/>
          <w:b/>
          <w:sz w:val="20"/>
          <w:szCs w:val="20"/>
        </w:rPr>
        <w:t>he Program:</w:t>
      </w:r>
      <w:r w:rsidRPr="0070063F">
        <w:rPr>
          <w:rFonts w:ascii="Verdana" w:hAnsi="Verdana"/>
          <w:sz w:val="20"/>
          <w:szCs w:val="20"/>
        </w:rPr>
        <w:t xml:space="preserve">  </w:t>
      </w:r>
      <w:r w:rsidR="00C85C37" w:rsidRPr="0070063F">
        <w:rPr>
          <w:rFonts w:ascii="Verdana" w:hAnsi="Verdana"/>
          <w:sz w:val="20"/>
          <w:szCs w:val="20"/>
        </w:rPr>
        <w:fldChar w:fldCharType="begin"/>
      </w:r>
      <w:r w:rsidR="004E6286" w:rsidRPr="0070063F">
        <w:rPr>
          <w:rFonts w:ascii="Verdana" w:hAnsi="Verdana"/>
          <w:sz w:val="20"/>
          <w:szCs w:val="20"/>
        </w:rPr>
        <w:instrText xml:space="preserve"> XE "Salaries:Initial Placement Teachers New to AE</w:instrText>
      </w:r>
      <w:r w:rsidR="00C85C37" w:rsidRPr="0070063F">
        <w:rPr>
          <w:rFonts w:ascii="Verdana" w:hAnsi="Verdana"/>
          <w:sz w:val="20"/>
          <w:szCs w:val="20"/>
        </w:rPr>
        <w:instrText xml:space="preserve">" </w:instrText>
      </w:r>
      <w:r w:rsidR="00C85C37" w:rsidRPr="0070063F">
        <w:rPr>
          <w:rFonts w:ascii="Verdana" w:hAnsi="Verdana"/>
          <w:sz w:val="20"/>
          <w:szCs w:val="20"/>
        </w:rPr>
        <w:fldChar w:fldCharType="end"/>
      </w:r>
      <w:r w:rsidR="005D27CB" w:rsidRPr="0070063F">
        <w:rPr>
          <w:rFonts w:ascii="Verdana" w:hAnsi="Verdana"/>
          <w:sz w:val="20"/>
          <w:szCs w:val="20"/>
        </w:rPr>
        <w:fldChar w:fldCharType="begin"/>
      </w:r>
      <w:r w:rsidR="005D27CB" w:rsidRPr="0070063F">
        <w:rPr>
          <w:rFonts w:ascii="Verdana" w:hAnsi="Verdana"/>
          <w:sz w:val="20"/>
          <w:szCs w:val="20"/>
        </w:rPr>
        <w:instrText xml:space="preserve"> XE "Transcripts" </w:instrText>
      </w:r>
      <w:r w:rsidR="005D27CB" w:rsidRPr="0070063F">
        <w:rPr>
          <w:rFonts w:ascii="Verdana" w:hAnsi="Verdana"/>
          <w:sz w:val="20"/>
          <w:szCs w:val="20"/>
        </w:rPr>
        <w:fldChar w:fldCharType="end"/>
      </w:r>
    </w:p>
    <w:p w14:paraId="71833914" w14:textId="77777777" w:rsidR="002E3B10" w:rsidRPr="002E3B10" w:rsidRDefault="002E3B10" w:rsidP="0070063F">
      <w:pPr>
        <w:pStyle w:val="ListParagraph"/>
        <w:numPr>
          <w:ilvl w:val="0"/>
          <w:numId w:val="110"/>
        </w:numPr>
        <w:tabs>
          <w:tab w:val="clear" w:pos="720"/>
          <w:tab w:val="left" w:pos="0"/>
        </w:tabs>
        <w:spacing w:before="0" w:after="60" w:line="240" w:lineRule="auto"/>
        <w:contextualSpacing w:val="0"/>
      </w:pPr>
      <w:r>
        <w:t xml:space="preserve">Initial placement for teachers new to the Adult Education program will be Step five (5) of </w:t>
      </w:r>
      <w:r w:rsidRPr="002E3B10">
        <w:t xml:space="preserve">the appropriate lane as verified by official college transcripts. </w:t>
      </w:r>
    </w:p>
    <w:p w14:paraId="52319EAA" w14:textId="77777777" w:rsidR="002E3B10" w:rsidRPr="0070063F" w:rsidRDefault="002E3B10" w:rsidP="0070063F">
      <w:pPr>
        <w:pStyle w:val="ListParagraph"/>
        <w:numPr>
          <w:ilvl w:val="0"/>
          <w:numId w:val="110"/>
        </w:numPr>
        <w:tabs>
          <w:tab w:val="clear" w:pos="720"/>
          <w:tab w:val="left" w:pos="0"/>
        </w:tabs>
        <w:spacing w:before="0" w:after="60" w:line="240" w:lineRule="auto"/>
        <w:contextualSpacing w:val="0"/>
      </w:pPr>
      <w:r w:rsidRPr="0070063F">
        <w:t xml:space="preserve">Effective July 1, 2018, initial placement for teachers new to the Adult Education program will be Step one (1) of the appropriate lane as verified by official college transcripts. </w:t>
      </w:r>
    </w:p>
    <w:p w14:paraId="718218D2" w14:textId="702CF0D3" w:rsidR="008B6EE1"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 xml:space="preserve">Disputes </w:t>
      </w:r>
      <w:r w:rsidR="008B6EE1" w:rsidRPr="0070063F">
        <w:rPr>
          <w:rFonts w:ascii="Verdana" w:hAnsi="Verdana"/>
          <w:b/>
          <w:sz w:val="20"/>
          <w:szCs w:val="20"/>
        </w:rPr>
        <w:t>C</w:t>
      </w:r>
      <w:r w:rsidRPr="0070063F">
        <w:rPr>
          <w:rFonts w:ascii="Verdana" w:hAnsi="Verdana"/>
          <w:b/>
          <w:sz w:val="20"/>
          <w:szCs w:val="20"/>
        </w:rPr>
        <w:t xml:space="preserve">oncerning </w:t>
      </w:r>
      <w:r w:rsidR="008B6EE1" w:rsidRPr="0070063F">
        <w:rPr>
          <w:rFonts w:ascii="Verdana" w:hAnsi="Verdana"/>
          <w:b/>
          <w:sz w:val="20"/>
          <w:szCs w:val="20"/>
        </w:rPr>
        <w:t>P</w:t>
      </w:r>
      <w:r w:rsidRPr="0070063F">
        <w:rPr>
          <w:rFonts w:ascii="Verdana" w:hAnsi="Verdana"/>
          <w:b/>
          <w:sz w:val="20"/>
          <w:szCs w:val="20"/>
        </w:rPr>
        <w:t>lacement:</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"Salaries:Disputes concerning placement" </w:instrText>
      </w:r>
      <w:r w:rsidRPr="0070063F">
        <w:rPr>
          <w:rFonts w:ascii="Verdana" w:hAnsi="Verdana"/>
          <w:sz w:val="20"/>
          <w:szCs w:val="20"/>
        </w:rPr>
        <w:fldChar w:fldCharType="end"/>
      </w:r>
    </w:p>
    <w:p w14:paraId="70BBE86D" w14:textId="52D46A56" w:rsidR="008B6EE1" w:rsidRPr="0070063F" w:rsidRDefault="008B6EE1" w:rsidP="00ED498C">
      <w:pPr>
        <w:numPr>
          <w:ilvl w:val="2"/>
          <w:numId w:val="46"/>
        </w:numPr>
        <w:tabs>
          <w:tab w:val="left" w:pos="1440"/>
          <w:tab w:val="left" w:pos="2880"/>
        </w:tabs>
        <w:spacing w:after="60"/>
        <w:ind w:left="1800" w:hanging="360"/>
        <w:rPr>
          <w:rFonts w:ascii="Verdana" w:hAnsi="Verdana"/>
          <w:sz w:val="20"/>
          <w:szCs w:val="20"/>
        </w:rPr>
      </w:pPr>
      <w:r w:rsidRPr="0070063F">
        <w:rPr>
          <w:rFonts w:ascii="Verdana" w:hAnsi="Verdana"/>
          <w:b/>
          <w:sz w:val="20"/>
          <w:szCs w:val="20"/>
        </w:rPr>
        <w:t xml:space="preserve">Deadline for Notification:  </w:t>
      </w:r>
      <w:r w:rsidR="000F6CD6" w:rsidRPr="0070063F">
        <w:rPr>
          <w:rFonts w:ascii="Verdana" w:hAnsi="Verdana"/>
          <w:sz w:val="20"/>
          <w:szCs w:val="20"/>
        </w:rPr>
        <w:t xml:space="preserve">All teachers who disagree with the initial lane and step placement shall have 45 duty days to notify the Human Resources Department in writing. </w:t>
      </w:r>
    </w:p>
    <w:p w14:paraId="4FBE5F7C" w14:textId="7AD2DE77" w:rsidR="000F6CD6" w:rsidRPr="0070063F" w:rsidRDefault="008B6EE1" w:rsidP="00ED498C">
      <w:pPr>
        <w:numPr>
          <w:ilvl w:val="2"/>
          <w:numId w:val="46"/>
        </w:numPr>
        <w:tabs>
          <w:tab w:val="left" w:pos="1440"/>
          <w:tab w:val="left" w:pos="2880"/>
        </w:tabs>
        <w:spacing w:after="60"/>
        <w:ind w:left="1800" w:hanging="360"/>
        <w:rPr>
          <w:rFonts w:ascii="Verdana" w:hAnsi="Verdana"/>
          <w:sz w:val="20"/>
          <w:szCs w:val="20"/>
        </w:rPr>
      </w:pPr>
      <w:r w:rsidRPr="0070063F">
        <w:rPr>
          <w:rFonts w:ascii="Verdana" w:hAnsi="Verdana"/>
          <w:b/>
          <w:sz w:val="20"/>
          <w:szCs w:val="20"/>
        </w:rPr>
        <w:t xml:space="preserve">Limitation on Liability:  </w:t>
      </w:r>
      <w:r w:rsidR="000F6CD6" w:rsidRPr="0070063F">
        <w:rPr>
          <w:rFonts w:ascii="Verdana" w:hAnsi="Verdana"/>
          <w:sz w:val="20"/>
          <w:szCs w:val="20"/>
        </w:rPr>
        <w:t>The District's liability in a pay dispute concerning initial lane and step placement shall be limited to no more than one year of retroactive pay.</w:t>
      </w:r>
    </w:p>
    <w:p w14:paraId="5561FAE0" w14:textId="5577AFB2" w:rsidR="000F6CD6" w:rsidRPr="0070063F" w:rsidRDefault="008B6EE1" w:rsidP="00ED498C">
      <w:pPr>
        <w:numPr>
          <w:ilvl w:val="2"/>
          <w:numId w:val="46"/>
        </w:numPr>
        <w:tabs>
          <w:tab w:val="left" w:pos="1440"/>
          <w:tab w:val="left" w:pos="2880"/>
        </w:tabs>
        <w:spacing w:after="60"/>
        <w:ind w:left="1800" w:hanging="360"/>
        <w:rPr>
          <w:rFonts w:ascii="Verdana" w:hAnsi="Verdana"/>
          <w:b/>
          <w:sz w:val="20"/>
          <w:szCs w:val="20"/>
        </w:rPr>
      </w:pPr>
      <w:r w:rsidRPr="0070063F">
        <w:rPr>
          <w:rFonts w:ascii="Verdana" w:hAnsi="Verdana"/>
          <w:b/>
          <w:sz w:val="20"/>
          <w:szCs w:val="20"/>
        </w:rPr>
        <w:t xml:space="preserve">Exceptions to Initial Step Placement:  </w:t>
      </w:r>
      <w:r w:rsidR="000F6CD6" w:rsidRPr="0070063F">
        <w:rPr>
          <w:rFonts w:ascii="Verdana" w:hAnsi="Verdana"/>
          <w:sz w:val="20"/>
          <w:szCs w:val="20"/>
        </w:rPr>
        <w:t xml:space="preserve">In instances where an individual teacher is agreeable to an initial step placement other than that as provided above, such exceptions may be made by mutual agreement between the teacher and a representative of the Human Resources department.  </w:t>
      </w:r>
      <w:r w:rsidR="000F6CD6" w:rsidRPr="0070063F">
        <w:rPr>
          <w:rFonts w:ascii="Verdana" w:hAnsi="Verdana"/>
          <w:b/>
          <w:sz w:val="20"/>
          <w:szCs w:val="20"/>
        </w:rPr>
        <w:t>The Minneapolis Federation of Teachers shall be notified of all such agreements.</w:t>
      </w:r>
    </w:p>
    <w:p w14:paraId="615354FE" w14:textId="67A35815" w:rsidR="008B6EE1"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Lane Placement and Reclassification:</w:t>
      </w:r>
      <w:r w:rsidRPr="0070063F">
        <w:rPr>
          <w:rFonts w:ascii="Verdana" w:hAnsi="Verdana"/>
          <w:sz w:val="20"/>
          <w:szCs w:val="20"/>
        </w:rPr>
        <w:fldChar w:fldCharType="begin"/>
      </w:r>
      <w:r w:rsidRPr="0070063F">
        <w:rPr>
          <w:rFonts w:ascii="Verdana" w:hAnsi="Verdana"/>
          <w:sz w:val="20"/>
          <w:szCs w:val="20"/>
        </w:rPr>
        <w:instrText xml:space="preserve"> XE "Lane Placement and Reclassification"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"Salaries:Lane Placement and Reclassification" </w:instrText>
      </w:r>
      <w:r w:rsidRPr="0070063F">
        <w:rPr>
          <w:rFonts w:ascii="Verdana" w:hAnsi="Verdana"/>
          <w:sz w:val="20"/>
          <w:szCs w:val="20"/>
        </w:rPr>
        <w:fldChar w:fldCharType="end"/>
      </w:r>
      <w:r w:rsidRPr="0070063F">
        <w:rPr>
          <w:rFonts w:ascii="Verdana" w:hAnsi="Verdana"/>
          <w:sz w:val="20"/>
          <w:szCs w:val="20"/>
        </w:rPr>
        <w:t xml:space="preserve">  </w:t>
      </w:r>
    </w:p>
    <w:p w14:paraId="4C3D4B91" w14:textId="52F958B5" w:rsidR="008B6EE1" w:rsidRPr="0070063F" w:rsidRDefault="00697EC2" w:rsidP="00ED498C">
      <w:pPr>
        <w:numPr>
          <w:ilvl w:val="2"/>
          <w:numId w:val="47"/>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 xml:space="preserve">Request for Reclassification: </w:t>
      </w:r>
      <w:r w:rsidRPr="0070063F">
        <w:rPr>
          <w:rFonts w:ascii="Verdana" w:hAnsi="Verdana"/>
          <w:sz w:val="20"/>
          <w:szCs w:val="20"/>
        </w:rPr>
        <w:t xml:space="preserve"> </w:t>
      </w:r>
      <w:r w:rsidR="000F6CD6" w:rsidRPr="0070063F">
        <w:rPr>
          <w:rFonts w:ascii="Verdana" w:hAnsi="Verdana"/>
          <w:sz w:val="20"/>
          <w:szCs w:val="20"/>
        </w:rPr>
        <w:t xml:space="preserve">Request for reclassification may be made at any time the teacher completes the required work.  </w:t>
      </w:r>
    </w:p>
    <w:p w14:paraId="697B9862" w14:textId="77777777" w:rsidR="002D2C41" w:rsidRDefault="00697EC2" w:rsidP="00ED498C">
      <w:pPr>
        <w:numPr>
          <w:ilvl w:val="2"/>
          <w:numId w:val="47"/>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 xml:space="preserve">Certified Transcript: </w:t>
      </w:r>
      <w:r w:rsidR="005D27CB" w:rsidRPr="0070063F">
        <w:rPr>
          <w:rFonts w:ascii="Verdana" w:hAnsi="Verdana"/>
          <w:sz w:val="20"/>
          <w:szCs w:val="20"/>
        </w:rPr>
        <w:fldChar w:fldCharType="begin"/>
      </w:r>
      <w:r w:rsidR="005D27CB" w:rsidRPr="0070063F">
        <w:rPr>
          <w:rFonts w:ascii="Verdana" w:hAnsi="Verdana"/>
          <w:sz w:val="20"/>
          <w:szCs w:val="20"/>
        </w:rPr>
        <w:instrText xml:space="preserve"> XE "Transcripts" </w:instrText>
      </w:r>
      <w:r w:rsidR="005D27CB" w:rsidRPr="0070063F">
        <w:rPr>
          <w:rFonts w:ascii="Verdana" w:hAnsi="Verdana"/>
          <w:sz w:val="20"/>
          <w:szCs w:val="20"/>
        </w:rPr>
        <w:fldChar w:fldCharType="end"/>
      </w:r>
    </w:p>
    <w:p w14:paraId="62CD5706" w14:textId="42038E01" w:rsidR="008B6EE1" w:rsidRPr="0070063F" w:rsidRDefault="002D2C41" w:rsidP="0070063F">
      <w:pPr>
        <w:pStyle w:val="ListParagraph"/>
        <w:numPr>
          <w:ilvl w:val="4"/>
          <w:numId w:val="34"/>
        </w:numPr>
        <w:tabs>
          <w:tab w:val="clear" w:pos="720"/>
          <w:tab w:val="clear" w:pos="2160"/>
          <w:tab w:val="clear" w:pos="2520"/>
          <w:tab w:val="left" w:pos="1440"/>
          <w:tab w:val="left" w:pos="2880"/>
        </w:tabs>
        <w:spacing w:before="0" w:after="60"/>
        <w:ind w:left="2340" w:hanging="432"/>
      </w:pPr>
      <w:r w:rsidRPr="0070063F">
        <w:rPr>
          <w:b/>
        </w:rPr>
        <w:t>Submission to Human Resources</w:t>
      </w:r>
      <w:r>
        <w:t xml:space="preserve">:  </w:t>
      </w:r>
      <w:r w:rsidR="000F6CD6" w:rsidRPr="0070063F">
        <w:t xml:space="preserve">A certified transcript from an accredited training institution showing credits earned and credit hours completed and degree granted, if any, must be submitted to the Human Resources department for evaluation.  </w:t>
      </w:r>
    </w:p>
    <w:p w14:paraId="1ED2B678" w14:textId="682A62DF" w:rsidR="00697EC2" w:rsidRPr="0070063F" w:rsidRDefault="002D2C41" w:rsidP="0070063F">
      <w:pPr>
        <w:pStyle w:val="ListParagraph"/>
        <w:numPr>
          <w:ilvl w:val="4"/>
          <w:numId w:val="34"/>
        </w:numPr>
        <w:tabs>
          <w:tab w:val="clear" w:pos="720"/>
          <w:tab w:val="clear" w:pos="2160"/>
          <w:tab w:val="clear" w:pos="2520"/>
          <w:tab w:val="left" w:pos="1440"/>
          <w:tab w:val="left" w:pos="2880"/>
        </w:tabs>
        <w:spacing w:after="60"/>
        <w:ind w:left="2340" w:hanging="432"/>
      </w:pPr>
      <w:r w:rsidRPr="0070063F">
        <w:rPr>
          <w:b/>
        </w:rPr>
        <w:t xml:space="preserve">Timing of Submission: </w:t>
      </w:r>
      <w:r w:rsidRPr="0070063F">
        <w:t xml:space="preserve"> </w:t>
      </w:r>
      <w:r w:rsidR="00697EC2" w:rsidRPr="0070063F">
        <w:t>Any transcript received by the Human Resources department not later than Wednesday preceding the Board of Education meeting shall be submitted to the Board for action, providing the transcript meets the requirements.  Any delay in the Human Resources department because of a backlog of applications for a salary change will not penalize the individual.</w:t>
      </w:r>
    </w:p>
    <w:p w14:paraId="0BA631FE" w14:textId="08573498" w:rsidR="00697EC2" w:rsidRDefault="002D2C41" w:rsidP="0070063F">
      <w:pPr>
        <w:pStyle w:val="ListParagraph"/>
        <w:numPr>
          <w:ilvl w:val="4"/>
          <w:numId w:val="34"/>
        </w:numPr>
        <w:tabs>
          <w:tab w:val="clear" w:pos="720"/>
          <w:tab w:val="clear" w:pos="2160"/>
          <w:tab w:val="clear" w:pos="2520"/>
          <w:tab w:val="left" w:pos="1440"/>
          <w:tab w:val="left" w:pos="2880"/>
        </w:tabs>
        <w:spacing w:after="60"/>
        <w:ind w:left="2340" w:hanging="432"/>
      </w:pPr>
      <w:r w:rsidRPr="0070063F">
        <w:rPr>
          <w:b/>
        </w:rPr>
        <w:t>Interpretation of Transcripts:</w:t>
      </w:r>
      <w:r>
        <w:t xml:space="preserve">  </w:t>
      </w:r>
      <w:r w:rsidR="00697EC2" w:rsidRPr="0070063F">
        <w:t xml:space="preserve">The Human Resources department will not be responsible for making interpretations of transcripts without a written specific request.  Credit hours will be allowed as indicated on the transcript.  </w:t>
      </w:r>
    </w:p>
    <w:p w14:paraId="2AE2539F" w14:textId="77777777" w:rsidR="000F6CD6" w:rsidRPr="0070063F" w:rsidRDefault="00697EC2">
      <w:pPr>
        <w:numPr>
          <w:ilvl w:val="2"/>
          <w:numId w:val="47"/>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 xml:space="preserve">Salary Increase:  </w:t>
      </w:r>
      <w:r w:rsidR="000F6CD6" w:rsidRPr="0070063F">
        <w:rPr>
          <w:rFonts w:ascii="Verdana" w:hAnsi="Verdana"/>
          <w:sz w:val="20"/>
          <w:szCs w:val="20"/>
        </w:rPr>
        <w:t>Any increase in salary to which the individual is entitled by reason of reclassification will be made effective at the beginning of the payroll period following submission of all required documents.  However, retroactive salary adjustments shall not exceed forty-five (45) days.</w:t>
      </w:r>
    </w:p>
    <w:p w14:paraId="7B6FB5BF" w14:textId="26867E47" w:rsidR="00C52241"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lastRenderedPageBreak/>
        <w:t xml:space="preserve">Annual </w:t>
      </w:r>
      <w:r w:rsidR="004E680A">
        <w:rPr>
          <w:rFonts w:ascii="Verdana" w:hAnsi="Verdana"/>
          <w:b/>
          <w:sz w:val="20"/>
          <w:szCs w:val="20"/>
        </w:rPr>
        <w:t>Steps</w:t>
      </w:r>
      <w:r w:rsidRPr="0070063F">
        <w:rPr>
          <w:rFonts w:ascii="Verdana" w:hAnsi="Verdana"/>
          <w:b/>
          <w:sz w:val="20"/>
          <w:szCs w:val="20"/>
        </w:rPr>
        <w:t>:</w:t>
      </w:r>
      <w:r w:rsidRPr="0070063F">
        <w:rPr>
          <w:rFonts w:ascii="Verdana" w:hAnsi="Verdana"/>
          <w:sz w:val="20"/>
          <w:szCs w:val="20"/>
        </w:rPr>
        <w:fldChar w:fldCharType="begin"/>
      </w:r>
      <w:r w:rsidRPr="0070063F">
        <w:rPr>
          <w:rFonts w:ascii="Verdana" w:hAnsi="Verdana"/>
          <w:sz w:val="20"/>
          <w:szCs w:val="20"/>
        </w:rPr>
        <w:instrText xml:space="preserve"> XE "Salaries:Annual </w:instrText>
      </w:r>
      <w:r w:rsidR="00683A22">
        <w:rPr>
          <w:rFonts w:ascii="Verdana" w:hAnsi="Verdana"/>
          <w:sz w:val="20"/>
          <w:szCs w:val="20"/>
        </w:rPr>
        <w:instrText>Steps</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"Annual </w:instrText>
      </w:r>
      <w:r w:rsidR="00683A22">
        <w:rPr>
          <w:rFonts w:ascii="Verdana" w:hAnsi="Verdana"/>
          <w:sz w:val="20"/>
          <w:szCs w:val="20"/>
        </w:rPr>
        <w:instrText>Steps</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t xml:space="preserve">  </w:t>
      </w:r>
    </w:p>
    <w:p w14:paraId="5FC85E9C" w14:textId="6C899943" w:rsidR="00C52241" w:rsidRPr="0070063F" w:rsidRDefault="004E680A" w:rsidP="00E2052B">
      <w:pPr>
        <w:numPr>
          <w:ilvl w:val="2"/>
          <w:numId w:val="98"/>
        </w:numPr>
        <w:tabs>
          <w:tab w:val="left" w:pos="1440"/>
          <w:tab w:val="left" w:pos="2880"/>
        </w:tabs>
        <w:spacing w:after="60"/>
        <w:ind w:left="1890" w:hanging="450"/>
        <w:rPr>
          <w:rFonts w:ascii="Verdana" w:hAnsi="Verdana"/>
          <w:sz w:val="20"/>
          <w:szCs w:val="20"/>
        </w:rPr>
      </w:pPr>
      <w:r>
        <w:rPr>
          <w:rFonts w:ascii="Verdana" w:hAnsi="Verdana"/>
          <w:b/>
          <w:sz w:val="20"/>
          <w:szCs w:val="20"/>
        </w:rPr>
        <w:t>Steps</w:t>
      </w:r>
      <w:r w:rsidR="00C52241" w:rsidRPr="0070063F">
        <w:rPr>
          <w:rFonts w:ascii="Verdana" w:hAnsi="Verdana"/>
          <w:b/>
          <w:sz w:val="20"/>
          <w:szCs w:val="20"/>
        </w:rPr>
        <w:t>:</w:t>
      </w:r>
      <w:r w:rsidR="00C52241" w:rsidRPr="0070063F">
        <w:rPr>
          <w:rFonts w:ascii="Verdana" w:hAnsi="Verdana"/>
          <w:sz w:val="20"/>
          <w:szCs w:val="20"/>
        </w:rPr>
        <w:t xml:space="preserve">  </w:t>
      </w:r>
      <w:r w:rsidR="00B93EE4" w:rsidRPr="0070063F">
        <w:rPr>
          <w:rFonts w:ascii="Verdana" w:hAnsi="Verdana"/>
          <w:sz w:val="20"/>
          <w:szCs w:val="20"/>
        </w:rPr>
        <w:t xml:space="preserve">Effective </w:t>
      </w:r>
      <w:r w:rsidR="00E07122" w:rsidRPr="0070063F">
        <w:rPr>
          <w:rFonts w:ascii="Verdana" w:hAnsi="Verdana"/>
          <w:sz w:val="20"/>
          <w:szCs w:val="20"/>
        </w:rPr>
        <w:t xml:space="preserve">for the </w:t>
      </w:r>
      <w:r w:rsidR="002B47EB" w:rsidRPr="0070063F">
        <w:rPr>
          <w:rFonts w:ascii="Verdana" w:hAnsi="Verdana"/>
          <w:sz w:val="20"/>
          <w:szCs w:val="20"/>
        </w:rPr>
        <w:t xml:space="preserve">2017-2018 </w:t>
      </w:r>
      <w:r w:rsidR="00E07122" w:rsidRPr="0070063F">
        <w:rPr>
          <w:rFonts w:ascii="Verdana" w:hAnsi="Verdana"/>
          <w:sz w:val="20"/>
          <w:szCs w:val="20"/>
        </w:rPr>
        <w:t>school year</w:t>
      </w:r>
      <w:r w:rsidR="00B93EE4" w:rsidRPr="0070063F">
        <w:rPr>
          <w:rFonts w:ascii="Verdana" w:hAnsi="Verdana"/>
          <w:sz w:val="20"/>
          <w:szCs w:val="20"/>
        </w:rPr>
        <w:t>, t</w:t>
      </w:r>
      <w:r w:rsidR="000F6CD6" w:rsidRPr="0070063F">
        <w:rPr>
          <w:rFonts w:ascii="Verdana" w:hAnsi="Verdana"/>
          <w:sz w:val="20"/>
          <w:szCs w:val="20"/>
        </w:rPr>
        <w:t xml:space="preserve">he salary schedule shall provide for </w:t>
      </w:r>
      <w:r w:rsidR="00C52241" w:rsidRPr="0070063F">
        <w:rPr>
          <w:rFonts w:ascii="Verdana" w:hAnsi="Verdana"/>
          <w:sz w:val="20"/>
          <w:szCs w:val="20"/>
        </w:rPr>
        <w:t xml:space="preserve">thirteen (13) </w:t>
      </w:r>
      <w:r w:rsidR="000F6CD6" w:rsidRPr="0070063F">
        <w:rPr>
          <w:rFonts w:ascii="Verdana" w:hAnsi="Verdana"/>
          <w:sz w:val="20"/>
          <w:szCs w:val="20"/>
        </w:rPr>
        <w:t xml:space="preserve">annual </w:t>
      </w:r>
      <w:r>
        <w:rPr>
          <w:rFonts w:ascii="Verdana" w:hAnsi="Verdana"/>
          <w:sz w:val="20"/>
          <w:szCs w:val="20"/>
        </w:rPr>
        <w:t>steps</w:t>
      </w:r>
      <w:r w:rsidR="00A514F1" w:rsidRPr="0070063F">
        <w:rPr>
          <w:rFonts w:ascii="Verdana" w:hAnsi="Verdana"/>
          <w:sz w:val="20"/>
          <w:szCs w:val="20"/>
        </w:rPr>
        <w:t>.</w:t>
      </w:r>
      <w:r w:rsidR="000F6CD6" w:rsidRPr="0070063F">
        <w:rPr>
          <w:rFonts w:ascii="Verdana" w:hAnsi="Verdana"/>
          <w:sz w:val="20"/>
          <w:szCs w:val="20"/>
        </w:rPr>
        <w:t xml:space="preserve">  </w:t>
      </w:r>
      <w:r w:rsidR="0001106F" w:rsidRPr="0070063F">
        <w:rPr>
          <w:rFonts w:ascii="Verdana" w:hAnsi="Verdana"/>
          <w:sz w:val="20"/>
          <w:szCs w:val="20"/>
        </w:rPr>
        <w:t xml:space="preserve">Effective for the </w:t>
      </w:r>
      <w:r w:rsidR="00C52241" w:rsidRPr="0070063F">
        <w:rPr>
          <w:rFonts w:ascii="Verdana" w:hAnsi="Verdana"/>
          <w:sz w:val="20"/>
          <w:szCs w:val="20"/>
        </w:rPr>
        <w:t xml:space="preserve">2018-2019 </w:t>
      </w:r>
      <w:r w:rsidR="0001106F" w:rsidRPr="0070063F">
        <w:rPr>
          <w:rFonts w:ascii="Verdana" w:hAnsi="Verdana"/>
          <w:sz w:val="20"/>
          <w:szCs w:val="20"/>
        </w:rPr>
        <w:t xml:space="preserve">school year, the salary schedule shall provide for </w:t>
      </w:r>
      <w:r w:rsidR="00C52241" w:rsidRPr="0070063F">
        <w:rPr>
          <w:rFonts w:ascii="Verdana" w:hAnsi="Verdana"/>
          <w:sz w:val="20"/>
          <w:szCs w:val="20"/>
        </w:rPr>
        <w:t>nineteen (19)</w:t>
      </w:r>
      <w:r w:rsidR="0001106F" w:rsidRPr="0070063F">
        <w:rPr>
          <w:rFonts w:ascii="Verdana" w:hAnsi="Verdana"/>
          <w:sz w:val="20"/>
          <w:szCs w:val="20"/>
        </w:rPr>
        <w:t xml:space="preserve"> annual </w:t>
      </w:r>
      <w:r>
        <w:rPr>
          <w:rFonts w:ascii="Verdana" w:hAnsi="Verdana"/>
          <w:sz w:val="20"/>
          <w:szCs w:val="20"/>
        </w:rPr>
        <w:t>steps</w:t>
      </w:r>
      <w:r w:rsidR="0001106F" w:rsidRPr="0070063F">
        <w:rPr>
          <w:rFonts w:ascii="Verdana" w:hAnsi="Verdana"/>
          <w:sz w:val="20"/>
          <w:szCs w:val="20"/>
        </w:rPr>
        <w:t xml:space="preserve">.  </w:t>
      </w:r>
    </w:p>
    <w:p w14:paraId="4EE2124D" w14:textId="424DE19A" w:rsidR="000F6CD6" w:rsidRPr="0070063F" w:rsidRDefault="00C52241" w:rsidP="00E2052B">
      <w:pPr>
        <w:numPr>
          <w:ilvl w:val="2"/>
          <w:numId w:val="98"/>
        </w:numPr>
        <w:tabs>
          <w:tab w:val="left" w:pos="1440"/>
          <w:tab w:val="left" w:pos="2880"/>
        </w:tabs>
        <w:spacing w:after="60"/>
        <w:ind w:left="1890" w:hanging="450"/>
        <w:rPr>
          <w:rFonts w:ascii="Verdana" w:hAnsi="Verdana"/>
          <w:sz w:val="20"/>
          <w:szCs w:val="20"/>
        </w:rPr>
      </w:pPr>
      <w:r w:rsidRPr="0070063F">
        <w:rPr>
          <w:rFonts w:ascii="Verdana" w:hAnsi="Verdana"/>
          <w:b/>
          <w:sz w:val="20"/>
          <w:szCs w:val="20"/>
        </w:rPr>
        <w:t xml:space="preserve">Qualification for </w:t>
      </w:r>
      <w:r w:rsidR="00F802BE">
        <w:rPr>
          <w:rFonts w:ascii="Verdana" w:hAnsi="Verdana"/>
          <w:b/>
          <w:sz w:val="20"/>
          <w:szCs w:val="20"/>
        </w:rPr>
        <w:t>Steps</w:t>
      </w:r>
      <w:r w:rsidRPr="0070063F">
        <w:rPr>
          <w:rFonts w:ascii="Verdana" w:hAnsi="Verdana"/>
          <w:b/>
          <w:sz w:val="20"/>
          <w:szCs w:val="20"/>
        </w:rPr>
        <w:t>:</w:t>
      </w:r>
      <w:r w:rsidRPr="0070063F">
        <w:rPr>
          <w:rFonts w:ascii="Verdana" w:hAnsi="Verdana"/>
          <w:sz w:val="20"/>
          <w:szCs w:val="20"/>
        </w:rPr>
        <w:t xml:space="preserve">  </w:t>
      </w:r>
      <w:r w:rsidR="000F6CD6" w:rsidRPr="0070063F">
        <w:rPr>
          <w:rFonts w:ascii="Verdana" w:hAnsi="Verdana"/>
          <w:sz w:val="20"/>
          <w:szCs w:val="20"/>
        </w:rPr>
        <w:t xml:space="preserve">In order to qualify for a full </w:t>
      </w:r>
      <w:r w:rsidR="00F802BE">
        <w:rPr>
          <w:rFonts w:ascii="Verdana" w:hAnsi="Verdana"/>
          <w:sz w:val="20"/>
          <w:szCs w:val="20"/>
        </w:rPr>
        <w:t>step</w:t>
      </w:r>
      <w:r w:rsidR="000F6CD6" w:rsidRPr="0070063F">
        <w:rPr>
          <w:rFonts w:ascii="Verdana" w:hAnsi="Verdana"/>
          <w:sz w:val="20"/>
          <w:szCs w:val="20"/>
        </w:rPr>
        <w:t xml:space="preserve">, an individual shall have been on the school payroll for not less than one semester, or 110 days in a school year.  However, no more than one </w:t>
      </w:r>
      <w:r w:rsidR="004E680A">
        <w:rPr>
          <w:rFonts w:ascii="Verdana" w:hAnsi="Verdana"/>
          <w:sz w:val="20"/>
          <w:szCs w:val="20"/>
        </w:rPr>
        <w:t>step</w:t>
      </w:r>
      <w:r w:rsidR="000F6CD6" w:rsidRPr="0070063F">
        <w:rPr>
          <w:rFonts w:ascii="Verdana" w:hAnsi="Verdana"/>
          <w:sz w:val="20"/>
          <w:szCs w:val="20"/>
        </w:rPr>
        <w:t xml:space="preserve"> can be earned in any one school year.</w:t>
      </w:r>
      <w:bookmarkStart w:id="24" w:name="_Toc28067152"/>
      <w:bookmarkStart w:id="25" w:name="_Toc70004673"/>
    </w:p>
    <w:p w14:paraId="23E1AFD2" w14:textId="6F4F9AC3" w:rsidR="00C52241" w:rsidRPr="0070063F" w:rsidRDefault="00C52241" w:rsidP="00E2052B">
      <w:pPr>
        <w:numPr>
          <w:ilvl w:val="2"/>
          <w:numId w:val="98"/>
        </w:numPr>
        <w:tabs>
          <w:tab w:val="left" w:pos="1440"/>
          <w:tab w:val="left" w:pos="2880"/>
        </w:tabs>
        <w:spacing w:after="60"/>
        <w:ind w:left="1890" w:hanging="450"/>
        <w:rPr>
          <w:rFonts w:ascii="Verdana" w:hAnsi="Verdana"/>
          <w:b/>
          <w:sz w:val="20"/>
          <w:szCs w:val="20"/>
        </w:rPr>
      </w:pPr>
      <w:r w:rsidRPr="0070063F">
        <w:rPr>
          <w:rFonts w:ascii="Verdana" w:hAnsi="Verdana"/>
          <w:b/>
          <w:sz w:val="20"/>
          <w:szCs w:val="20"/>
        </w:rPr>
        <w:t xml:space="preserve">Teachers on PSP:  </w:t>
      </w:r>
      <w:r w:rsidR="008701D6" w:rsidRPr="0070063F">
        <w:rPr>
          <w:rFonts w:ascii="Verdana" w:hAnsi="Verdana"/>
          <w:sz w:val="20"/>
          <w:szCs w:val="20"/>
        </w:rPr>
        <w:t>Teachers on a PSP must successfully complete PSP requirements and return to PDP or GPDP status to get a step increase.  The step will then be granted retroactive to the beginning of that school year once successfully completed.</w:t>
      </w:r>
    </w:p>
    <w:p w14:paraId="0B15AC59" w14:textId="7152F072" w:rsidR="00C52241" w:rsidRDefault="00C52241" w:rsidP="00C52241">
      <w:pPr>
        <w:tabs>
          <w:tab w:val="left" w:pos="1440"/>
          <w:tab w:val="left" w:pos="2880"/>
        </w:tabs>
        <w:spacing w:after="60"/>
        <w:ind w:left="1440"/>
        <w:rPr>
          <w:rFonts w:ascii="Verdana" w:hAnsi="Verdana"/>
          <w:sz w:val="20"/>
          <w:szCs w:val="20"/>
        </w:rPr>
      </w:pPr>
    </w:p>
    <w:p w14:paraId="15DF2D91" w14:textId="77777777" w:rsidR="00175C60" w:rsidRPr="0070063F" w:rsidRDefault="00175C60" w:rsidP="00C52241">
      <w:pPr>
        <w:tabs>
          <w:tab w:val="left" w:pos="1440"/>
          <w:tab w:val="left" w:pos="2880"/>
        </w:tabs>
        <w:spacing w:after="60"/>
        <w:ind w:left="1440"/>
        <w:rPr>
          <w:rFonts w:ascii="Verdana" w:hAnsi="Verdana"/>
          <w:sz w:val="20"/>
          <w:szCs w:val="20"/>
        </w:rPr>
      </w:pPr>
    </w:p>
    <w:p w14:paraId="107720CD" w14:textId="56D32112" w:rsidR="000F6CD6" w:rsidRPr="00CC0657" w:rsidRDefault="00FF4CD0" w:rsidP="00113B4F">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26" w:name="_Toc75760515"/>
      <w:r w:rsidRPr="00CC0657">
        <w:rPr>
          <w:bCs/>
        </w:rPr>
        <w:t>Other Salary Schedules</w:t>
      </w:r>
      <w:bookmarkEnd w:id="24"/>
      <w:bookmarkEnd w:id="25"/>
      <w:bookmarkEnd w:id="26"/>
    </w:p>
    <w:p w14:paraId="453223ED" w14:textId="771FA617" w:rsidR="000F6CD6" w:rsidRPr="0070063F" w:rsidRDefault="000F6CD6" w:rsidP="008701D6">
      <w:pPr>
        <w:numPr>
          <w:ilvl w:val="2"/>
          <w:numId w:val="34"/>
        </w:numPr>
        <w:tabs>
          <w:tab w:val="left" w:pos="720"/>
          <w:tab w:val="left" w:pos="1440"/>
          <w:tab w:val="left" w:pos="2880"/>
        </w:tabs>
        <w:spacing w:after="60"/>
        <w:ind w:left="1440" w:hanging="864"/>
        <w:rPr>
          <w:rFonts w:ascii="Verdana" w:hAnsi="Verdana"/>
          <w:sz w:val="20"/>
        </w:rPr>
      </w:pPr>
      <w:r w:rsidRPr="0070063F">
        <w:rPr>
          <w:rFonts w:ascii="Verdana" w:hAnsi="Verdana"/>
          <w:sz w:val="20"/>
        </w:rPr>
        <w:t xml:space="preserve">The salary schedules for reserve teacher, </w:t>
      </w:r>
      <w:r w:rsidR="00155303" w:rsidRPr="0070063F">
        <w:rPr>
          <w:rFonts w:ascii="Verdana" w:hAnsi="Verdana"/>
          <w:sz w:val="20"/>
        </w:rPr>
        <w:t xml:space="preserve">driver education teachers, </w:t>
      </w:r>
      <w:r w:rsidRPr="0070063F">
        <w:rPr>
          <w:rFonts w:ascii="Verdana" w:hAnsi="Verdana"/>
          <w:sz w:val="20"/>
        </w:rPr>
        <w:t xml:space="preserve">resident teacher, </w:t>
      </w:r>
      <w:r w:rsidR="00C560BD">
        <w:rPr>
          <w:rFonts w:ascii="Verdana" w:hAnsi="Verdana"/>
          <w:sz w:val="20"/>
        </w:rPr>
        <w:t>m</w:t>
      </w:r>
      <w:r w:rsidRPr="0070063F">
        <w:rPr>
          <w:rFonts w:ascii="Verdana" w:hAnsi="Verdana"/>
          <w:sz w:val="20"/>
        </w:rPr>
        <w:t>entor teacher, hourly flat rate, hourly rate leadership, staff development rate</w:t>
      </w:r>
      <w:r w:rsidR="00155303" w:rsidRPr="0070063F">
        <w:rPr>
          <w:rFonts w:ascii="Verdana" w:hAnsi="Verdana"/>
          <w:sz w:val="20"/>
        </w:rPr>
        <w:t>, and education attraction and retention stipend</w:t>
      </w:r>
      <w:r w:rsidRPr="0070063F">
        <w:rPr>
          <w:rFonts w:ascii="Verdana" w:hAnsi="Verdana"/>
          <w:sz w:val="20"/>
        </w:rPr>
        <w:t xml:space="preserve"> are reflected in schedules </w:t>
      </w:r>
      <w:r w:rsidR="00695654" w:rsidRPr="0070063F">
        <w:rPr>
          <w:rFonts w:ascii="Verdana" w:hAnsi="Verdana"/>
          <w:sz w:val="20"/>
        </w:rPr>
        <w:t>C</w:t>
      </w:r>
      <w:r w:rsidRPr="0070063F">
        <w:rPr>
          <w:rFonts w:ascii="Verdana" w:hAnsi="Verdana"/>
          <w:sz w:val="20"/>
        </w:rPr>
        <w:t xml:space="preserve">, </w:t>
      </w:r>
      <w:r w:rsidR="00695654" w:rsidRPr="0070063F">
        <w:rPr>
          <w:rFonts w:ascii="Verdana" w:hAnsi="Verdana"/>
          <w:sz w:val="20"/>
        </w:rPr>
        <w:t>D</w:t>
      </w:r>
      <w:r w:rsidR="00155303" w:rsidRPr="0070063F">
        <w:rPr>
          <w:rFonts w:ascii="Verdana" w:hAnsi="Verdana"/>
          <w:sz w:val="20"/>
        </w:rPr>
        <w:t>,</w:t>
      </w:r>
      <w:r w:rsidRPr="0070063F">
        <w:rPr>
          <w:rFonts w:ascii="Verdana" w:hAnsi="Verdana"/>
          <w:sz w:val="20"/>
        </w:rPr>
        <w:t xml:space="preserve"> </w:t>
      </w:r>
      <w:r w:rsidR="00695654" w:rsidRPr="0070063F">
        <w:rPr>
          <w:rFonts w:ascii="Verdana" w:hAnsi="Verdana"/>
          <w:sz w:val="20"/>
        </w:rPr>
        <w:t>E</w:t>
      </w:r>
      <w:r w:rsidR="00155303" w:rsidRPr="0070063F">
        <w:rPr>
          <w:rFonts w:ascii="Verdana" w:hAnsi="Verdana"/>
          <w:sz w:val="20"/>
        </w:rPr>
        <w:t>, and F</w:t>
      </w:r>
      <w:r w:rsidRPr="0070063F">
        <w:rPr>
          <w:rFonts w:ascii="Verdana" w:hAnsi="Verdana"/>
          <w:sz w:val="20"/>
        </w:rPr>
        <w:t xml:space="preserve"> of this Agreement.</w:t>
      </w:r>
    </w:p>
    <w:p w14:paraId="2F991191" w14:textId="74BA5283" w:rsidR="000F6CD6" w:rsidRPr="0070063F" w:rsidRDefault="000F6CD6" w:rsidP="008701D6">
      <w:pPr>
        <w:numPr>
          <w:ilvl w:val="2"/>
          <w:numId w:val="34"/>
        </w:numPr>
        <w:tabs>
          <w:tab w:val="left" w:pos="720"/>
          <w:tab w:val="left" w:pos="1440"/>
          <w:tab w:val="left" w:pos="2880"/>
        </w:tabs>
        <w:spacing w:after="60"/>
        <w:ind w:left="1440" w:hanging="864"/>
        <w:rPr>
          <w:rFonts w:ascii="Verdana" w:hAnsi="Verdana"/>
          <w:sz w:val="20"/>
        </w:rPr>
      </w:pPr>
      <w:r w:rsidRPr="0070063F">
        <w:rPr>
          <w:rFonts w:ascii="Verdana" w:hAnsi="Verdana"/>
          <w:sz w:val="20"/>
        </w:rPr>
        <w:t>All additional assignments must be in writing and approved in advance if the teacher is to be paid for the activity.</w:t>
      </w:r>
    </w:p>
    <w:p w14:paraId="2AFC70E4" w14:textId="1433B373" w:rsidR="00ED7196" w:rsidRPr="0070063F" w:rsidRDefault="00ED7196" w:rsidP="008701D6">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Hourly Rate Teachers</w:t>
      </w:r>
      <w:r w:rsidRPr="0070063F">
        <w:rPr>
          <w:rFonts w:ascii="Verdana" w:hAnsi="Verdana"/>
          <w:sz w:val="20"/>
        </w:rPr>
        <w:t xml:space="preserve"> – also see Article </w:t>
      </w:r>
      <w:r w:rsidR="001F6CD8" w:rsidRPr="0070063F">
        <w:rPr>
          <w:rFonts w:ascii="Verdana" w:hAnsi="Verdana"/>
          <w:sz w:val="20"/>
        </w:rPr>
        <w:t>11</w:t>
      </w:r>
    </w:p>
    <w:p w14:paraId="02450FE7" w14:textId="0D3D2D33" w:rsidR="008701D6" w:rsidRPr="0070063F" w:rsidRDefault="008701D6" w:rsidP="00155303">
      <w:pPr>
        <w:tabs>
          <w:tab w:val="left" w:pos="720"/>
          <w:tab w:val="left" w:pos="1440"/>
          <w:tab w:val="left" w:pos="2880"/>
        </w:tabs>
        <w:spacing w:after="60"/>
        <w:rPr>
          <w:rFonts w:ascii="Verdana" w:hAnsi="Verdana"/>
          <w:sz w:val="20"/>
        </w:rPr>
      </w:pPr>
    </w:p>
    <w:p w14:paraId="1E43B2AE" w14:textId="77777777" w:rsidR="000F6CD6" w:rsidRPr="0070063F" w:rsidRDefault="000F6CD6" w:rsidP="0055641B">
      <w:pPr>
        <w:spacing w:before="80" w:after="20"/>
        <w:rPr>
          <w:rFonts w:ascii="Verdana" w:hAnsi="Verdana"/>
          <w:sz w:val="20"/>
        </w:rPr>
      </w:pPr>
      <w:bookmarkStart w:id="27" w:name="_Toc28067153"/>
      <w:bookmarkStart w:id="28" w:name="_Toc70004674"/>
    </w:p>
    <w:p w14:paraId="262A903C" w14:textId="5250341E" w:rsidR="000F6CD6" w:rsidRPr="00CC0657" w:rsidRDefault="00FF4CD0" w:rsidP="00113B4F">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29" w:name="_Toc75760516"/>
      <w:r w:rsidRPr="00CC0657">
        <w:rPr>
          <w:bCs/>
        </w:rPr>
        <w:t>Salary Guides</w:t>
      </w:r>
      <w:bookmarkEnd w:id="27"/>
      <w:bookmarkEnd w:id="28"/>
      <w:bookmarkEnd w:id="29"/>
    </w:p>
    <w:p w14:paraId="33C5AC98" w14:textId="1DBF0230" w:rsidR="00FD3D2D" w:rsidRPr="0070063F" w:rsidRDefault="00FD3D2D" w:rsidP="00FD3D2D">
      <w:pPr>
        <w:spacing w:before="60" w:after="60"/>
        <w:rPr>
          <w:rFonts w:ascii="Verdana" w:hAnsi="Verdana"/>
          <w:b/>
          <w:bCs/>
          <w:i/>
          <w:sz w:val="20"/>
          <w:szCs w:val="20"/>
        </w:rPr>
      </w:pPr>
      <w:r w:rsidRPr="0070063F">
        <w:rPr>
          <w:rFonts w:ascii="Verdana" w:hAnsi="Verdana"/>
          <w:b/>
          <w:bCs/>
          <w:i/>
          <w:sz w:val="20"/>
          <w:szCs w:val="20"/>
        </w:rPr>
        <w:t xml:space="preserve">To check your salary schedule placement:  MPS Home Page  </w:t>
      </w:r>
      <w:r w:rsidRPr="0070063F">
        <w:rPr>
          <w:rFonts w:ascii="Verdana" w:hAnsi="Verdana"/>
          <w:b/>
          <w:bCs/>
          <w:i/>
          <w:sz w:val="20"/>
          <w:szCs w:val="20"/>
        </w:rPr>
        <w:sym w:font="Wingdings" w:char="F0E0"/>
      </w:r>
      <w:r w:rsidRPr="0070063F">
        <w:rPr>
          <w:rFonts w:ascii="Verdana" w:hAnsi="Verdana"/>
          <w:b/>
          <w:bCs/>
          <w:i/>
          <w:sz w:val="20"/>
          <w:szCs w:val="20"/>
        </w:rPr>
        <w:t xml:space="preserve"> “Careers” tab </w:t>
      </w:r>
      <w:r w:rsidRPr="0070063F">
        <w:rPr>
          <w:rFonts w:ascii="Verdana" w:hAnsi="Verdana"/>
          <w:b/>
          <w:bCs/>
          <w:i/>
          <w:sz w:val="20"/>
          <w:szCs w:val="20"/>
        </w:rPr>
        <w:sym w:font="Wingdings" w:char="F0E0"/>
      </w:r>
      <w:r w:rsidRPr="0070063F">
        <w:rPr>
          <w:rFonts w:ascii="Verdana" w:hAnsi="Verdana"/>
          <w:b/>
          <w:bCs/>
          <w:i/>
          <w:sz w:val="20"/>
          <w:szCs w:val="20"/>
        </w:rPr>
        <w:t xml:space="preserve"> “Internal” link </w:t>
      </w:r>
      <w:r w:rsidRPr="0070063F">
        <w:rPr>
          <w:rFonts w:ascii="Verdana" w:hAnsi="Verdana"/>
          <w:b/>
          <w:bCs/>
          <w:i/>
          <w:sz w:val="20"/>
          <w:szCs w:val="20"/>
        </w:rPr>
        <w:sym w:font="Wingdings" w:char="F0E0"/>
      </w:r>
      <w:r w:rsidRPr="0070063F">
        <w:rPr>
          <w:rFonts w:ascii="Verdana" w:hAnsi="Verdana"/>
          <w:b/>
          <w:bCs/>
          <w:i/>
          <w:sz w:val="20"/>
          <w:szCs w:val="20"/>
        </w:rPr>
        <w:t xml:space="preserve"> choose “My Employee File</w:t>
      </w:r>
    </w:p>
    <w:p w14:paraId="26110256" w14:textId="5CB034CB" w:rsidR="00B844D7"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General:</w:t>
      </w:r>
      <w:r w:rsidRPr="0070063F">
        <w:rPr>
          <w:rFonts w:ascii="Verdana" w:hAnsi="Verdana"/>
          <w:sz w:val="20"/>
          <w:szCs w:val="20"/>
        </w:rPr>
        <w:t xml:space="preserve">  Teachers shall be paid in accordance with the salary schedule as adopted by the Board of Education.</w:t>
      </w:r>
    </w:p>
    <w:p w14:paraId="77B6294A" w14:textId="13487DF4" w:rsidR="00C17C17"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Salary Administration:</w:t>
      </w:r>
      <w:r w:rsidRPr="0070063F">
        <w:rPr>
          <w:rFonts w:ascii="Verdana" w:hAnsi="Verdana"/>
          <w:bCs/>
          <w:sz w:val="20"/>
          <w:szCs w:val="20"/>
        </w:rPr>
        <w:fldChar w:fldCharType="begin"/>
      </w:r>
      <w:r w:rsidRPr="0070063F">
        <w:rPr>
          <w:rFonts w:ascii="Verdana" w:hAnsi="Verdana"/>
          <w:bCs/>
          <w:sz w:val="20"/>
          <w:szCs w:val="20"/>
        </w:rPr>
        <w:instrText xml:space="preserve"> XE "Salaries:Administration" </w:instrText>
      </w:r>
      <w:r w:rsidRPr="0070063F">
        <w:rPr>
          <w:rFonts w:ascii="Verdana" w:hAnsi="Verdana"/>
          <w:bCs/>
          <w:sz w:val="20"/>
          <w:szCs w:val="20"/>
        </w:rPr>
        <w:fldChar w:fldCharType="end"/>
      </w:r>
      <w:r w:rsidRPr="0070063F">
        <w:rPr>
          <w:rFonts w:ascii="Verdana" w:hAnsi="Verdana"/>
          <w:sz w:val="20"/>
          <w:szCs w:val="20"/>
        </w:rPr>
        <w:t xml:space="preserve">  </w:t>
      </w:r>
    </w:p>
    <w:p w14:paraId="7F751B07" w14:textId="1910740C" w:rsidR="000F6CD6" w:rsidRPr="00CC0657" w:rsidRDefault="00C17C17" w:rsidP="00ED498C">
      <w:pPr>
        <w:pStyle w:val="ListParagraph"/>
        <w:numPr>
          <w:ilvl w:val="0"/>
          <w:numId w:val="48"/>
        </w:numPr>
        <w:tabs>
          <w:tab w:val="clear" w:pos="720"/>
          <w:tab w:val="left" w:pos="0"/>
        </w:tabs>
        <w:spacing w:before="0" w:after="60" w:line="240" w:lineRule="auto"/>
        <w:contextualSpacing w:val="0"/>
      </w:pPr>
      <w:r w:rsidRPr="0070063F">
        <w:rPr>
          <w:b/>
        </w:rPr>
        <w:t xml:space="preserve">Biweekly Payment:  </w:t>
      </w:r>
      <w:r w:rsidR="000F6CD6" w:rsidRPr="00CC0657">
        <w:t>Biweekly checks shall be issued, to date, for each ten (10) days worked including holidays.</w:t>
      </w:r>
    </w:p>
    <w:p w14:paraId="4A9AD467" w14:textId="10F3B8DE" w:rsidR="000F6CD6" w:rsidRPr="00CC0657" w:rsidRDefault="00C17C17" w:rsidP="00ED498C">
      <w:pPr>
        <w:pStyle w:val="ListParagraph"/>
        <w:numPr>
          <w:ilvl w:val="0"/>
          <w:numId w:val="48"/>
        </w:numPr>
        <w:tabs>
          <w:tab w:val="clear" w:pos="720"/>
          <w:tab w:val="left" w:pos="0"/>
        </w:tabs>
        <w:spacing w:before="0" w:after="60" w:line="240" w:lineRule="auto"/>
        <w:contextualSpacing w:val="0"/>
      </w:pPr>
      <w:r w:rsidRPr="0070063F">
        <w:rPr>
          <w:b/>
        </w:rPr>
        <w:t>Payday Options (21 or 26 Pay Days):</w:t>
      </w:r>
      <w:r w:rsidRPr="00CC0657">
        <w:t xml:space="preserve">  </w:t>
      </w:r>
      <w:r w:rsidR="000F6CD6" w:rsidRPr="00CC0657">
        <w:t>Teacher personnel whose service assignment is 38 weeks (190 days) may select a 21 or 26 payday option.  If the teacher does not select an option, the teacher shall be paid on the 21 payday option. Teachers may change payday options during an annual enrollment period, to be effective at the beginning of the next school year.  Teachers may not change pay options during the school year.  The pay option chosen will continue in effect in succeeding years unless changed during the annual enrollment period.  New teachers shall be afforded the opportunity to select either a 21 or 26 payday option.  All checks during the school year shall be on a bi-weekly basis.</w:t>
      </w:r>
      <w:r w:rsidR="004E6286" w:rsidRPr="00CC0657">
        <w:rPr>
          <w:bCs/>
        </w:rPr>
        <w:t xml:space="preserve"> </w:t>
      </w:r>
      <w:r w:rsidR="004E6286" w:rsidRPr="0070063F">
        <w:rPr>
          <w:bCs/>
        </w:rPr>
        <w:fldChar w:fldCharType="begin"/>
      </w:r>
      <w:r w:rsidR="004E6286" w:rsidRPr="00CC0657">
        <w:rPr>
          <w:bCs/>
        </w:rPr>
        <w:instrText xml:space="preserve"> XE "Salaries:21 or 26 Payday Option" </w:instrText>
      </w:r>
      <w:r w:rsidR="004E6286" w:rsidRPr="0070063F">
        <w:rPr>
          <w:bCs/>
        </w:rPr>
        <w:fldChar w:fldCharType="end"/>
      </w:r>
      <w:r w:rsidR="004E6286" w:rsidRPr="0070063F">
        <w:rPr>
          <w:bCs/>
        </w:rPr>
        <w:fldChar w:fldCharType="begin"/>
      </w:r>
      <w:r w:rsidR="004E6286" w:rsidRPr="00CC0657">
        <w:rPr>
          <w:bCs/>
        </w:rPr>
        <w:instrText xml:space="preserve"> XE "Pay:21 or 26 Payday Option" </w:instrText>
      </w:r>
      <w:r w:rsidR="004E6286" w:rsidRPr="0070063F">
        <w:rPr>
          <w:bCs/>
        </w:rPr>
        <w:fldChar w:fldCharType="end"/>
      </w:r>
      <w:r w:rsidR="004E6286" w:rsidRPr="0070063F">
        <w:rPr>
          <w:bCs/>
        </w:rPr>
        <w:fldChar w:fldCharType="begin"/>
      </w:r>
      <w:r w:rsidR="004E6286" w:rsidRPr="00CC0657">
        <w:rPr>
          <w:bCs/>
        </w:rPr>
        <w:instrText xml:space="preserve"> XE "Salaries:21 Payday Default Option"</w:instrText>
      </w:r>
      <w:r w:rsidR="004E6286" w:rsidRPr="0070063F">
        <w:rPr>
          <w:bCs/>
        </w:rPr>
        <w:fldChar w:fldCharType="end"/>
      </w:r>
    </w:p>
    <w:p w14:paraId="30D34CCF" w14:textId="4B2462BB" w:rsidR="000F6CD6" w:rsidRPr="00CC0657" w:rsidRDefault="00C17C17" w:rsidP="00ED498C">
      <w:pPr>
        <w:pStyle w:val="ListParagraph"/>
        <w:numPr>
          <w:ilvl w:val="0"/>
          <w:numId w:val="48"/>
        </w:numPr>
        <w:tabs>
          <w:tab w:val="clear" w:pos="720"/>
          <w:tab w:val="left" w:pos="0"/>
        </w:tabs>
        <w:spacing w:before="0" w:after="60" w:line="240" w:lineRule="auto"/>
        <w:contextualSpacing w:val="0"/>
      </w:pPr>
      <w:r w:rsidRPr="0070063F">
        <w:rPr>
          <w:b/>
        </w:rPr>
        <w:t xml:space="preserve">Pay Dates for Extended Service Assignments:  </w:t>
      </w:r>
      <w:r w:rsidR="000F6CD6" w:rsidRPr="00CC0657">
        <w:t>Dates of payment for service assignments extending beyond 38 weeks are scheduled to correspond with the reports of service performed.  Such payments will normally coincide with the biweekly payment cycle.  The paychecks of all teachers delivered to the schools and all other sites shall be delivered in sealed envelopes.</w:t>
      </w:r>
    </w:p>
    <w:p w14:paraId="35366F6D" w14:textId="39DD0B91" w:rsidR="000F6CD6" w:rsidRPr="0070063F" w:rsidRDefault="000F6CD6" w:rsidP="00ED498C">
      <w:pPr>
        <w:numPr>
          <w:ilvl w:val="2"/>
          <w:numId w:val="34"/>
        </w:numPr>
        <w:tabs>
          <w:tab w:val="left" w:pos="1440"/>
          <w:tab w:val="left" w:pos="2880"/>
        </w:tabs>
        <w:spacing w:afterLines="60" w:after="144"/>
        <w:ind w:left="1440" w:hanging="864"/>
        <w:rPr>
          <w:rFonts w:ascii="Verdana" w:hAnsi="Verdana"/>
          <w:sz w:val="20"/>
          <w:szCs w:val="20"/>
        </w:rPr>
      </w:pPr>
      <w:r w:rsidRPr="0070063F">
        <w:rPr>
          <w:rFonts w:ascii="Verdana" w:hAnsi="Verdana"/>
          <w:b/>
          <w:sz w:val="20"/>
          <w:szCs w:val="20"/>
        </w:rPr>
        <w:t>Payment for Consulting Teachers:</w:t>
      </w:r>
      <w:r w:rsidRPr="0070063F">
        <w:rPr>
          <w:rFonts w:ascii="Verdana" w:hAnsi="Verdana"/>
          <w:bCs/>
          <w:sz w:val="20"/>
          <w:szCs w:val="20"/>
        </w:rPr>
        <w:fldChar w:fldCharType="begin"/>
      </w:r>
      <w:r w:rsidRPr="0070063F">
        <w:rPr>
          <w:rFonts w:ascii="Verdana" w:hAnsi="Verdana"/>
          <w:bCs/>
          <w:sz w:val="20"/>
          <w:szCs w:val="20"/>
        </w:rPr>
        <w:instrText xml:space="preserve"> XE "Salaries:Payment for Consulting Teachers"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"Pay:Payment for Consulting Teachers"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Payment for consulting teacher service is included on the teacher's biweekly check shortly after the remuneration for the service is made by the college to the Board of Education.  Usually these checks are sent to the Board of Education after the close of the college quarters or semesters.</w:t>
      </w:r>
    </w:p>
    <w:p w14:paraId="045D745B" w14:textId="6DB6BC3A" w:rsidR="000F6CD6"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lastRenderedPageBreak/>
        <w:t>Payment for Demonstration Lessons:</w:t>
      </w:r>
      <w:r w:rsidRPr="0070063F">
        <w:rPr>
          <w:rFonts w:ascii="Verdana" w:hAnsi="Verdana"/>
          <w:bCs/>
          <w:sz w:val="20"/>
          <w:szCs w:val="20"/>
        </w:rPr>
        <w:fldChar w:fldCharType="begin"/>
      </w:r>
      <w:r w:rsidRPr="0070063F">
        <w:rPr>
          <w:rFonts w:ascii="Verdana" w:hAnsi="Verdana"/>
          <w:bCs/>
          <w:sz w:val="20"/>
          <w:szCs w:val="20"/>
        </w:rPr>
        <w:instrText xml:space="preserve"> XE "Salaries:Payment for Demonstration Lessons"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"Demonstration Lessons, Payment for"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sz w:val="20"/>
          <w:szCs w:val="20"/>
        </w:rPr>
        <w:instrText xml:space="preserve"> XE "Salaries:Demonstration lessons, payment for"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Payment for college demonstration lessons and for demonstration lessons for teachers in service is included on the teacher's biweekly check.</w:t>
      </w:r>
    </w:p>
    <w:p w14:paraId="10456CAD" w14:textId="77B2E425" w:rsidR="000F6CD6"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Reserve Teacher Payroll Checks:</w:t>
      </w:r>
      <w:r w:rsidRPr="0070063F">
        <w:rPr>
          <w:rFonts w:ascii="Verdana" w:hAnsi="Verdana"/>
          <w:b/>
          <w:sz w:val="20"/>
          <w:szCs w:val="20"/>
        </w:rPr>
        <w:fldChar w:fldCharType="begin"/>
      </w:r>
      <w:r w:rsidRPr="0070063F">
        <w:rPr>
          <w:rFonts w:ascii="Verdana" w:hAnsi="Verdana"/>
          <w:sz w:val="20"/>
          <w:szCs w:val="20"/>
        </w:rPr>
        <w:instrText>xe " Reserve Teacher:Payroll Checks"</w:instrText>
      </w:r>
      <w:r w:rsidRPr="0070063F">
        <w:rPr>
          <w:rFonts w:ascii="Verdana" w:hAnsi="Verdana"/>
          <w:b/>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"Salaries:Reserve Teacher Payroll Checks"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Payroll checks for assigned long-call reserve teachers are sent directly to the schools.  Payroll checks for incidental long-call reserve teachers and short-call reserve teachers are sent directly to their residences.</w:t>
      </w:r>
    </w:p>
    <w:p w14:paraId="5266E35E" w14:textId="5989C311" w:rsidR="000F6CD6" w:rsidRPr="0070063F" w:rsidRDefault="000F6CD6" w:rsidP="00ED498C">
      <w:pPr>
        <w:numPr>
          <w:ilvl w:val="2"/>
          <w:numId w:val="34"/>
        </w:numPr>
        <w:tabs>
          <w:tab w:val="left" w:pos="1440"/>
          <w:tab w:val="left" w:pos="2880"/>
        </w:tabs>
        <w:spacing w:after="60"/>
        <w:ind w:left="1440" w:hanging="864"/>
        <w:rPr>
          <w:rFonts w:ascii="Verdana" w:hAnsi="Verdana"/>
          <w:sz w:val="20"/>
          <w:szCs w:val="20"/>
        </w:rPr>
      </w:pPr>
      <w:r w:rsidRPr="0070063F">
        <w:rPr>
          <w:rFonts w:ascii="Verdana" w:hAnsi="Verdana"/>
          <w:b/>
          <w:sz w:val="20"/>
          <w:szCs w:val="20"/>
        </w:rPr>
        <w:t xml:space="preserve">Additional Credits: </w:t>
      </w:r>
      <w:r w:rsidRPr="0070063F">
        <w:rPr>
          <w:rFonts w:ascii="Verdana" w:hAnsi="Verdana"/>
          <w:bCs/>
          <w:sz w:val="20"/>
          <w:szCs w:val="20"/>
        </w:rPr>
        <w:fldChar w:fldCharType="begin"/>
      </w:r>
      <w:r w:rsidRPr="0070063F">
        <w:rPr>
          <w:rFonts w:ascii="Verdana" w:hAnsi="Verdana"/>
          <w:bCs/>
          <w:sz w:val="20"/>
          <w:szCs w:val="20"/>
        </w:rPr>
        <w:instrText xml:space="preserve"> XE "Salaries:Additional Credits"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b/>
          <w:sz w:val="20"/>
          <w:szCs w:val="20"/>
        </w:rPr>
        <w:fldChar w:fldCharType="begin"/>
      </w:r>
      <w:r w:rsidRPr="0070063F">
        <w:rPr>
          <w:rFonts w:ascii="Verdana" w:hAnsi="Verdana"/>
          <w:sz w:val="20"/>
          <w:szCs w:val="20"/>
        </w:rPr>
        <w:instrText xml:space="preserve"> XE "Credits, additional" </w:instrText>
      </w:r>
      <w:r w:rsidRPr="0070063F">
        <w:rPr>
          <w:rFonts w:ascii="Verdana" w:hAnsi="Verdana"/>
          <w:b/>
          <w:sz w:val="20"/>
          <w:szCs w:val="20"/>
        </w:rPr>
        <w:fldChar w:fldCharType="end"/>
      </w:r>
      <w:r w:rsidRPr="0070063F">
        <w:rPr>
          <w:rFonts w:ascii="Verdana" w:hAnsi="Verdana"/>
          <w:sz w:val="20"/>
          <w:szCs w:val="20"/>
        </w:rPr>
        <w:t xml:space="preserve">All accredited college, university and professional growth credits </w:t>
      </w:r>
      <w:r w:rsidRPr="0070063F">
        <w:rPr>
          <w:rFonts w:ascii="Verdana" w:hAnsi="Verdana"/>
          <w:sz w:val="20"/>
          <w:szCs w:val="20"/>
        </w:rPr>
        <w:fldChar w:fldCharType="begin"/>
      </w:r>
      <w:r w:rsidRPr="0070063F">
        <w:rPr>
          <w:rFonts w:ascii="Verdana" w:hAnsi="Verdana"/>
          <w:sz w:val="20"/>
          <w:szCs w:val="20"/>
        </w:rPr>
        <w:instrText xml:space="preserve"> XE "Professional growth credits" </w:instrText>
      </w:r>
      <w:r w:rsidRPr="0070063F">
        <w:rPr>
          <w:rFonts w:ascii="Verdana" w:hAnsi="Verdana"/>
          <w:sz w:val="20"/>
          <w:szCs w:val="20"/>
        </w:rPr>
        <w:fldChar w:fldCharType="end"/>
      </w:r>
      <w:r w:rsidRPr="0070063F">
        <w:rPr>
          <w:rFonts w:ascii="Verdana" w:hAnsi="Verdana"/>
          <w:sz w:val="20"/>
          <w:szCs w:val="20"/>
        </w:rPr>
        <w:t>earned after an individual's initial Bachelor's Degree shall qualify such individual for advanced lanes according to the specifications prescribed by the agreed upon salary schedule.</w:t>
      </w:r>
    </w:p>
    <w:p w14:paraId="0FAC6EAA" w14:textId="4E3C1E5C" w:rsidR="00894DB2" w:rsidRDefault="00894DB2" w:rsidP="0055641B">
      <w:pPr>
        <w:spacing w:before="80" w:after="20"/>
        <w:rPr>
          <w:rFonts w:ascii="Verdana" w:hAnsi="Verdana"/>
          <w:sz w:val="20"/>
          <w:szCs w:val="20"/>
        </w:rPr>
      </w:pPr>
      <w:bookmarkStart w:id="30" w:name="_Toc70004675"/>
    </w:p>
    <w:p w14:paraId="736594DF" w14:textId="77777777" w:rsidR="00F518B1" w:rsidRDefault="00F518B1" w:rsidP="0055641B">
      <w:pPr>
        <w:spacing w:before="80" w:after="20"/>
        <w:rPr>
          <w:rFonts w:ascii="Verdana" w:hAnsi="Verdana"/>
          <w:sz w:val="20"/>
          <w:szCs w:val="20"/>
        </w:rPr>
      </w:pPr>
    </w:p>
    <w:p w14:paraId="34E2B5DF" w14:textId="13265C7D" w:rsidR="00140564" w:rsidRPr="00CC0657" w:rsidRDefault="00140564" w:rsidP="00140564">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31" w:name="_Toc75760517"/>
      <w:r>
        <w:rPr>
          <w:bCs/>
        </w:rPr>
        <w:t>Group Benefits</w:t>
      </w:r>
      <w:bookmarkEnd w:id="31"/>
    </w:p>
    <w:p w14:paraId="44FF84E4" w14:textId="34B12D15" w:rsidR="00140564" w:rsidRPr="0070063F" w:rsidRDefault="00140564" w:rsidP="0070063F">
      <w:pPr>
        <w:numPr>
          <w:ilvl w:val="1"/>
          <w:numId w:val="34"/>
        </w:numPr>
        <w:tabs>
          <w:tab w:val="left" w:pos="1440"/>
          <w:tab w:val="left" w:pos="2880"/>
        </w:tabs>
        <w:spacing w:after="60"/>
        <w:rPr>
          <w:rFonts w:ascii="Verdana" w:hAnsi="Verdana"/>
          <w:sz w:val="20"/>
          <w:szCs w:val="20"/>
        </w:rPr>
      </w:pPr>
      <w:r w:rsidRPr="0070063F">
        <w:rPr>
          <w:rFonts w:ascii="Verdana" w:hAnsi="Verdana"/>
          <w:b/>
          <w:sz w:val="20"/>
          <w:szCs w:val="20"/>
        </w:rPr>
        <w:t>Group Insurance Benefits to Eligible Teachers:</w:t>
      </w:r>
      <w:r>
        <w:rPr>
          <w:rFonts w:ascii="Verdana" w:hAnsi="Verdana"/>
          <w:sz w:val="20"/>
          <w:szCs w:val="20"/>
        </w:rPr>
        <w:t xml:space="preserve">  </w:t>
      </w:r>
      <w:r w:rsidRPr="005523EE">
        <w:rPr>
          <w:rFonts w:ascii="Verdana" w:hAnsi="Verdana"/>
          <w:sz w:val="20"/>
        </w:rPr>
        <w:t>The District agrees to offer group insurance benefits that include health, dental, life and disability coverage.</w:t>
      </w:r>
      <w:r w:rsidRPr="005523EE">
        <w:rPr>
          <w:rFonts w:ascii="Verdana" w:hAnsi="Verdana"/>
          <w:bCs/>
          <w:sz w:val="20"/>
        </w:rPr>
        <w:t xml:space="preserve"> </w:t>
      </w:r>
      <w:r w:rsidRPr="005523EE">
        <w:rPr>
          <w:rFonts w:ascii="Verdana" w:hAnsi="Verdana"/>
          <w:bCs/>
          <w:sz w:val="20"/>
        </w:rPr>
        <w:fldChar w:fldCharType="begin"/>
      </w:r>
      <w:r w:rsidRPr="005523EE">
        <w:rPr>
          <w:rFonts w:ascii="Verdana" w:hAnsi="Verdana"/>
          <w:sz w:val="20"/>
        </w:rPr>
        <w:instrText xml:space="preserve"> XE "Benefits:Article 7" </w:instrText>
      </w:r>
      <w:r w:rsidRPr="005523EE">
        <w:rPr>
          <w:rFonts w:ascii="Verdana" w:hAnsi="Verdana"/>
          <w:bCs/>
          <w:sz w:val="20"/>
        </w:rPr>
        <w:fldChar w:fldCharType="end"/>
      </w:r>
      <w:r w:rsidRPr="005523EE">
        <w:rPr>
          <w:rFonts w:ascii="Verdana" w:hAnsi="Verdana"/>
          <w:bCs/>
          <w:sz w:val="20"/>
        </w:rPr>
        <w:fldChar w:fldCharType="begin"/>
      </w:r>
      <w:r w:rsidRPr="005523EE">
        <w:rPr>
          <w:rFonts w:ascii="Verdana" w:hAnsi="Verdana"/>
          <w:sz w:val="20"/>
        </w:rPr>
        <w:instrText xml:space="preserve"> XE "Benefits" \t "</w:instrText>
      </w:r>
      <w:r w:rsidRPr="005523EE">
        <w:rPr>
          <w:rFonts w:ascii="Verdana" w:hAnsi="Verdana"/>
          <w:i/>
          <w:sz w:val="20"/>
        </w:rPr>
        <w:instrText>Also see additional references under each separate benefit name</w:instrText>
      </w:r>
      <w:r w:rsidRPr="005523EE">
        <w:rPr>
          <w:rFonts w:ascii="Verdana" w:hAnsi="Verdana"/>
          <w:sz w:val="20"/>
        </w:rPr>
        <w:instrText xml:space="preserve">" </w:instrText>
      </w:r>
      <w:r w:rsidRPr="005523EE">
        <w:rPr>
          <w:rFonts w:ascii="Verdana" w:hAnsi="Verdana"/>
          <w:bCs/>
          <w:sz w:val="20"/>
        </w:rPr>
        <w:fldChar w:fldCharType="end"/>
      </w:r>
    </w:p>
    <w:p w14:paraId="33E2A84C" w14:textId="3E63F9C3" w:rsidR="000F6CD6" w:rsidRPr="0070063F" w:rsidRDefault="000F6CD6" w:rsidP="0070063F">
      <w:pPr>
        <w:numPr>
          <w:ilvl w:val="2"/>
          <w:numId w:val="34"/>
        </w:numPr>
        <w:tabs>
          <w:tab w:val="left" w:pos="1260"/>
          <w:tab w:val="left" w:pos="1440"/>
          <w:tab w:val="left" w:pos="2880"/>
        </w:tabs>
        <w:spacing w:after="60"/>
        <w:ind w:left="1440" w:hanging="864"/>
        <w:rPr>
          <w:rFonts w:ascii="Verdana" w:hAnsi="Verdana"/>
          <w:sz w:val="20"/>
        </w:rPr>
      </w:pPr>
      <w:bookmarkStart w:id="32" w:name="_Toc28067158"/>
      <w:bookmarkStart w:id="33" w:name="_Toc70004676"/>
      <w:bookmarkEnd w:id="30"/>
      <w:r w:rsidRPr="0070063F">
        <w:rPr>
          <w:rFonts w:ascii="Verdana" w:hAnsi="Verdana"/>
          <w:b/>
          <w:bCs/>
          <w:sz w:val="20"/>
        </w:rPr>
        <w:t>Insurance Eligibility</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"Benefits:Eligibility for insurance" </w:instrText>
      </w:r>
      <w:r w:rsidRPr="0070063F">
        <w:rPr>
          <w:rFonts w:ascii="Verdana" w:hAnsi="Verdana"/>
          <w:sz w:val="20"/>
        </w:rPr>
        <w:fldChar w:fldCharType="end"/>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"Eligibility, Insurance" </w:instrText>
      </w:r>
      <w:r w:rsidRPr="0070063F">
        <w:rPr>
          <w:rFonts w:ascii="Verdana" w:hAnsi="Verdana"/>
          <w:sz w:val="20"/>
        </w:rPr>
        <w:fldChar w:fldCharType="end"/>
      </w:r>
      <w:r w:rsidRPr="0070063F">
        <w:rPr>
          <w:rFonts w:ascii="Verdana" w:hAnsi="Verdana"/>
          <w:sz w:val="20"/>
        </w:rPr>
        <w:t xml:space="preserve">To be eligible for insurance benefits, the teacher must be paid on the </w:t>
      </w:r>
      <w:r w:rsidR="00EB28A6" w:rsidRPr="0070063F">
        <w:rPr>
          <w:rFonts w:ascii="Verdana" w:hAnsi="Verdana"/>
          <w:sz w:val="20"/>
        </w:rPr>
        <w:t>Adult Education</w:t>
      </w:r>
      <w:r w:rsidRPr="0070063F">
        <w:rPr>
          <w:rFonts w:ascii="Verdana" w:hAnsi="Verdana"/>
          <w:sz w:val="20"/>
        </w:rPr>
        <w:t xml:space="preserve"> Community Education Salary Schedule, or the Hourly Flat Rate Pay Schedule.</w:t>
      </w:r>
    </w:p>
    <w:p w14:paraId="195F32CC" w14:textId="69A083C7" w:rsidR="000F6CD6" w:rsidRPr="00CC0657" w:rsidRDefault="004A4654" w:rsidP="0070063F">
      <w:pPr>
        <w:pStyle w:val="ListParagraph"/>
        <w:numPr>
          <w:ilvl w:val="1"/>
          <w:numId w:val="49"/>
        </w:numPr>
        <w:spacing w:before="0" w:after="60" w:line="240" w:lineRule="auto"/>
        <w:ind w:left="1800"/>
        <w:contextualSpacing w:val="0"/>
      </w:pPr>
      <w:r w:rsidRPr="00CC0657">
        <w:rPr>
          <w:b/>
        </w:rPr>
        <w:t>Basic Eligibility</w:t>
      </w:r>
      <w:r w:rsidR="000F6CD6" w:rsidRPr="00CC0657">
        <w:t>. The teacher must have a .5 assignment or more to qualify, or be assigned and working 20 hours or more per week at the hourly rate.</w:t>
      </w:r>
    </w:p>
    <w:p w14:paraId="742C6A26" w14:textId="021BCE86" w:rsidR="000F6CD6" w:rsidRPr="00CC0657" w:rsidRDefault="004A4654" w:rsidP="0070063F">
      <w:pPr>
        <w:pStyle w:val="ListParagraph"/>
        <w:numPr>
          <w:ilvl w:val="1"/>
          <w:numId w:val="49"/>
        </w:numPr>
        <w:spacing w:before="0" w:after="60" w:line="240" w:lineRule="auto"/>
        <w:ind w:left="1800"/>
        <w:contextualSpacing w:val="0"/>
      </w:pPr>
      <w:r w:rsidRPr="00CC0657">
        <w:rPr>
          <w:b/>
        </w:rPr>
        <w:t>Combined Employment</w:t>
      </w:r>
      <w:r w:rsidR="000F6CD6" w:rsidRPr="00CC0657">
        <w:t>. Teachers with contract and hourly rate assignments are not eligible unless one of the assignments meets the requirement defined above.</w:t>
      </w:r>
    </w:p>
    <w:p w14:paraId="66F1388A" w14:textId="2E076D3A" w:rsidR="000F6CD6" w:rsidRPr="00CC0657" w:rsidRDefault="004A4654" w:rsidP="0070063F">
      <w:pPr>
        <w:pStyle w:val="ListParagraph"/>
        <w:numPr>
          <w:ilvl w:val="1"/>
          <w:numId w:val="49"/>
        </w:numPr>
        <w:spacing w:before="0" w:after="60" w:line="240" w:lineRule="auto"/>
        <w:ind w:left="1800"/>
        <w:contextualSpacing w:val="0"/>
      </w:pPr>
      <w:r w:rsidRPr="00CC0657">
        <w:rPr>
          <w:b/>
        </w:rPr>
        <w:t>Reserve Teachers</w:t>
      </w:r>
      <w:r w:rsidR="000F6CD6" w:rsidRPr="00CC0657">
        <w:t xml:space="preserve">.  </w:t>
      </w:r>
      <w:r w:rsidR="000F6CD6" w:rsidRPr="0070063F">
        <w:rPr>
          <w:b/>
        </w:rPr>
        <w:fldChar w:fldCharType="begin"/>
      </w:r>
      <w:r w:rsidR="000F6CD6" w:rsidRPr="00CC0657">
        <w:instrText>xe " Reserve Teacher:Benefits, ineligibility"</w:instrText>
      </w:r>
      <w:r w:rsidR="000F6CD6" w:rsidRPr="0070063F">
        <w:rPr>
          <w:b/>
        </w:rPr>
        <w:fldChar w:fldCharType="end"/>
      </w:r>
      <w:r w:rsidR="000F6CD6" w:rsidRPr="00CC0657">
        <w:t>Reserve teachers are not eligible for group insurance benefits.</w:t>
      </w:r>
    </w:p>
    <w:p w14:paraId="4F12EA9C" w14:textId="1373162D" w:rsidR="000F6CD6" w:rsidRPr="009029DF" w:rsidRDefault="004A4654" w:rsidP="0070063F">
      <w:pPr>
        <w:pStyle w:val="ListParagraph"/>
        <w:numPr>
          <w:ilvl w:val="1"/>
          <w:numId w:val="49"/>
        </w:numPr>
        <w:spacing w:before="0" w:after="60" w:line="240" w:lineRule="auto"/>
        <w:ind w:left="1800"/>
        <w:contextualSpacing w:val="0"/>
      </w:pPr>
      <w:r w:rsidRPr="00CC0657">
        <w:rPr>
          <w:b/>
        </w:rPr>
        <w:t xml:space="preserve">Leaves </w:t>
      </w:r>
      <w:r w:rsidR="00C560BD">
        <w:rPr>
          <w:b/>
        </w:rPr>
        <w:t>o</w:t>
      </w:r>
      <w:r w:rsidRPr="00CC0657">
        <w:rPr>
          <w:b/>
        </w:rPr>
        <w:t>f Absence</w:t>
      </w:r>
      <w:r w:rsidR="000F6CD6" w:rsidRPr="00CC0657">
        <w:t xml:space="preserve">. </w:t>
      </w:r>
      <w:r w:rsidR="000F6CD6" w:rsidRPr="0070063F">
        <w:fldChar w:fldCharType="begin"/>
      </w:r>
      <w:r w:rsidR="000F6CD6" w:rsidRPr="00CC0657">
        <w:instrText xml:space="preserve"> XE "Leave of absence:Ineligibility for benefits" </w:instrText>
      </w:r>
      <w:r w:rsidR="000F6CD6" w:rsidRPr="0070063F">
        <w:fldChar w:fldCharType="end"/>
      </w:r>
      <w:r w:rsidR="000F6CD6" w:rsidRPr="00CC0657">
        <w:t xml:space="preserve">Teachers on an approved leave of absence as defined in Article </w:t>
      </w:r>
      <w:r w:rsidR="00266E13" w:rsidRPr="00CC0657">
        <w:t>8</w:t>
      </w:r>
      <w:r w:rsidR="00D92273" w:rsidRPr="00CC0657">
        <w:t xml:space="preserve"> </w:t>
      </w:r>
      <w:r w:rsidR="000F6CD6" w:rsidRPr="00CC0657">
        <w:t xml:space="preserve">may participate in group insurance </w:t>
      </w:r>
      <w:r w:rsidR="0070409A" w:rsidRPr="00CC0657">
        <w:t xml:space="preserve">benefits subject to Section </w:t>
      </w:r>
      <w:r w:rsidR="009029DF" w:rsidRPr="009029DF">
        <w:t>7.1.2.c below</w:t>
      </w:r>
      <w:r w:rsidR="000F6CD6" w:rsidRPr="009029DF">
        <w:t>.</w:t>
      </w:r>
    </w:p>
    <w:p w14:paraId="23BF52C4" w14:textId="41266D80" w:rsidR="000F6CD6" w:rsidRPr="00CC0657" w:rsidRDefault="004A4654" w:rsidP="0070063F">
      <w:pPr>
        <w:pStyle w:val="ListParagraph"/>
        <w:numPr>
          <w:ilvl w:val="1"/>
          <w:numId w:val="49"/>
        </w:numPr>
        <w:spacing w:before="0" w:after="60" w:line="240" w:lineRule="auto"/>
        <w:ind w:left="1800"/>
        <w:contextualSpacing w:val="0"/>
      </w:pPr>
      <w:r w:rsidRPr="00CC0657">
        <w:rPr>
          <w:b/>
        </w:rPr>
        <w:t xml:space="preserve">Teachers </w:t>
      </w:r>
      <w:r w:rsidR="00C560BD">
        <w:rPr>
          <w:b/>
        </w:rPr>
        <w:t>o</w:t>
      </w:r>
      <w:r w:rsidRPr="00CC0657">
        <w:rPr>
          <w:b/>
        </w:rPr>
        <w:t>n Layoff</w:t>
      </w:r>
      <w:r w:rsidR="000F6CD6" w:rsidRPr="00CC0657">
        <w:t xml:space="preserve">. </w:t>
      </w:r>
      <w:r w:rsidR="000F6CD6" w:rsidRPr="0070063F">
        <w:fldChar w:fldCharType="begin"/>
      </w:r>
      <w:r w:rsidR="000F6CD6" w:rsidRPr="00CC0657">
        <w:instrText xml:space="preserve"> XE "Benefits:Layoff, eligibility for benefits" </w:instrText>
      </w:r>
      <w:r w:rsidR="000F6CD6" w:rsidRPr="0070063F">
        <w:fldChar w:fldCharType="end"/>
      </w:r>
      <w:r w:rsidR="000F6CD6" w:rsidRPr="0070063F">
        <w:fldChar w:fldCharType="begin"/>
      </w:r>
      <w:r w:rsidR="000F6CD6" w:rsidRPr="00CC0657">
        <w:instrText xml:space="preserve"> XE "Layoff:Eligibility for benefits" </w:instrText>
      </w:r>
      <w:r w:rsidR="000F6CD6" w:rsidRPr="0070063F">
        <w:fldChar w:fldCharType="end"/>
      </w:r>
      <w:r w:rsidR="000F6CD6" w:rsidRPr="00CC0657">
        <w:t>Teachers who are laid off may continue coverage at the teachers' own expense as provided by federal and state continuation coverage laws. Teachers who are laid off may not continue disability insurance coverage.</w:t>
      </w:r>
    </w:p>
    <w:p w14:paraId="271D253F" w14:textId="6078D234" w:rsidR="00622092" w:rsidRPr="0070063F" w:rsidRDefault="00622092"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bCs/>
          <w:sz w:val="20"/>
        </w:rPr>
        <w:t>Enrollment for Insurance Benefits:</w:t>
      </w:r>
      <w:r w:rsidRPr="0070063F">
        <w:rPr>
          <w:rFonts w:ascii="Verdana" w:hAnsi="Verdana"/>
          <w:b/>
          <w:bCs/>
          <w:sz w:val="20"/>
        </w:rPr>
        <w:fldChar w:fldCharType="begin"/>
      </w:r>
      <w:r w:rsidRPr="0070063F">
        <w:rPr>
          <w:rFonts w:ascii="Verdana" w:hAnsi="Verdana"/>
          <w:sz w:val="20"/>
        </w:rPr>
        <w:instrText>xe "Insurance:Enrollment"</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xe "Enrollment:Insurance Benefits"</w:instrText>
      </w:r>
      <w:r w:rsidRPr="0070063F">
        <w:rPr>
          <w:rFonts w:ascii="Verdana" w:hAnsi="Verdana"/>
          <w:b/>
          <w:bCs/>
          <w:sz w:val="20"/>
        </w:rPr>
        <w:fldChar w:fldCharType="end"/>
      </w:r>
      <w:r w:rsidRPr="0070063F">
        <w:rPr>
          <w:rFonts w:ascii="Verdana" w:hAnsi="Verdana"/>
          <w:sz w:val="20"/>
        </w:rPr>
        <w:t xml:space="preserve"> The teacher is automatically enrolled in life and long</w:t>
      </w:r>
      <w:r w:rsidR="006D6F33">
        <w:rPr>
          <w:rFonts w:ascii="Verdana" w:hAnsi="Verdana"/>
          <w:sz w:val="20"/>
        </w:rPr>
        <w:t>-</w:t>
      </w:r>
      <w:r w:rsidRPr="0070063F">
        <w:rPr>
          <w:rFonts w:ascii="Verdana" w:hAnsi="Verdana"/>
          <w:sz w:val="20"/>
        </w:rPr>
        <w:t xml:space="preserve">term disability insurance.  </w:t>
      </w:r>
      <w:r w:rsidR="006D6F33" w:rsidRPr="0070063F">
        <w:rPr>
          <w:rFonts w:ascii="Verdana" w:hAnsi="Verdana"/>
          <w:sz w:val="20"/>
        </w:rPr>
        <w:fldChar w:fldCharType="begin"/>
      </w:r>
      <w:r w:rsidR="006D6F33" w:rsidRPr="0070063F">
        <w:rPr>
          <w:rFonts w:ascii="Verdana" w:hAnsi="Verdana"/>
          <w:sz w:val="20"/>
        </w:rPr>
        <w:instrText xml:space="preserve"> XE "Long</w:instrText>
      </w:r>
      <w:r w:rsidR="006D6F33">
        <w:rPr>
          <w:rFonts w:ascii="Verdana" w:hAnsi="Verdana"/>
          <w:sz w:val="20"/>
        </w:rPr>
        <w:instrText>-</w:instrText>
      </w:r>
      <w:r w:rsidR="006D6F33" w:rsidRPr="0070063F">
        <w:rPr>
          <w:rFonts w:ascii="Verdana" w:hAnsi="Verdana"/>
          <w:sz w:val="20"/>
        </w:rPr>
        <w:instrText xml:space="preserve">Term Disability Insurance" </w:instrText>
      </w:r>
      <w:r w:rsidR="006D6F33" w:rsidRPr="0070063F">
        <w:rPr>
          <w:rFonts w:ascii="Verdana" w:hAnsi="Verdana"/>
          <w:sz w:val="20"/>
        </w:rPr>
        <w:fldChar w:fldCharType="end"/>
      </w:r>
      <w:r w:rsidRPr="0070063F">
        <w:rPr>
          <w:rFonts w:ascii="Verdana" w:hAnsi="Verdana"/>
          <w:sz w:val="20"/>
        </w:rPr>
        <w:t>The teacher must enroll to be covered by health insurance and dental insurance.  Teachers may waive all or some insurance coverage by completing a waiver of coverage form.</w:t>
      </w:r>
    </w:p>
    <w:p w14:paraId="242A9776" w14:textId="77777777" w:rsidR="00622092" w:rsidRPr="0070063F" w:rsidRDefault="00622092" w:rsidP="00ED498C">
      <w:pPr>
        <w:numPr>
          <w:ilvl w:val="0"/>
          <w:numId w:val="13"/>
        </w:numPr>
        <w:tabs>
          <w:tab w:val="clear" w:pos="720"/>
        </w:tabs>
        <w:spacing w:after="60"/>
        <w:ind w:left="1800" w:hanging="360"/>
        <w:rPr>
          <w:rFonts w:ascii="Verdana" w:hAnsi="Verdana"/>
          <w:sz w:val="20"/>
        </w:rPr>
      </w:pPr>
      <w:r w:rsidRPr="0070063F">
        <w:rPr>
          <w:rFonts w:ascii="Verdana" w:hAnsi="Verdana"/>
          <w:b/>
          <w:sz w:val="20"/>
        </w:rPr>
        <w:t>Initial Enrollment</w:t>
      </w:r>
      <w:r w:rsidRPr="0070063F">
        <w:rPr>
          <w:rFonts w:ascii="Verdana" w:hAnsi="Verdana"/>
          <w:sz w:val="20"/>
        </w:rPr>
        <w:t>.  New teachers or teachers who become insurance eligible must enroll within the first thirty (30) calendar days of becoming insurance eligible.</w:t>
      </w:r>
    </w:p>
    <w:p w14:paraId="11015ED7" w14:textId="7138B0F8" w:rsidR="00622092" w:rsidRPr="0070063F" w:rsidRDefault="00B3613B" w:rsidP="00ED498C">
      <w:pPr>
        <w:numPr>
          <w:ilvl w:val="0"/>
          <w:numId w:val="13"/>
        </w:numPr>
        <w:tabs>
          <w:tab w:val="clear" w:pos="720"/>
        </w:tabs>
        <w:spacing w:after="60"/>
        <w:ind w:left="1800" w:hanging="360"/>
        <w:rPr>
          <w:rFonts w:ascii="Verdana" w:hAnsi="Verdana"/>
          <w:sz w:val="20"/>
        </w:rPr>
      </w:pPr>
      <w:r w:rsidRPr="0070063F">
        <w:rPr>
          <w:rFonts w:ascii="Verdana" w:hAnsi="Verdana"/>
          <w:b/>
          <w:sz w:val="20"/>
        </w:rPr>
        <w:t>Effective Date o</w:t>
      </w:r>
      <w:r w:rsidR="00622092" w:rsidRPr="0070063F">
        <w:rPr>
          <w:rFonts w:ascii="Verdana" w:hAnsi="Verdana"/>
          <w:b/>
          <w:sz w:val="20"/>
        </w:rPr>
        <w:t>f Coverage</w:t>
      </w:r>
      <w:r w:rsidR="00622092" w:rsidRPr="0070063F">
        <w:rPr>
          <w:rFonts w:ascii="Verdana" w:hAnsi="Verdana"/>
          <w:sz w:val="20"/>
        </w:rPr>
        <w:t>.  Medical coverage becomes effective the day the completed enrollment forms are submitted to Employee Benefits. Teachers must be actively at work on the effective date of coverage.  Dental coverage becomes effective the first of the month immediately following the dental enrollment date.</w:t>
      </w:r>
    </w:p>
    <w:p w14:paraId="7CA010D4" w14:textId="265BBB71" w:rsidR="00622092" w:rsidRPr="0070063F" w:rsidRDefault="00B3613B" w:rsidP="00ED498C">
      <w:pPr>
        <w:numPr>
          <w:ilvl w:val="0"/>
          <w:numId w:val="13"/>
        </w:numPr>
        <w:tabs>
          <w:tab w:val="clear" w:pos="720"/>
        </w:tabs>
        <w:spacing w:after="60"/>
        <w:ind w:left="1800" w:hanging="360"/>
        <w:rPr>
          <w:rFonts w:ascii="Verdana" w:hAnsi="Verdana"/>
          <w:sz w:val="20"/>
        </w:rPr>
      </w:pPr>
      <w:r w:rsidRPr="0070063F">
        <w:rPr>
          <w:rFonts w:ascii="Verdana" w:hAnsi="Verdana"/>
          <w:b/>
          <w:sz w:val="20"/>
        </w:rPr>
        <w:t>Leave o</w:t>
      </w:r>
      <w:r w:rsidR="00622092" w:rsidRPr="0070063F">
        <w:rPr>
          <w:rFonts w:ascii="Verdana" w:hAnsi="Verdana"/>
          <w:b/>
          <w:sz w:val="20"/>
        </w:rPr>
        <w:t>f Absence</w:t>
      </w:r>
      <w:r w:rsidR="00622092" w:rsidRPr="0070063F">
        <w:rPr>
          <w:rFonts w:ascii="Verdana" w:hAnsi="Verdana"/>
          <w:sz w:val="20"/>
        </w:rPr>
        <w:t xml:space="preserve">.  </w:t>
      </w:r>
      <w:r w:rsidR="00622092" w:rsidRPr="0070063F">
        <w:rPr>
          <w:rFonts w:ascii="Verdana" w:hAnsi="Verdana"/>
          <w:sz w:val="20"/>
        </w:rPr>
        <w:fldChar w:fldCharType="begin"/>
      </w:r>
      <w:r w:rsidR="00622092" w:rsidRPr="0070063F">
        <w:rPr>
          <w:rFonts w:ascii="Verdana" w:hAnsi="Verdana"/>
          <w:sz w:val="20"/>
        </w:rPr>
        <w:instrText xml:space="preserve"> XE "Leave of absence:continuation of benefits" </w:instrText>
      </w:r>
      <w:r w:rsidR="00622092" w:rsidRPr="0070063F">
        <w:rPr>
          <w:rFonts w:ascii="Verdana" w:hAnsi="Verdana"/>
          <w:sz w:val="20"/>
        </w:rPr>
        <w:fldChar w:fldCharType="end"/>
      </w:r>
      <w:r w:rsidR="00622092" w:rsidRPr="0070063F">
        <w:rPr>
          <w:rFonts w:ascii="Verdana" w:hAnsi="Verdana"/>
          <w:sz w:val="20"/>
        </w:rPr>
        <w:t xml:space="preserve">Teachers on paid and unpaid leaves of absence may continue health, dental, and life insurance.  Teachers on paid or FMLA leaves of absence must pay their portion of premium (if any).  Teachers on unpaid leaves may continue coverage at the teachers’ own expense as provided by federal and state COBRA continuation coverage laws.  Failure to pay premiums when due will cause coverage to lapse.  Teachers who allow insurance coverage to lapse while on leave must re-enroll within 30 calendar days of returning from leave to obtain coverage.  A teacher who does not re-enroll within thirty (30) calendar days must wait for the next open enrollment period to enroll.  </w:t>
      </w:r>
    </w:p>
    <w:p w14:paraId="23B29419" w14:textId="1624F447" w:rsidR="00622092" w:rsidRPr="0070063F" w:rsidRDefault="00B3613B" w:rsidP="00ED498C">
      <w:pPr>
        <w:numPr>
          <w:ilvl w:val="0"/>
          <w:numId w:val="13"/>
        </w:numPr>
        <w:tabs>
          <w:tab w:val="clear" w:pos="720"/>
        </w:tabs>
        <w:spacing w:after="60"/>
        <w:ind w:left="1800" w:hanging="360"/>
        <w:rPr>
          <w:rFonts w:ascii="Verdana" w:hAnsi="Verdana"/>
          <w:sz w:val="20"/>
        </w:rPr>
      </w:pPr>
      <w:r w:rsidRPr="0070063F">
        <w:rPr>
          <w:rFonts w:ascii="Verdana" w:hAnsi="Verdana"/>
          <w:b/>
          <w:sz w:val="20"/>
        </w:rPr>
        <w:t>Maintaining Eligibility f</w:t>
      </w:r>
      <w:r w:rsidR="00622092" w:rsidRPr="0070063F">
        <w:rPr>
          <w:rFonts w:ascii="Verdana" w:hAnsi="Verdana"/>
          <w:b/>
          <w:sz w:val="20"/>
        </w:rPr>
        <w:t>or Employer Contribution</w:t>
      </w:r>
      <w:r w:rsidR="00622092" w:rsidRPr="0070063F">
        <w:rPr>
          <w:rFonts w:ascii="Verdana" w:hAnsi="Verdana"/>
          <w:sz w:val="20"/>
        </w:rPr>
        <w:t xml:space="preserve">.  The employer's contribution continues as long as the employee remains on the payroll in an insurance eligible position.  Teachers who complete their regular school year assignment shall receive coverage through August 31.  Teachers receiving long-term disability benefits shall </w:t>
      </w:r>
      <w:r w:rsidR="00622092" w:rsidRPr="0070063F">
        <w:rPr>
          <w:rFonts w:ascii="Verdana" w:hAnsi="Verdana"/>
          <w:sz w:val="20"/>
        </w:rPr>
        <w:lastRenderedPageBreak/>
        <w:t>continue to receive the District's contribution for health, dental, and life insurance for a maximum of two (2) years from the date the long</w:t>
      </w:r>
      <w:r w:rsidR="006D6F33">
        <w:rPr>
          <w:rFonts w:ascii="Verdana" w:hAnsi="Verdana"/>
          <w:sz w:val="20"/>
        </w:rPr>
        <w:t>-</w:t>
      </w:r>
      <w:r w:rsidR="00622092" w:rsidRPr="0070063F">
        <w:rPr>
          <w:rFonts w:ascii="Verdana" w:hAnsi="Verdana"/>
          <w:sz w:val="20"/>
        </w:rPr>
        <w:t>term disability benefit begins.</w:t>
      </w:r>
    </w:p>
    <w:p w14:paraId="7DD6F8D9" w14:textId="2887A334" w:rsidR="000F6CD6" w:rsidRPr="0070063F" w:rsidRDefault="000F6CD6"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bCs/>
          <w:sz w:val="20"/>
        </w:rPr>
        <w:t>Benefit Coverage</w:t>
      </w:r>
      <w:r w:rsidR="0052236B" w:rsidRPr="0070063F">
        <w:rPr>
          <w:rFonts w:ascii="Verdana" w:hAnsi="Verdana"/>
          <w:b/>
          <w:bCs/>
          <w:sz w:val="20"/>
        </w:rPr>
        <w:t xml:space="preserve"> Subject to Contract Terms</w:t>
      </w:r>
      <w:r w:rsidRPr="0070063F">
        <w:rPr>
          <w:rFonts w:ascii="Verdana" w:hAnsi="Verdana"/>
          <w:sz w:val="20"/>
        </w:rPr>
        <w:t xml:space="preserve">: </w:t>
      </w:r>
      <w:r w:rsidR="0052236B" w:rsidRPr="0070063F">
        <w:rPr>
          <w:rFonts w:ascii="Verdana" w:hAnsi="Verdana"/>
          <w:sz w:val="20"/>
        </w:rPr>
        <w:t xml:space="preserve"> </w:t>
      </w:r>
      <w:r w:rsidRPr="0070063F">
        <w:rPr>
          <w:rFonts w:ascii="Verdana" w:hAnsi="Verdana"/>
          <w:sz w:val="20"/>
        </w:rPr>
        <w:t>These benefits are subject to the terms of the contract between the insurance carrier and the District.</w:t>
      </w:r>
    </w:p>
    <w:p w14:paraId="21CCB28E" w14:textId="77777777" w:rsidR="003A5428"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Health Coverage</w:t>
      </w:r>
      <w:r w:rsidR="00C602DD" w:rsidRPr="0070063F">
        <w:rPr>
          <w:rFonts w:ascii="Verdana" w:hAnsi="Verdana"/>
          <w:sz w:val="20"/>
        </w:rPr>
        <w:t>.</w:t>
      </w:r>
      <w:r w:rsidR="00C602DD" w:rsidRPr="0070063F">
        <w:rPr>
          <w:rFonts w:ascii="Verdana" w:hAnsi="Verdana"/>
          <w:sz w:val="20"/>
        </w:rPr>
        <w:fldChar w:fldCharType="begin"/>
      </w:r>
      <w:r w:rsidR="00C602DD" w:rsidRPr="0070063F">
        <w:rPr>
          <w:rFonts w:ascii="Verdana" w:hAnsi="Verdana"/>
          <w:sz w:val="20"/>
        </w:rPr>
        <w:instrText>Xe "Health Insurance"</w:instrText>
      </w:r>
      <w:r w:rsidR="00C602DD" w:rsidRPr="0070063F">
        <w:rPr>
          <w:rFonts w:ascii="Verdana" w:hAnsi="Verdana"/>
          <w:sz w:val="20"/>
        </w:rPr>
        <w:fldChar w:fldCharType="end"/>
      </w:r>
      <w:r w:rsidR="00C602DD" w:rsidRPr="0070063F">
        <w:rPr>
          <w:rFonts w:ascii="Verdana" w:hAnsi="Verdana"/>
          <w:sz w:val="20"/>
        </w:rPr>
        <w:fldChar w:fldCharType="begin"/>
      </w:r>
      <w:r w:rsidR="00C602DD" w:rsidRPr="0070063F">
        <w:rPr>
          <w:rFonts w:ascii="Verdana" w:hAnsi="Verdana"/>
          <w:sz w:val="20"/>
        </w:rPr>
        <w:instrText xml:space="preserve"> XE "Benefits:Health Insurance" </w:instrText>
      </w:r>
      <w:r w:rsidR="00C602DD" w:rsidRPr="0070063F">
        <w:rPr>
          <w:rFonts w:ascii="Verdana" w:hAnsi="Verdana"/>
          <w:sz w:val="20"/>
        </w:rPr>
        <w:fldChar w:fldCharType="end"/>
      </w:r>
      <w:r w:rsidR="00C602DD" w:rsidRPr="0070063F">
        <w:rPr>
          <w:rFonts w:ascii="Verdana" w:hAnsi="Verdana"/>
          <w:sz w:val="20"/>
        </w:rPr>
        <w:fldChar w:fldCharType="begin"/>
      </w:r>
      <w:r w:rsidR="00C602DD" w:rsidRPr="0070063F">
        <w:rPr>
          <w:rFonts w:ascii="Verdana" w:hAnsi="Verdana"/>
          <w:sz w:val="20"/>
        </w:rPr>
        <w:instrText xml:space="preserve"> XE "Insurance:Health" </w:instrText>
      </w:r>
      <w:r w:rsidR="00C602DD" w:rsidRPr="0070063F">
        <w:rPr>
          <w:rFonts w:ascii="Verdana" w:hAnsi="Verdana"/>
          <w:sz w:val="20"/>
        </w:rPr>
        <w:fldChar w:fldCharType="end"/>
      </w:r>
      <w:r w:rsidR="00C602DD" w:rsidRPr="0070063F">
        <w:rPr>
          <w:rFonts w:ascii="Verdana" w:hAnsi="Verdana"/>
          <w:sz w:val="20"/>
        </w:rPr>
        <w:t xml:space="preserve">  </w:t>
      </w:r>
    </w:p>
    <w:p w14:paraId="3B15A042" w14:textId="79F5767C" w:rsidR="00C602DD" w:rsidRDefault="003A5428" w:rsidP="00ED498C">
      <w:pPr>
        <w:numPr>
          <w:ilvl w:val="2"/>
          <w:numId w:val="34"/>
        </w:numPr>
        <w:tabs>
          <w:tab w:val="left" w:pos="1440"/>
          <w:tab w:val="left" w:pos="2880"/>
        </w:tabs>
        <w:spacing w:after="60"/>
        <w:ind w:left="1440" w:hanging="864"/>
        <w:rPr>
          <w:rFonts w:ascii="Verdana" w:hAnsi="Verdana"/>
          <w:sz w:val="20"/>
        </w:rPr>
      </w:pPr>
      <w:r w:rsidRPr="0070063F">
        <w:rPr>
          <w:rFonts w:ascii="Verdana" w:hAnsi="Verdana"/>
          <w:b/>
          <w:sz w:val="20"/>
        </w:rPr>
        <w:t>Enrollment Information:</w:t>
      </w:r>
      <w:r w:rsidRPr="0070063F">
        <w:rPr>
          <w:rFonts w:ascii="Verdana" w:hAnsi="Verdana"/>
          <w:sz w:val="20"/>
        </w:rPr>
        <w:t xml:space="preserve">  </w:t>
      </w:r>
      <w:r w:rsidR="00C602DD" w:rsidRPr="0070063F">
        <w:rPr>
          <w:rFonts w:ascii="Verdana" w:hAnsi="Verdana"/>
          <w:sz w:val="20"/>
        </w:rPr>
        <w:t>Teachers may enroll in employee only or dependent coverage. If the teacher does not enroll, their health insurance election will remain the same as the prior benefit year unless one or more plan options are not available or there is an insurance carrier change.  If one or more plan options are not available or there is an insurance carrier change, then all employees must enroll for coverage.  Employees would be notified that they must enroll.</w:t>
      </w:r>
    </w:p>
    <w:p w14:paraId="0DC0FF00" w14:textId="77777777" w:rsidR="00BC041E" w:rsidRPr="0070063F" w:rsidRDefault="004D1170" w:rsidP="00ED498C">
      <w:pPr>
        <w:numPr>
          <w:ilvl w:val="2"/>
          <w:numId w:val="34"/>
        </w:numPr>
        <w:tabs>
          <w:tab w:val="left" w:pos="1440"/>
          <w:tab w:val="left" w:pos="2880"/>
        </w:tabs>
        <w:spacing w:after="60"/>
        <w:ind w:left="1440" w:hanging="864"/>
        <w:rPr>
          <w:rFonts w:ascii="Verdana" w:hAnsi="Verdana" w:cs="Tahoma"/>
          <w:sz w:val="20"/>
        </w:rPr>
      </w:pPr>
      <w:r w:rsidRPr="0070063F">
        <w:rPr>
          <w:rFonts w:ascii="Verdana" w:hAnsi="Verdana" w:cs="Tahoma"/>
          <w:b/>
          <w:sz w:val="20"/>
        </w:rPr>
        <w:t>Contribution – Teacher Only</w:t>
      </w:r>
      <w:r w:rsidRPr="0070063F">
        <w:rPr>
          <w:rFonts w:ascii="Verdana" w:hAnsi="Verdana" w:cs="Tahoma"/>
          <w:sz w:val="20"/>
        </w:rPr>
        <w:t xml:space="preserve"> </w:t>
      </w:r>
      <w:r w:rsidRPr="0070063F">
        <w:rPr>
          <w:rFonts w:ascii="Verdana" w:hAnsi="Verdana" w:cs="Tahoma"/>
          <w:b/>
          <w:sz w:val="20"/>
        </w:rPr>
        <w:t>Coverage</w:t>
      </w:r>
      <w:r w:rsidR="00053397" w:rsidRPr="0070063F">
        <w:rPr>
          <w:rFonts w:ascii="Verdana" w:hAnsi="Verdana" w:cs="Tahoma"/>
          <w:sz w:val="20"/>
        </w:rPr>
        <w:t>.</w:t>
      </w:r>
      <w:r w:rsidR="00431A28" w:rsidRPr="0070063F">
        <w:rPr>
          <w:rFonts w:ascii="Verdana" w:hAnsi="Verdana"/>
          <w:sz w:val="20"/>
        </w:rPr>
        <w:t xml:space="preserve">  </w:t>
      </w:r>
    </w:p>
    <w:p w14:paraId="47B1CE88" w14:textId="72ADB9E2" w:rsidR="00053397" w:rsidRPr="0070063F" w:rsidRDefault="00F15C64"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sz w:val="20"/>
        </w:rPr>
        <w:t>Effective January 1, 2015, the District will pay the full cost of the cost towards the lower/lowest cost employee-only plan(s) and the teacher will contribute up to $600 annual maximum (up to $30 per pay check maximum) towards the highest cost plan premium less the cost of the lower cost plan premium.</w:t>
      </w:r>
      <w:r w:rsidR="00154754" w:rsidRPr="0070063F">
        <w:rPr>
          <w:rFonts w:ascii="Verdana" w:hAnsi="Verdana"/>
          <w:sz w:val="20"/>
        </w:rPr>
        <w:t xml:space="preserve">  </w:t>
      </w:r>
    </w:p>
    <w:p w14:paraId="2D3256E1" w14:textId="77777777" w:rsidR="00BC041E" w:rsidRPr="0070063F" w:rsidRDefault="004D1170" w:rsidP="00ED498C">
      <w:pPr>
        <w:numPr>
          <w:ilvl w:val="2"/>
          <w:numId w:val="34"/>
        </w:numPr>
        <w:tabs>
          <w:tab w:val="left" w:pos="1440"/>
          <w:tab w:val="left" w:pos="2880"/>
        </w:tabs>
        <w:spacing w:after="60"/>
        <w:ind w:left="1440" w:hanging="864"/>
        <w:rPr>
          <w:rFonts w:ascii="Verdana" w:hAnsi="Verdana" w:cs="Tahoma"/>
          <w:sz w:val="20"/>
        </w:rPr>
      </w:pPr>
      <w:r w:rsidRPr="0070063F">
        <w:rPr>
          <w:rFonts w:ascii="Verdana" w:hAnsi="Verdana" w:cs="Tahoma"/>
          <w:b/>
          <w:bCs/>
          <w:sz w:val="20"/>
        </w:rPr>
        <w:t>Contribution – Dependent</w:t>
      </w:r>
      <w:r w:rsidRPr="0070063F">
        <w:rPr>
          <w:rFonts w:ascii="Verdana" w:hAnsi="Verdana" w:cs="Tahoma"/>
          <w:b/>
          <w:sz w:val="20"/>
        </w:rPr>
        <w:t xml:space="preserve">.  </w:t>
      </w:r>
    </w:p>
    <w:p w14:paraId="469ADA4A" w14:textId="77777777" w:rsidR="00BC041E" w:rsidRPr="0070063F" w:rsidRDefault="00154754"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Effective January 1, 2015, the District shall contribute</w:t>
      </w:r>
      <w:r w:rsidRPr="0070063F">
        <w:rPr>
          <w:rFonts w:ascii="Verdana" w:hAnsi="Verdana" w:cs="Tahoma"/>
          <w:b/>
          <w:sz w:val="20"/>
        </w:rPr>
        <w:t xml:space="preserve"> </w:t>
      </w:r>
      <w:r w:rsidRPr="0070063F">
        <w:rPr>
          <w:rFonts w:ascii="Verdana" w:hAnsi="Verdana" w:cs="Tahoma"/>
          <w:sz w:val="20"/>
        </w:rPr>
        <w:t xml:space="preserve">$5,050 above the full cost of employee only coverage toward the cost of family health plan coverage. The teacher shall pay the difference between the District contribution and the total cost of the family health plan coverage.  </w:t>
      </w:r>
    </w:p>
    <w:p w14:paraId="0B4D06FC" w14:textId="2B67C26F" w:rsidR="00053397" w:rsidRPr="0070063F" w:rsidRDefault="00154754"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Effective January 1, 2017, the District shall contribute $5,650 above the full cost of employee only coverage toward the cost of family health plan coverage. The teacher shall pay the difference between the District contribution and the total cost of the family health plan coverage.</w:t>
      </w:r>
    </w:p>
    <w:p w14:paraId="66A2654F" w14:textId="77777777" w:rsidR="00BC041E" w:rsidRPr="0070063F" w:rsidRDefault="004D1170" w:rsidP="00ED498C">
      <w:pPr>
        <w:numPr>
          <w:ilvl w:val="2"/>
          <w:numId w:val="34"/>
        </w:numPr>
        <w:tabs>
          <w:tab w:val="num" w:pos="990"/>
          <w:tab w:val="left" w:pos="1440"/>
          <w:tab w:val="num" w:pos="1800"/>
          <w:tab w:val="left" w:pos="2880"/>
        </w:tabs>
        <w:spacing w:after="60"/>
        <w:ind w:left="1440" w:hanging="864"/>
        <w:rPr>
          <w:rFonts w:ascii="Verdana" w:hAnsi="Verdana" w:cs="Tahoma"/>
          <w:sz w:val="20"/>
        </w:rPr>
      </w:pPr>
      <w:r w:rsidRPr="0070063F">
        <w:rPr>
          <w:rFonts w:ascii="Verdana" w:hAnsi="Verdana" w:cs="Tahoma"/>
          <w:b/>
          <w:sz w:val="20"/>
        </w:rPr>
        <w:t xml:space="preserve">Contribution – </w:t>
      </w:r>
      <w:r w:rsidR="004A4654" w:rsidRPr="0070063F">
        <w:rPr>
          <w:rFonts w:ascii="Verdana" w:hAnsi="Verdana" w:cs="Tahoma"/>
          <w:b/>
          <w:sz w:val="20"/>
        </w:rPr>
        <w:t>Married Couple</w:t>
      </w:r>
      <w:r w:rsidR="00053397" w:rsidRPr="0070063F">
        <w:rPr>
          <w:rFonts w:ascii="Verdana" w:hAnsi="Verdana" w:cs="Tahoma"/>
          <w:sz w:val="20"/>
        </w:rPr>
        <w:t xml:space="preserve">. </w:t>
      </w:r>
    </w:p>
    <w:p w14:paraId="22646D24" w14:textId="3E9B4B3E" w:rsidR="00BC041E"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Married teachers employed by the District and enrolled in dependent coverage shall each be credited with the teacher only contribution. One spouse designated by the couple shall carry dependent coverage and receive the employee only contribution from both teachers. </w:t>
      </w:r>
    </w:p>
    <w:p w14:paraId="128C0077" w14:textId="77777777" w:rsidR="00BC041E"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Effective January 1, 2015, the District shall contribute $5,050 above the full cost of employee only coverage toward the cost of family health plan coverage. The teacher shall pay the difference between the District contribution and the total cost of the family health plan coverage. </w:t>
      </w:r>
    </w:p>
    <w:p w14:paraId="2511A147" w14:textId="6FAE7359" w:rsidR="00053397"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Effective January 1, 2017, the District shall contribute $5,650 above the full cost of employee only coverage toward the cost of family health plan coverage. The teacher shall pay the difference between the District contribution and the total cost of the family health plan coverage.  </w:t>
      </w:r>
      <w:r w:rsidRPr="0070063F">
        <w:rPr>
          <w:rFonts w:ascii="Verdana" w:hAnsi="Verdana" w:cs="Tahoma"/>
          <w:sz w:val="20"/>
        </w:rPr>
        <w:fldChar w:fldCharType="begin"/>
      </w:r>
      <w:r w:rsidRPr="0070063F">
        <w:rPr>
          <w:rFonts w:ascii="Verdana" w:hAnsi="Verdana"/>
          <w:sz w:val="20"/>
        </w:rPr>
        <w:instrText xml:space="preserve"> XE "Domestic partner:Contribution for health benefits" </w:instrText>
      </w:r>
      <w:r w:rsidRPr="0070063F">
        <w:rPr>
          <w:rFonts w:ascii="Verdana" w:hAnsi="Verdana" w:cs="Tahoma"/>
          <w:sz w:val="20"/>
        </w:rPr>
        <w:fldChar w:fldCharType="end"/>
      </w:r>
    </w:p>
    <w:p w14:paraId="37B86FE1" w14:textId="77777777" w:rsidR="00BC041E" w:rsidRPr="0070063F" w:rsidRDefault="004D1170" w:rsidP="00B87C34">
      <w:pPr>
        <w:numPr>
          <w:ilvl w:val="2"/>
          <w:numId w:val="34"/>
        </w:numPr>
        <w:tabs>
          <w:tab w:val="num" w:pos="990"/>
          <w:tab w:val="left" w:pos="1440"/>
          <w:tab w:val="num" w:pos="1800"/>
          <w:tab w:val="left" w:pos="2880"/>
        </w:tabs>
        <w:spacing w:after="60"/>
        <w:ind w:left="1440" w:hanging="864"/>
        <w:rPr>
          <w:rFonts w:ascii="Verdana" w:hAnsi="Verdana" w:cs="Tahoma"/>
          <w:sz w:val="20"/>
        </w:rPr>
      </w:pPr>
      <w:r w:rsidRPr="0070063F">
        <w:rPr>
          <w:rFonts w:ascii="Verdana" w:hAnsi="Verdana" w:cs="Tahoma"/>
          <w:b/>
          <w:sz w:val="20"/>
        </w:rPr>
        <w:t>Contribution – Domestic Partner</w:t>
      </w:r>
      <w:r w:rsidR="00053397" w:rsidRPr="0070063F">
        <w:rPr>
          <w:rFonts w:ascii="Verdana" w:hAnsi="Verdana" w:cs="Tahoma"/>
          <w:sz w:val="20"/>
        </w:rPr>
        <w:t xml:space="preserve">. </w:t>
      </w:r>
    </w:p>
    <w:p w14:paraId="0E9213D3" w14:textId="1181B2E3" w:rsidR="00BC041E"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Domestic Partners employed by the District and enrolled in dependent coverage shall each be credited with the teacher only contribution. One partner designated by the couple shall carry dependent coverage and receive the employee only contribution from both teachers. </w:t>
      </w:r>
    </w:p>
    <w:p w14:paraId="5F9C2008" w14:textId="77777777" w:rsidR="00BC041E"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Effective January 1, 2015, the District shall contribute $5,050 above the full cost of employee only coverage toward the cost of family health plan coverage. The teacher shall pay the difference between the District contribution and the total cost of the family health plan coverage. </w:t>
      </w:r>
    </w:p>
    <w:p w14:paraId="3064EF52" w14:textId="441E75DB" w:rsidR="00053397" w:rsidRPr="0070063F" w:rsidRDefault="004D1170" w:rsidP="00ED498C">
      <w:pPr>
        <w:numPr>
          <w:ilvl w:val="3"/>
          <w:numId w:val="34"/>
        </w:numPr>
        <w:tabs>
          <w:tab w:val="left" w:pos="1440"/>
          <w:tab w:val="num" w:pos="2160"/>
          <w:tab w:val="num" w:pos="2520"/>
          <w:tab w:val="left" w:pos="2880"/>
        </w:tabs>
        <w:spacing w:after="60"/>
        <w:ind w:left="1800"/>
        <w:rPr>
          <w:rFonts w:ascii="Verdana" w:hAnsi="Verdana" w:cs="Tahoma"/>
          <w:sz w:val="20"/>
        </w:rPr>
      </w:pPr>
      <w:r w:rsidRPr="0070063F">
        <w:rPr>
          <w:rFonts w:ascii="Verdana" w:hAnsi="Verdana" w:cs="Tahoma"/>
          <w:sz w:val="20"/>
        </w:rPr>
        <w:t xml:space="preserve">Effective January 1, 2017, the District shall contribute $5,650 above the full cost of employee only coverage toward the cost of family health plan coverage. The teacher shall pay the difference between the District contribution and the total cost of the family health plan coverage.  </w:t>
      </w:r>
      <w:r w:rsidRPr="0070063F">
        <w:rPr>
          <w:rFonts w:ascii="Verdana" w:hAnsi="Verdana" w:cs="Tahoma"/>
          <w:sz w:val="20"/>
        </w:rPr>
        <w:fldChar w:fldCharType="begin"/>
      </w:r>
      <w:r w:rsidRPr="0070063F">
        <w:rPr>
          <w:rFonts w:ascii="Verdana" w:hAnsi="Verdana"/>
          <w:sz w:val="20"/>
        </w:rPr>
        <w:instrText xml:space="preserve"> XE "Domestic partner:Contribution for health benefits" </w:instrText>
      </w:r>
      <w:r w:rsidRPr="0070063F">
        <w:rPr>
          <w:rFonts w:ascii="Verdana" w:hAnsi="Verdana" w:cs="Tahoma"/>
          <w:sz w:val="20"/>
        </w:rPr>
        <w:fldChar w:fldCharType="end"/>
      </w:r>
    </w:p>
    <w:p w14:paraId="7CCBF8EC" w14:textId="77777777" w:rsidR="003A5428"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lastRenderedPageBreak/>
        <w:t>Dental Insurance</w:t>
      </w:r>
      <w:r w:rsidR="002C4DCF" w:rsidRPr="0070063F">
        <w:rPr>
          <w:rFonts w:ascii="Verdana" w:hAnsi="Verdana"/>
          <w:sz w:val="20"/>
        </w:rPr>
        <w:t xml:space="preserve">.  </w:t>
      </w:r>
      <w:r w:rsidR="002C4DCF" w:rsidRPr="0070063F">
        <w:rPr>
          <w:rFonts w:ascii="Verdana" w:hAnsi="Verdana"/>
          <w:sz w:val="20"/>
        </w:rPr>
        <w:fldChar w:fldCharType="begin"/>
      </w:r>
      <w:r w:rsidR="002C4DCF" w:rsidRPr="0070063F">
        <w:rPr>
          <w:rFonts w:ascii="Verdana" w:hAnsi="Verdana"/>
          <w:sz w:val="20"/>
        </w:rPr>
        <w:instrText>xe "Dental Insurance"</w:instrText>
      </w:r>
      <w:r w:rsidR="002C4DCF" w:rsidRPr="0070063F">
        <w:rPr>
          <w:rFonts w:ascii="Verdana" w:hAnsi="Verdana"/>
          <w:sz w:val="20"/>
        </w:rPr>
        <w:fldChar w:fldCharType="end"/>
      </w:r>
      <w:r w:rsidR="002C4DCF" w:rsidRPr="0070063F">
        <w:rPr>
          <w:rFonts w:ascii="Verdana" w:hAnsi="Verdana"/>
          <w:sz w:val="20"/>
        </w:rPr>
        <w:fldChar w:fldCharType="begin"/>
      </w:r>
      <w:r w:rsidR="002C4DCF" w:rsidRPr="0070063F">
        <w:rPr>
          <w:rFonts w:ascii="Verdana" w:hAnsi="Verdana"/>
          <w:sz w:val="20"/>
        </w:rPr>
        <w:instrText>xe "Insurance:Dental"</w:instrText>
      </w:r>
      <w:r w:rsidR="002C4DCF" w:rsidRPr="0070063F">
        <w:rPr>
          <w:rFonts w:ascii="Verdana" w:hAnsi="Verdana"/>
          <w:sz w:val="20"/>
        </w:rPr>
        <w:fldChar w:fldCharType="end"/>
      </w:r>
      <w:r w:rsidR="002C4DCF" w:rsidRPr="0070063F">
        <w:rPr>
          <w:rFonts w:ascii="Verdana" w:hAnsi="Verdana"/>
          <w:sz w:val="20"/>
        </w:rPr>
        <w:t xml:space="preserve"> </w:t>
      </w:r>
      <w:r w:rsidR="002C4DCF" w:rsidRPr="0070063F">
        <w:rPr>
          <w:rFonts w:ascii="Verdana" w:hAnsi="Verdana"/>
          <w:sz w:val="20"/>
        </w:rPr>
        <w:fldChar w:fldCharType="begin"/>
      </w:r>
      <w:r w:rsidR="002C4DCF" w:rsidRPr="0070063F">
        <w:rPr>
          <w:rFonts w:ascii="Verdana" w:hAnsi="Verdana"/>
          <w:sz w:val="20"/>
        </w:rPr>
        <w:instrText xml:space="preserve"> XE "Benefits:Dental insurance" </w:instrText>
      </w:r>
      <w:r w:rsidR="002C4DCF" w:rsidRPr="0070063F">
        <w:rPr>
          <w:rFonts w:ascii="Verdana" w:hAnsi="Verdana"/>
          <w:sz w:val="20"/>
        </w:rPr>
        <w:fldChar w:fldCharType="end"/>
      </w:r>
      <w:r w:rsidR="00C85C37" w:rsidRPr="0070063F">
        <w:rPr>
          <w:rFonts w:ascii="Verdana" w:hAnsi="Verdana"/>
          <w:sz w:val="20"/>
        </w:rPr>
        <w:fldChar w:fldCharType="begin"/>
      </w:r>
      <w:r w:rsidR="00C85C37" w:rsidRPr="0070063F">
        <w:rPr>
          <w:rFonts w:ascii="Verdana" w:hAnsi="Verdana"/>
          <w:sz w:val="20"/>
        </w:rPr>
        <w:instrText xml:space="preserve"> XE "Benefits:Dental insurance Rates" </w:instrText>
      </w:r>
      <w:r w:rsidR="00C85C37" w:rsidRPr="0070063F">
        <w:rPr>
          <w:rFonts w:ascii="Verdana" w:hAnsi="Verdana"/>
          <w:sz w:val="20"/>
        </w:rPr>
        <w:fldChar w:fldCharType="end"/>
      </w:r>
    </w:p>
    <w:p w14:paraId="1AB45DFB" w14:textId="4D542F79" w:rsidR="002C4DCF" w:rsidRPr="0070063F" w:rsidRDefault="003A5428"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b/>
          <w:sz w:val="20"/>
        </w:rPr>
        <w:t>Enrollment Information:</w:t>
      </w:r>
      <w:r w:rsidRPr="0070063F">
        <w:rPr>
          <w:rFonts w:ascii="Verdana" w:hAnsi="Verdana"/>
          <w:sz w:val="20"/>
        </w:rPr>
        <w:t xml:space="preserve">  </w:t>
      </w:r>
      <w:r w:rsidR="002C4DCF" w:rsidRPr="0070063F">
        <w:rPr>
          <w:rFonts w:ascii="Verdana" w:hAnsi="Verdana"/>
          <w:sz w:val="20"/>
        </w:rPr>
        <w:t>Teachers may enroll in employee only or family coverage.  If the teacher does not enroll, their health insurance election will remain the same as the prior benefit year unless one or more plan options are not available or there is an insurance carrier change, then all employees must enroll for coverage.  Employees would be notified that they must enroll.</w:t>
      </w:r>
    </w:p>
    <w:p w14:paraId="2C9BD6B0" w14:textId="77777777" w:rsidR="003A5428" w:rsidRPr="0070063F" w:rsidRDefault="003A5428" w:rsidP="00ED498C">
      <w:pPr>
        <w:numPr>
          <w:ilvl w:val="2"/>
          <w:numId w:val="34"/>
        </w:numPr>
        <w:tabs>
          <w:tab w:val="num" w:pos="990"/>
          <w:tab w:val="left" w:pos="1440"/>
          <w:tab w:val="num" w:pos="1800"/>
          <w:tab w:val="left" w:pos="2880"/>
        </w:tabs>
        <w:spacing w:after="60"/>
        <w:ind w:left="1440" w:hanging="864"/>
        <w:rPr>
          <w:rFonts w:ascii="Verdana" w:hAnsi="Verdana" w:cs="Tahoma"/>
          <w:b/>
          <w:sz w:val="20"/>
        </w:rPr>
      </w:pPr>
      <w:r w:rsidRPr="0070063F">
        <w:rPr>
          <w:rFonts w:ascii="Verdana" w:hAnsi="Verdana" w:cs="Tahoma"/>
          <w:b/>
          <w:sz w:val="20"/>
        </w:rPr>
        <w:t xml:space="preserve">Premium Payments:  </w:t>
      </w:r>
    </w:p>
    <w:p w14:paraId="5DDCB461" w14:textId="4EFF6CA9" w:rsidR="003A5428" w:rsidRPr="0070063F" w:rsidRDefault="003A5428" w:rsidP="00ED498C">
      <w:pPr>
        <w:numPr>
          <w:ilvl w:val="3"/>
          <w:numId w:val="34"/>
        </w:numPr>
        <w:tabs>
          <w:tab w:val="left" w:pos="1440"/>
          <w:tab w:val="num" w:pos="2070"/>
          <w:tab w:val="left" w:pos="2880"/>
        </w:tabs>
        <w:spacing w:after="60"/>
        <w:ind w:left="1710"/>
        <w:rPr>
          <w:rFonts w:ascii="Verdana" w:hAnsi="Verdana" w:cs="Tahoma"/>
          <w:sz w:val="20"/>
        </w:rPr>
      </w:pPr>
      <w:r w:rsidRPr="0070063F">
        <w:rPr>
          <w:rFonts w:ascii="Verdana" w:hAnsi="Verdana" w:cs="Tahoma"/>
          <w:b/>
          <w:sz w:val="20"/>
        </w:rPr>
        <w:t xml:space="preserve">District Contribution:  </w:t>
      </w:r>
      <w:r w:rsidR="002C4DCF" w:rsidRPr="0070063F">
        <w:rPr>
          <w:rFonts w:ascii="Verdana" w:hAnsi="Verdana" w:cs="Tahoma"/>
          <w:sz w:val="20"/>
        </w:rPr>
        <w:t xml:space="preserve">Effective beginning with the 2014 plan year, the District shall pay a portion of the monthly premium for dental coverage.  </w:t>
      </w:r>
    </w:p>
    <w:p w14:paraId="148634A3" w14:textId="6CE8B499" w:rsidR="002C4DCF" w:rsidRPr="0070063F" w:rsidRDefault="003A5428" w:rsidP="00ED498C">
      <w:pPr>
        <w:numPr>
          <w:ilvl w:val="3"/>
          <w:numId w:val="34"/>
        </w:numPr>
        <w:tabs>
          <w:tab w:val="left" w:pos="1440"/>
          <w:tab w:val="num" w:pos="2070"/>
          <w:tab w:val="left" w:pos="2880"/>
        </w:tabs>
        <w:spacing w:after="60"/>
        <w:ind w:left="1710"/>
        <w:rPr>
          <w:rFonts w:ascii="Verdana" w:hAnsi="Verdana" w:cs="Tahoma"/>
          <w:sz w:val="20"/>
        </w:rPr>
      </w:pPr>
      <w:r w:rsidRPr="0070063F">
        <w:rPr>
          <w:rFonts w:ascii="Verdana" w:hAnsi="Verdana" w:cs="Tahoma"/>
          <w:b/>
          <w:sz w:val="20"/>
        </w:rPr>
        <w:t>Employee Contribution:</w:t>
      </w:r>
      <w:r w:rsidRPr="0070063F">
        <w:rPr>
          <w:rFonts w:ascii="Verdana" w:hAnsi="Verdana" w:cs="Tahoma"/>
          <w:sz w:val="20"/>
        </w:rPr>
        <w:t xml:space="preserve">  </w:t>
      </w:r>
      <w:r w:rsidR="002C4DCF" w:rsidRPr="0070063F">
        <w:rPr>
          <w:rFonts w:ascii="Verdana" w:hAnsi="Verdana" w:cs="Tahoma"/>
          <w:sz w:val="20"/>
        </w:rPr>
        <w:t>The employee’s annual contribution for dental coverage shall be as follows:</w:t>
      </w:r>
    </w:p>
    <w:p w14:paraId="7B9E0B81" w14:textId="77777777" w:rsidR="002C4DCF" w:rsidRPr="0070063F" w:rsidRDefault="002C4DCF" w:rsidP="00ED498C">
      <w:pPr>
        <w:numPr>
          <w:ilvl w:val="4"/>
          <w:numId w:val="51"/>
        </w:numPr>
        <w:tabs>
          <w:tab w:val="left" w:pos="4230"/>
        </w:tabs>
        <w:spacing w:after="60"/>
        <w:ind w:left="2070"/>
        <w:rPr>
          <w:rFonts w:ascii="Verdana" w:hAnsi="Verdana" w:cs="Tahoma"/>
          <w:sz w:val="20"/>
        </w:rPr>
      </w:pPr>
      <w:r w:rsidRPr="0070063F">
        <w:rPr>
          <w:rFonts w:ascii="Verdana" w:hAnsi="Verdana" w:cs="Tahoma"/>
          <w:sz w:val="20"/>
        </w:rPr>
        <w:t>Employee only:</w:t>
      </w:r>
      <w:r w:rsidRPr="0070063F">
        <w:rPr>
          <w:rFonts w:ascii="Verdana" w:hAnsi="Verdana" w:cs="Tahoma"/>
          <w:sz w:val="20"/>
        </w:rPr>
        <w:tab/>
        <w:t>$100.00 annually</w:t>
      </w:r>
    </w:p>
    <w:p w14:paraId="792C6033" w14:textId="77777777" w:rsidR="002C4DCF" w:rsidRPr="0070063F" w:rsidRDefault="002C4DCF" w:rsidP="00ED498C">
      <w:pPr>
        <w:numPr>
          <w:ilvl w:val="4"/>
          <w:numId w:val="51"/>
        </w:numPr>
        <w:tabs>
          <w:tab w:val="left" w:pos="4230"/>
        </w:tabs>
        <w:spacing w:after="60"/>
        <w:ind w:left="2070"/>
        <w:rPr>
          <w:rFonts w:ascii="Verdana" w:hAnsi="Verdana" w:cs="Tahoma"/>
          <w:sz w:val="20"/>
        </w:rPr>
      </w:pPr>
      <w:r w:rsidRPr="0070063F">
        <w:rPr>
          <w:rFonts w:ascii="Verdana" w:hAnsi="Verdana" w:cs="Tahoma"/>
          <w:sz w:val="20"/>
        </w:rPr>
        <w:t>Employee +1:</w:t>
      </w:r>
      <w:r w:rsidRPr="0070063F">
        <w:rPr>
          <w:rFonts w:ascii="Verdana" w:hAnsi="Verdana" w:cs="Tahoma"/>
          <w:sz w:val="20"/>
        </w:rPr>
        <w:tab/>
        <w:t>$200.00 annually</w:t>
      </w:r>
    </w:p>
    <w:p w14:paraId="36738CF9" w14:textId="77777777" w:rsidR="002C4DCF" w:rsidRPr="0070063F" w:rsidRDefault="002C4DCF" w:rsidP="00ED498C">
      <w:pPr>
        <w:numPr>
          <w:ilvl w:val="4"/>
          <w:numId w:val="51"/>
        </w:numPr>
        <w:tabs>
          <w:tab w:val="left" w:pos="4230"/>
        </w:tabs>
        <w:spacing w:after="60"/>
        <w:ind w:left="2070"/>
        <w:rPr>
          <w:rFonts w:ascii="Verdana" w:hAnsi="Verdana" w:cs="Tahoma"/>
          <w:sz w:val="20"/>
        </w:rPr>
      </w:pPr>
      <w:r w:rsidRPr="0070063F">
        <w:rPr>
          <w:rFonts w:ascii="Verdana" w:hAnsi="Verdana" w:cs="Tahoma"/>
          <w:sz w:val="20"/>
        </w:rPr>
        <w:t>Employee + family:</w:t>
      </w:r>
      <w:r w:rsidRPr="0070063F">
        <w:rPr>
          <w:rFonts w:ascii="Verdana" w:hAnsi="Verdana" w:cs="Tahoma"/>
          <w:sz w:val="20"/>
        </w:rPr>
        <w:tab/>
        <w:t>$300.00 annually</w:t>
      </w:r>
    </w:p>
    <w:p w14:paraId="0E31AC46" w14:textId="77777777" w:rsidR="0052236B" w:rsidRPr="0070063F" w:rsidRDefault="0052236B"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Life Insurance</w:t>
      </w:r>
      <w:r w:rsidRPr="0070063F">
        <w:rPr>
          <w:rFonts w:ascii="Verdana" w:hAnsi="Verdana"/>
          <w:sz w:val="20"/>
        </w:rPr>
        <w:t>.</w:t>
      </w:r>
      <w:r w:rsidRPr="0070063F">
        <w:rPr>
          <w:rFonts w:ascii="Verdana" w:hAnsi="Verdana"/>
          <w:sz w:val="20"/>
        </w:rPr>
        <w:fldChar w:fldCharType="begin"/>
      </w:r>
      <w:r w:rsidRPr="0070063F">
        <w:rPr>
          <w:rFonts w:ascii="Verdana" w:hAnsi="Verdana"/>
          <w:sz w:val="20"/>
        </w:rPr>
        <w:instrText>xe "Life Insurance"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"Insurance:Life"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"Benefits:Life insurance" </w:instrText>
      </w:r>
      <w:r w:rsidRPr="0070063F">
        <w:rPr>
          <w:rFonts w:ascii="Verdana" w:hAnsi="Verdana"/>
          <w:sz w:val="20"/>
        </w:rPr>
        <w:fldChar w:fldCharType="end"/>
      </w:r>
    </w:p>
    <w:p w14:paraId="6CEF0520" w14:textId="795FFD44" w:rsidR="00B87C34" w:rsidRPr="0070063F" w:rsidRDefault="00B87C34" w:rsidP="00B87C34">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b/>
          <w:sz w:val="20"/>
        </w:rPr>
        <w:t>Basic Life Insurance</w:t>
      </w:r>
      <w:r w:rsidRPr="0070063F">
        <w:rPr>
          <w:rFonts w:ascii="Verdana" w:hAnsi="Verdana"/>
          <w:sz w:val="20"/>
        </w:rPr>
        <w:t xml:space="preserve">.  Insurance eligible teachers are automatically enrolled for $50,000 (plus Accidental Death and Dismemberment of $50,000) of District paid basic life insurance coverage.  </w:t>
      </w:r>
      <w:r>
        <w:rPr>
          <w:rFonts w:ascii="Verdana" w:hAnsi="Verdana"/>
          <w:sz w:val="20"/>
        </w:rPr>
        <w:t xml:space="preserve">  Effective January 1, 2021, life insurance coverage will increase from $50,000 to $100,000.</w:t>
      </w:r>
    </w:p>
    <w:p w14:paraId="28A49EDA" w14:textId="77777777" w:rsidR="00B87C34" w:rsidRDefault="00B87C34" w:rsidP="00B87C34">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b/>
          <w:sz w:val="20"/>
        </w:rPr>
        <w:t>Supplemental Life</w:t>
      </w:r>
      <w:r w:rsidRPr="0070063F">
        <w:rPr>
          <w:rFonts w:ascii="Verdana" w:hAnsi="Verdana"/>
          <w:sz w:val="20"/>
        </w:rPr>
        <w:t>.  Insurance eligible teachers may purchase additional life insurance in $10,000 increments up to $100,000 in coverage.  Eligible employees may apply for supplemental life coverage at any time.  Evidence of good health is not required for supplemental life if applied for during the first thirty (30) days of employment.</w:t>
      </w:r>
    </w:p>
    <w:p w14:paraId="4E6EDF58" w14:textId="77777777" w:rsidR="00B87C34" w:rsidRPr="003F4A85" w:rsidRDefault="00B87C34" w:rsidP="00B87C34">
      <w:pPr>
        <w:numPr>
          <w:ilvl w:val="2"/>
          <w:numId w:val="34"/>
        </w:numPr>
        <w:tabs>
          <w:tab w:val="num" w:pos="990"/>
          <w:tab w:val="left" w:pos="1440"/>
          <w:tab w:val="num" w:pos="1800"/>
          <w:tab w:val="left" w:pos="2880"/>
        </w:tabs>
        <w:spacing w:after="60"/>
        <w:ind w:left="1440" w:hanging="864"/>
        <w:rPr>
          <w:rFonts w:ascii="Verdana" w:hAnsi="Verdana" w:cs="Tahoma"/>
          <w:sz w:val="20"/>
        </w:rPr>
      </w:pPr>
      <w:r w:rsidRPr="003F4A85">
        <w:rPr>
          <w:rFonts w:ascii="Verdana" w:hAnsi="Verdana"/>
          <w:b/>
          <w:sz w:val="20"/>
        </w:rPr>
        <w:t xml:space="preserve">Taxable Benefit:  </w:t>
      </w:r>
      <w:r w:rsidRPr="003F4A85">
        <w:rPr>
          <w:rFonts w:ascii="Verdana" w:hAnsi="Verdana" w:cs="Tahoma"/>
          <w:sz w:val="20"/>
        </w:rPr>
        <w:t xml:space="preserve">Employees should be aware that life insurance from an employer in excess of $50,000 is a taxable benefit under IRS rules and subject to payroll deductions as imputed income. </w:t>
      </w:r>
      <w:r w:rsidRPr="003F4A85">
        <w:rPr>
          <w:rFonts w:ascii="Verdana" w:hAnsi="Verdana" w:cs="Tahoma"/>
          <w:sz w:val="20"/>
        </w:rPr>
        <w:fldChar w:fldCharType="begin"/>
      </w:r>
      <w:r w:rsidRPr="003F4A85">
        <w:rPr>
          <w:rFonts w:ascii="Verdana" w:hAnsi="Verdana" w:cs="Tahoma"/>
          <w:sz w:val="20"/>
        </w:rPr>
        <w:instrText>xe "Benefits:Life Insurance, Supplemental"</w:instrText>
      </w:r>
      <w:r w:rsidRPr="003F4A85">
        <w:rPr>
          <w:rFonts w:ascii="Verdana" w:hAnsi="Verdana" w:cs="Tahoma"/>
          <w:sz w:val="20"/>
        </w:rPr>
        <w:fldChar w:fldCharType="end"/>
      </w:r>
    </w:p>
    <w:p w14:paraId="7474DEF7" w14:textId="0E7B1E1F" w:rsidR="0052236B" w:rsidRPr="0070063F" w:rsidRDefault="00B87C34" w:rsidP="00B87C34">
      <w:pPr>
        <w:numPr>
          <w:ilvl w:val="2"/>
          <w:numId w:val="34"/>
        </w:numPr>
        <w:tabs>
          <w:tab w:val="num" w:pos="990"/>
          <w:tab w:val="left" w:pos="1440"/>
          <w:tab w:val="num" w:pos="1800"/>
          <w:tab w:val="left" w:pos="2880"/>
        </w:tabs>
        <w:spacing w:after="60"/>
        <w:ind w:left="1440" w:hanging="864"/>
        <w:rPr>
          <w:rFonts w:ascii="Verdana" w:hAnsi="Verdana"/>
          <w:sz w:val="20"/>
        </w:rPr>
      </w:pPr>
      <w:r>
        <w:rPr>
          <w:rFonts w:ascii="Verdana" w:hAnsi="Verdana"/>
          <w:b/>
          <w:sz w:val="20"/>
        </w:rPr>
        <w:t xml:space="preserve">Beneficiary:  </w:t>
      </w:r>
      <w:r w:rsidRPr="0070063F">
        <w:rPr>
          <w:rFonts w:ascii="Verdana" w:hAnsi="Verdana"/>
          <w:sz w:val="20"/>
        </w:rPr>
        <w:t>To have a named beneficiary, an enrollment beneficiary designation form must be on file with the District.</w:t>
      </w:r>
    </w:p>
    <w:p w14:paraId="09F3FD75" w14:textId="51AFEEDD" w:rsidR="00F446CF"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cs="Tahoma"/>
          <w:b/>
          <w:sz w:val="20"/>
        </w:rPr>
        <w:t>Long</w:t>
      </w:r>
      <w:r w:rsidR="006D6F33">
        <w:rPr>
          <w:rFonts w:ascii="Verdana" w:hAnsi="Verdana" w:cs="Tahoma"/>
          <w:b/>
          <w:sz w:val="20"/>
        </w:rPr>
        <w:t>-</w:t>
      </w:r>
      <w:r w:rsidRPr="0070063F">
        <w:rPr>
          <w:rFonts w:ascii="Verdana" w:hAnsi="Verdana" w:cs="Tahoma"/>
          <w:b/>
          <w:sz w:val="20"/>
        </w:rPr>
        <w:t>Term Disability Insurance</w:t>
      </w:r>
      <w:r w:rsidR="00F446CF" w:rsidRPr="0070063F">
        <w:rPr>
          <w:rFonts w:ascii="Verdana" w:hAnsi="Verdana" w:cs="Tahoma"/>
          <w:sz w:val="20"/>
        </w:rPr>
        <w:t xml:space="preserve">. </w:t>
      </w:r>
      <w:r w:rsidR="00F446CF" w:rsidRPr="0070063F">
        <w:rPr>
          <w:rFonts w:ascii="Verdana" w:hAnsi="Verdana" w:cs="Tahoma"/>
          <w:sz w:val="20"/>
        </w:rPr>
        <w:fldChar w:fldCharType="begin"/>
      </w:r>
      <w:r w:rsidR="00F446CF" w:rsidRPr="0070063F">
        <w:rPr>
          <w:rFonts w:ascii="Verdana" w:hAnsi="Verdana" w:cs="Tahoma"/>
          <w:sz w:val="20"/>
        </w:rPr>
        <w:instrText>xe "Disability Insurance"</w:instrText>
      </w:r>
      <w:r w:rsidR="00F446CF" w:rsidRPr="0070063F">
        <w:rPr>
          <w:rFonts w:ascii="Verdana" w:hAnsi="Verdana" w:cs="Tahoma"/>
          <w:sz w:val="20"/>
        </w:rPr>
        <w:fldChar w:fldCharType="end"/>
      </w:r>
      <w:r w:rsidR="00F446CF" w:rsidRPr="0070063F">
        <w:rPr>
          <w:rFonts w:ascii="Verdana" w:hAnsi="Verdana" w:cs="Tahoma"/>
          <w:sz w:val="20"/>
        </w:rPr>
        <w:fldChar w:fldCharType="begin"/>
      </w:r>
      <w:r w:rsidR="00F446CF" w:rsidRPr="0070063F">
        <w:rPr>
          <w:rFonts w:ascii="Verdana" w:hAnsi="Verdana" w:cs="Tahoma"/>
          <w:sz w:val="20"/>
        </w:rPr>
        <w:instrText>xe "Insurance:Disability"</w:instrText>
      </w:r>
      <w:r w:rsidR="00F446CF" w:rsidRPr="0070063F">
        <w:rPr>
          <w:rFonts w:ascii="Verdana" w:hAnsi="Verdana" w:cs="Tahoma"/>
          <w:sz w:val="20"/>
        </w:rPr>
        <w:fldChar w:fldCharType="end"/>
      </w:r>
      <w:r w:rsidR="00F446CF" w:rsidRPr="0070063F">
        <w:rPr>
          <w:rFonts w:ascii="Verdana" w:hAnsi="Verdana" w:cs="Tahoma"/>
          <w:sz w:val="20"/>
        </w:rPr>
        <w:fldChar w:fldCharType="begin"/>
      </w:r>
      <w:r w:rsidR="00F446CF" w:rsidRPr="0070063F">
        <w:rPr>
          <w:rFonts w:ascii="Verdana" w:hAnsi="Verdana"/>
          <w:sz w:val="20"/>
        </w:rPr>
        <w:instrText xml:space="preserve"> XE "Benefits:Long</w:instrText>
      </w:r>
      <w:r w:rsidR="00AB2F71">
        <w:rPr>
          <w:rFonts w:ascii="Verdana" w:hAnsi="Verdana"/>
          <w:sz w:val="20"/>
        </w:rPr>
        <w:instrText>-</w:instrText>
      </w:r>
      <w:r w:rsidR="00F446CF" w:rsidRPr="0070063F">
        <w:rPr>
          <w:rFonts w:ascii="Verdana" w:hAnsi="Verdana"/>
          <w:sz w:val="20"/>
        </w:rPr>
        <w:instrText>Term</w:instrText>
      </w:r>
      <w:r w:rsidR="006D6F33">
        <w:rPr>
          <w:rFonts w:ascii="Verdana" w:hAnsi="Verdana"/>
          <w:sz w:val="20"/>
        </w:rPr>
        <w:instrText>-</w:instrText>
      </w:r>
      <w:r w:rsidR="00F446CF" w:rsidRPr="0070063F">
        <w:rPr>
          <w:rFonts w:ascii="Verdana" w:hAnsi="Verdana"/>
          <w:sz w:val="20"/>
        </w:rPr>
        <w:instrText xml:space="preserve">Disability Insurance" </w:instrText>
      </w:r>
      <w:r w:rsidR="00F446CF" w:rsidRPr="0070063F">
        <w:rPr>
          <w:rFonts w:ascii="Verdana" w:hAnsi="Verdana" w:cs="Tahoma"/>
          <w:sz w:val="20"/>
        </w:rPr>
        <w:fldChar w:fldCharType="end"/>
      </w:r>
      <w:r w:rsidR="00F446CF" w:rsidRPr="0070063F">
        <w:rPr>
          <w:rFonts w:ascii="Verdana" w:hAnsi="Verdana" w:cs="Tahoma"/>
          <w:sz w:val="20"/>
        </w:rPr>
        <w:t>Insurance-eligible teachers are automatically enrolled for District paid long</w:t>
      </w:r>
      <w:r w:rsidR="006D6F33">
        <w:rPr>
          <w:rFonts w:ascii="Verdana" w:hAnsi="Verdana" w:cs="Tahoma"/>
          <w:sz w:val="20"/>
        </w:rPr>
        <w:t>-</w:t>
      </w:r>
      <w:r w:rsidR="00F446CF" w:rsidRPr="0070063F">
        <w:rPr>
          <w:rFonts w:ascii="Verdana" w:hAnsi="Verdana" w:cs="Tahoma"/>
          <w:sz w:val="20"/>
        </w:rPr>
        <w:t>term disability insurance. The long</w:t>
      </w:r>
      <w:r w:rsidR="006D6F33">
        <w:rPr>
          <w:rFonts w:ascii="Verdana" w:hAnsi="Verdana" w:cs="Tahoma"/>
          <w:sz w:val="20"/>
        </w:rPr>
        <w:t>-</w:t>
      </w:r>
      <w:r w:rsidR="00F446CF" w:rsidRPr="0070063F">
        <w:rPr>
          <w:rFonts w:ascii="Verdana" w:hAnsi="Verdana" w:cs="Tahoma"/>
          <w:sz w:val="20"/>
        </w:rPr>
        <w:t>term disability insurance plan replaces sixty per cent (60%) of monthly earnings. The maximum monthly benefit for teachers who become disabled is $3,500 ($42,000 annual maximum benefit, maximum salary $70,000). There is a 90 consecutive work day elimination period before benefits begin. The long</w:t>
      </w:r>
      <w:r w:rsidR="006D6F33">
        <w:rPr>
          <w:rFonts w:ascii="Verdana" w:hAnsi="Verdana" w:cs="Tahoma"/>
          <w:sz w:val="20"/>
        </w:rPr>
        <w:t>-</w:t>
      </w:r>
      <w:r w:rsidR="00F446CF" w:rsidRPr="0070063F">
        <w:rPr>
          <w:rFonts w:ascii="Verdana" w:hAnsi="Verdana" w:cs="Tahoma"/>
          <w:sz w:val="20"/>
        </w:rPr>
        <w:t>term disability insurance benefits are coordinated with TRA and Social Security benefits.</w:t>
      </w:r>
    </w:p>
    <w:p w14:paraId="704F328A" w14:textId="66A0C84E" w:rsidR="003A29BD"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Long</w:t>
      </w:r>
      <w:r w:rsidR="006D6F33">
        <w:rPr>
          <w:rFonts w:ascii="Verdana" w:hAnsi="Verdana"/>
          <w:b/>
          <w:sz w:val="20"/>
        </w:rPr>
        <w:t>-</w:t>
      </w:r>
      <w:r w:rsidRPr="0070063F">
        <w:rPr>
          <w:rFonts w:ascii="Verdana" w:hAnsi="Verdana"/>
          <w:b/>
          <w:sz w:val="20"/>
        </w:rPr>
        <w:t>Term Care Benefit</w:t>
      </w:r>
      <w:r w:rsidR="006D5F07" w:rsidRPr="0070063F">
        <w:rPr>
          <w:rFonts w:ascii="Verdana" w:hAnsi="Verdana"/>
          <w:sz w:val="20"/>
        </w:rPr>
        <w:t>:</w:t>
      </w:r>
      <w:r w:rsidR="00F446CF" w:rsidRPr="0070063F">
        <w:rPr>
          <w:rFonts w:ascii="Verdana" w:hAnsi="Verdana"/>
          <w:sz w:val="20"/>
        </w:rPr>
        <w:t xml:space="preserve">  Eligibility will be determined by the plan provider.  Eligible teachers shall have the option to participate in the plan on a voluntary basis.  Any payments to the plan provider will not be made on a before-tax basis; however, teachers may choose to have amounts deducted from their after-tax earnings and submitted to the plan provider on their behalf. </w:t>
      </w:r>
      <w:r w:rsidR="006D5F07" w:rsidRPr="0070063F">
        <w:rPr>
          <w:rFonts w:ascii="Verdana" w:hAnsi="Verdana"/>
          <w:sz w:val="20"/>
        </w:rPr>
        <w:fldChar w:fldCharType="begin"/>
      </w:r>
      <w:r w:rsidR="006D5F07" w:rsidRPr="0070063F">
        <w:rPr>
          <w:rFonts w:ascii="Verdana" w:hAnsi="Verdana"/>
          <w:sz w:val="20"/>
        </w:rPr>
        <w:instrText>XE "Long</w:instrText>
      </w:r>
      <w:r w:rsidR="00AB2F71">
        <w:rPr>
          <w:rFonts w:ascii="Verdana" w:hAnsi="Verdana"/>
          <w:sz w:val="20"/>
        </w:rPr>
        <w:instrText>-</w:instrText>
      </w:r>
      <w:r w:rsidR="006D5F07" w:rsidRPr="0070063F">
        <w:rPr>
          <w:rFonts w:ascii="Verdana" w:hAnsi="Verdana"/>
          <w:sz w:val="20"/>
        </w:rPr>
        <w:instrText>Term Care"</w:instrText>
      </w:r>
      <w:r w:rsidR="006D5F07" w:rsidRPr="0070063F">
        <w:rPr>
          <w:rFonts w:ascii="Verdana" w:hAnsi="Verdana"/>
          <w:sz w:val="20"/>
        </w:rPr>
        <w:fldChar w:fldCharType="end"/>
      </w:r>
      <w:r w:rsidR="006D5F07" w:rsidRPr="0070063F">
        <w:rPr>
          <w:rFonts w:ascii="Verdana" w:hAnsi="Verdana"/>
          <w:sz w:val="20"/>
        </w:rPr>
        <w:fldChar w:fldCharType="begin"/>
      </w:r>
      <w:r w:rsidR="006D5F07" w:rsidRPr="0070063F">
        <w:rPr>
          <w:rFonts w:ascii="Verdana" w:hAnsi="Verdana"/>
          <w:sz w:val="20"/>
        </w:rPr>
        <w:instrText xml:space="preserve"> XE "Insurance:Long</w:instrText>
      </w:r>
      <w:r w:rsidR="00AB2F71">
        <w:rPr>
          <w:rFonts w:ascii="Verdana" w:hAnsi="Verdana"/>
          <w:sz w:val="20"/>
        </w:rPr>
        <w:instrText>-</w:instrText>
      </w:r>
      <w:r w:rsidR="006D5F07" w:rsidRPr="0070063F">
        <w:rPr>
          <w:rFonts w:ascii="Verdana" w:hAnsi="Verdana"/>
          <w:sz w:val="20"/>
        </w:rPr>
        <w:instrText xml:space="preserve">Term Care" </w:instrText>
      </w:r>
      <w:r w:rsidR="006D5F07" w:rsidRPr="0070063F">
        <w:rPr>
          <w:rFonts w:ascii="Verdana" w:hAnsi="Verdana"/>
          <w:sz w:val="20"/>
        </w:rPr>
        <w:fldChar w:fldCharType="end"/>
      </w:r>
      <w:r w:rsidR="006D5F07" w:rsidRPr="0070063F">
        <w:rPr>
          <w:rFonts w:ascii="Verdana" w:hAnsi="Verdana"/>
          <w:sz w:val="20"/>
        </w:rPr>
        <w:fldChar w:fldCharType="begin"/>
      </w:r>
      <w:r w:rsidR="006D5F07" w:rsidRPr="0070063F">
        <w:rPr>
          <w:rFonts w:ascii="Verdana" w:hAnsi="Verdana"/>
          <w:sz w:val="20"/>
        </w:rPr>
        <w:instrText xml:space="preserve"> XE "Benefits:Long</w:instrText>
      </w:r>
      <w:r w:rsidR="00AB2F71">
        <w:rPr>
          <w:rFonts w:ascii="Verdana" w:hAnsi="Verdana"/>
          <w:sz w:val="20"/>
        </w:rPr>
        <w:instrText>-</w:instrText>
      </w:r>
      <w:r w:rsidR="006D5F07" w:rsidRPr="0070063F">
        <w:rPr>
          <w:rFonts w:ascii="Verdana" w:hAnsi="Verdana"/>
          <w:sz w:val="20"/>
        </w:rPr>
        <w:instrText xml:space="preserve">Term Care" </w:instrText>
      </w:r>
      <w:r w:rsidR="006D5F07" w:rsidRPr="0070063F">
        <w:rPr>
          <w:rFonts w:ascii="Verdana" w:hAnsi="Verdana"/>
          <w:sz w:val="20"/>
        </w:rPr>
        <w:fldChar w:fldCharType="end"/>
      </w:r>
    </w:p>
    <w:p w14:paraId="2952CB73" w14:textId="54F6B291" w:rsidR="003A29BD" w:rsidRPr="0070063F" w:rsidRDefault="004A4654" w:rsidP="00ED498C">
      <w:pPr>
        <w:numPr>
          <w:ilvl w:val="1"/>
          <w:numId w:val="34"/>
        </w:numPr>
        <w:tabs>
          <w:tab w:val="left" w:pos="1260"/>
          <w:tab w:val="left" w:pos="2880"/>
        </w:tabs>
        <w:spacing w:after="60"/>
        <w:rPr>
          <w:rFonts w:ascii="Verdana" w:hAnsi="Verdana"/>
          <w:sz w:val="20"/>
        </w:rPr>
      </w:pPr>
      <w:r w:rsidRPr="0070063F">
        <w:rPr>
          <w:rFonts w:ascii="Verdana" w:hAnsi="Verdana" w:cs="Tahoma"/>
          <w:b/>
          <w:bCs/>
          <w:sz w:val="20"/>
        </w:rPr>
        <w:t>Additional Voluntary/Optional Coverages</w:t>
      </w:r>
      <w:r w:rsidR="003A29BD" w:rsidRPr="0070063F">
        <w:rPr>
          <w:rFonts w:ascii="Verdana" w:hAnsi="Verdana" w:cs="Tahoma"/>
          <w:bCs/>
          <w:sz w:val="20"/>
        </w:rPr>
        <w:t>:</w:t>
      </w:r>
      <w:r w:rsidR="003A29BD" w:rsidRPr="0070063F">
        <w:rPr>
          <w:rFonts w:ascii="Verdana" w:hAnsi="Verdana" w:cs="Tahoma"/>
          <w:sz w:val="20"/>
        </w:rPr>
        <w:t xml:space="preserve"> MPS may offer additional optional coverage (i.e., spouse or dependent life insurance, identity protection, supplemental medical or short-term disability insurance or other similar voluntary benefit plans) to employees at the district’s discretion as new products become available and provide desirable options to employees.  These benefits will usually be added as part of an upcoming open enrollment period and teachers who are interested will have this new option to enroll.  Employees are under no obligation to sign up for any of the voluntary benefits. </w:t>
      </w:r>
      <w:r w:rsidR="003A29BD" w:rsidRPr="0070063F">
        <w:rPr>
          <w:rFonts w:ascii="Verdana" w:hAnsi="Verdana" w:cs="Tahoma"/>
          <w:sz w:val="20"/>
        </w:rPr>
        <w:fldChar w:fldCharType="begin"/>
      </w:r>
      <w:r w:rsidR="003A29BD" w:rsidRPr="0070063F">
        <w:rPr>
          <w:rFonts w:ascii="Verdana" w:hAnsi="Verdana"/>
          <w:sz w:val="20"/>
        </w:rPr>
        <w:instrText xml:space="preserve"> XE "Benefits:Additional Optional/Voluntary Coverages"</w:instrText>
      </w:r>
      <w:r w:rsidR="003A29BD" w:rsidRPr="0070063F">
        <w:rPr>
          <w:rFonts w:ascii="Verdana" w:hAnsi="Verdana" w:cs="Tahoma"/>
          <w:sz w:val="20"/>
        </w:rPr>
        <w:fldChar w:fldCharType="end"/>
      </w:r>
      <w:r w:rsidR="003A29BD" w:rsidRPr="0070063F">
        <w:rPr>
          <w:rFonts w:ascii="Verdana" w:hAnsi="Verdana" w:cs="Tahoma"/>
          <w:sz w:val="20"/>
        </w:rPr>
        <w:fldChar w:fldCharType="begin"/>
      </w:r>
      <w:r w:rsidR="003A29BD" w:rsidRPr="0070063F">
        <w:rPr>
          <w:rFonts w:ascii="Verdana" w:hAnsi="Verdana"/>
          <w:sz w:val="20"/>
        </w:rPr>
        <w:instrText xml:space="preserve"> XE "Benefits:Identity Protection"</w:instrText>
      </w:r>
      <w:r w:rsidR="003A29BD" w:rsidRPr="0070063F">
        <w:rPr>
          <w:rFonts w:ascii="Verdana" w:hAnsi="Verdana" w:cs="Tahoma"/>
          <w:sz w:val="20"/>
        </w:rPr>
        <w:fldChar w:fldCharType="end"/>
      </w:r>
      <w:r w:rsidR="003A29BD" w:rsidRPr="0070063F">
        <w:rPr>
          <w:rFonts w:ascii="Verdana" w:hAnsi="Verdana" w:cs="Tahoma"/>
          <w:sz w:val="20"/>
        </w:rPr>
        <w:fldChar w:fldCharType="begin"/>
      </w:r>
      <w:r w:rsidR="003A29BD" w:rsidRPr="0070063F">
        <w:rPr>
          <w:rFonts w:ascii="Verdana" w:hAnsi="Verdana"/>
          <w:sz w:val="20"/>
        </w:rPr>
        <w:instrText xml:space="preserve"> XE "Benefits:Vision Insurance"</w:instrText>
      </w:r>
      <w:r w:rsidR="003A29BD" w:rsidRPr="0070063F">
        <w:rPr>
          <w:rFonts w:ascii="Verdana" w:hAnsi="Verdana" w:cs="Tahoma"/>
          <w:sz w:val="20"/>
        </w:rPr>
        <w:fldChar w:fldCharType="end"/>
      </w:r>
    </w:p>
    <w:p w14:paraId="761C7ABE" w14:textId="2BC5C2D8" w:rsidR="000F6CD6" w:rsidRPr="0070063F" w:rsidRDefault="000F6CD6">
      <w:pPr>
        <w:numPr>
          <w:ilvl w:val="1"/>
          <w:numId w:val="34"/>
        </w:numPr>
        <w:tabs>
          <w:tab w:val="left" w:pos="1260"/>
          <w:tab w:val="left" w:pos="2880"/>
        </w:tabs>
        <w:spacing w:after="60"/>
        <w:rPr>
          <w:rFonts w:ascii="Verdana" w:hAnsi="Verdana"/>
          <w:b/>
          <w:bCs/>
          <w:sz w:val="20"/>
        </w:rPr>
      </w:pPr>
      <w:r w:rsidRPr="0070063F">
        <w:rPr>
          <w:rFonts w:ascii="Verdana" w:hAnsi="Verdana"/>
          <w:b/>
          <w:bCs/>
          <w:sz w:val="20"/>
        </w:rPr>
        <w:t>Before-Tax Benefits:</w:t>
      </w:r>
      <w:r w:rsidRPr="0070063F">
        <w:rPr>
          <w:rFonts w:ascii="Verdana" w:hAnsi="Verdana"/>
          <w:sz w:val="20"/>
        </w:rPr>
        <w:fldChar w:fldCharType="begin"/>
      </w:r>
      <w:r w:rsidRPr="0070063F">
        <w:rPr>
          <w:rFonts w:ascii="Verdana" w:hAnsi="Verdana"/>
          <w:sz w:val="20"/>
        </w:rPr>
        <w:instrText>xe "Before-Tax Benefits"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"Insurance:Before-Tax Benefits"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"Benefits:Before-Tax Benefits" </w:instrText>
      </w:r>
      <w:r w:rsidRPr="0070063F">
        <w:rPr>
          <w:rFonts w:ascii="Verdana" w:hAnsi="Verdana"/>
          <w:sz w:val="20"/>
        </w:rPr>
        <w:fldChar w:fldCharType="end"/>
      </w:r>
    </w:p>
    <w:p w14:paraId="3D9DC1EF" w14:textId="77777777" w:rsidR="000F6CD6" w:rsidRPr="0070063F" w:rsidRDefault="00853AEF"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cs="Tahoma"/>
          <w:b/>
          <w:sz w:val="20"/>
        </w:rPr>
        <w:t>Insurance Deductions</w:t>
      </w:r>
      <w:r w:rsidR="000F6CD6" w:rsidRPr="0070063F">
        <w:rPr>
          <w:rFonts w:ascii="Verdana" w:hAnsi="Verdana" w:cs="Tahoma"/>
          <w:sz w:val="20"/>
        </w:rPr>
        <w:t xml:space="preserve">. </w:t>
      </w:r>
      <w:r w:rsidR="000F6CD6" w:rsidRPr="0070063F">
        <w:rPr>
          <w:rFonts w:ascii="Verdana" w:hAnsi="Verdana" w:cs="Tahoma"/>
          <w:sz w:val="20"/>
        </w:rPr>
        <w:fldChar w:fldCharType="begin"/>
      </w:r>
      <w:r w:rsidR="000F6CD6" w:rsidRPr="0070063F">
        <w:rPr>
          <w:rFonts w:ascii="Verdana" w:hAnsi="Verdana"/>
          <w:sz w:val="20"/>
        </w:rPr>
        <w:instrText xml:space="preserve"> XE "Benefits:Insurance deductions" </w:instrText>
      </w:r>
      <w:r w:rsidR="000F6CD6" w:rsidRPr="0070063F">
        <w:rPr>
          <w:rFonts w:ascii="Verdana" w:hAnsi="Verdana" w:cs="Tahoma"/>
          <w:sz w:val="20"/>
        </w:rPr>
        <w:fldChar w:fldCharType="end"/>
      </w:r>
      <w:r w:rsidR="000F6CD6" w:rsidRPr="0070063F">
        <w:rPr>
          <w:rFonts w:ascii="Verdana" w:hAnsi="Verdana" w:cs="Tahoma"/>
          <w:sz w:val="20"/>
        </w:rPr>
        <w:t xml:space="preserve">Premiums deducted from the teacher's payroll check to pay for health and/or dental insurance coverage are automatically taken on a before-tax basis, unless the teacher has indicated otherwise in writing to Employee Benefits. The premiums paid by the teacher, if any, are not subject to federal, state and Social Security (FICA) taxes. Reports of earnings to TRA and pension deductions will be based on gross earnings. </w:t>
      </w:r>
      <w:r w:rsidR="000F6CD6" w:rsidRPr="0070063F">
        <w:rPr>
          <w:rFonts w:ascii="Verdana" w:hAnsi="Verdana" w:cs="Tahoma"/>
          <w:sz w:val="20"/>
        </w:rPr>
        <w:lastRenderedPageBreak/>
        <w:t>The before-tax deductions are subject to the requirements of Section 125 of the Internal Revenue Code as amended from time to time.</w:t>
      </w:r>
    </w:p>
    <w:p w14:paraId="6825D1DA" w14:textId="77777777" w:rsidR="000F6CD6" w:rsidRPr="0070063F" w:rsidRDefault="00853AEF"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b/>
          <w:sz w:val="20"/>
        </w:rPr>
        <w:t>Dependent Care Assistance Plan</w:t>
      </w:r>
      <w:r w:rsidR="000F6CD6" w:rsidRPr="0070063F">
        <w:rPr>
          <w:rFonts w:ascii="Verdana" w:hAnsi="Verdana"/>
          <w:sz w:val="20"/>
        </w:rPr>
        <w:t>.</w:t>
      </w:r>
      <w:r w:rsidR="000F6CD6" w:rsidRPr="0070063F">
        <w:rPr>
          <w:rFonts w:ascii="Verdana" w:hAnsi="Verdana"/>
          <w:sz w:val="20"/>
        </w:rPr>
        <w:fldChar w:fldCharType="begin"/>
      </w:r>
      <w:r w:rsidR="000F6CD6" w:rsidRPr="0070063F">
        <w:rPr>
          <w:rFonts w:ascii="Verdana" w:hAnsi="Verdana"/>
          <w:sz w:val="20"/>
        </w:rPr>
        <w:instrText>xe "Dependent Care Assistance Plan"</w:instrText>
      </w:r>
      <w:r w:rsidR="000F6CD6" w:rsidRPr="0070063F">
        <w:rPr>
          <w:rFonts w:ascii="Verdana" w:hAnsi="Verdana"/>
          <w:sz w:val="20"/>
        </w:rPr>
        <w:fldChar w:fldCharType="end"/>
      </w:r>
      <w:r w:rsidR="000F6CD6" w:rsidRPr="0070063F">
        <w:rPr>
          <w:rFonts w:ascii="Verdana" w:hAnsi="Verdana"/>
          <w:sz w:val="20"/>
        </w:rPr>
        <w:t xml:space="preserve"> </w:t>
      </w:r>
      <w:r w:rsidR="000F6CD6" w:rsidRPr="0070063F">
        <w:rPr>
          <w:rFonts w:ascii="Verdana" w:hAnsi="Verdana"/>
          <w:sz w:val="20"/>
        </w:rPr>
        <w:fldChar w:fldCharType="begin"/>
      </w:r>
      <w:r w:rsidR="000F6CD6" w:rsidRPr="0070063F">
        <w:rPr>
          <w:rFonts w:ascii="Verdana" w:hAnsi="Verdana"/>
          <w:sz w:val="20"/>
        </w:rPr>
        <w:instrText xml:space="preserve"> XE "Benefits:Dependent Care Assistance Plan" </w:instrText>
      </w:r>
      <w:r w:rsidR="000F6CD6" w:rsidRPr="0070063F">
        <w:rPr>
          <w:rFonts w:ascii="Verdana" w:hAnsi="Verdana"/>
          <w:sz w:val="20"/>
        </w:rPr>
        <w:fldChar w:fldCharType="end"/>
      </w:r>
      <w:r w:rsidR="000F6CD6" w:rsidRPr="0070063F">
        <w:rPr>
          <w:rFonts w:ascii="Verdana" w:hAnsi="Verdana"/>
          <w:sz w:val="20"/>
        </w:rPr>
        <w:t>A teacher may designate an amount per year, from earnings on which there will be no federal income tax withholding, for dependent care assistance (as defined in Section 125 of the Internal Revenue Code as amended from time to time) to allow the teacher to work.</w:t>
      </w:r>
    </w:p>
    <w:p w14:paraId="0DF084D8" w14:textId="4619E613" w:rsidR="000F6CD6" w:rsidRDefault="00853AEF" w:rsidP="00ED498C">
      <w:pPr>
        <w:numPr>
          <w:ilvl w:val="2"/>
          <w:numId w:val="34"/>
        </w:numPr>
        <w:tabs>
          <w:tab w:val="num" w:pos="990"/>
          <w:tab w:val="left" w:pos="1440"/>
          <w:tab w:val="num" w:pos="1800"/>
          <w:tab w:val="left" w:pos="2880"/>
        </w:tabs>
        <w:spacing w:after="60"/>
        <w:ind w:left="1440" w:hanging="864"/>
        <w:rPr>
          <w:rFonts w:ascii="Verdana" w:hAnsi="Verdana"/>
          <w:sz w:val="20"/>
        </w:rPr>
      </w:pPr>
      <w:r w:rsidRPr="0070063F">
        <w:rPr>
          <w:rFonts w:ascii="Verdana" w:hAnsi="Verdana" w:cs="Tahoma"/>
          <w:b/>
          <w:sz w:val="20"/>
        </w:rPr>
        <w:t>Flexible Spending Account (FSA)</w:t>
      </w:r>
      <w:r w:rsidR="000F6CD6" w:rsidRPr="0070063F">
        <w:rPr>
          <w:rFonts w:ascii="Verdana" w:hAnsi="Verdana" w:cs="Tahoma"/>
          <w:sz w:val="20"/>
        </w:rPr>
        <w:t>.</w:t>
      </w:r>
      <w:r w:rsidR="000F6CD6" w:rsidRPr="0070063F">
        <w:rPr>
          <w:rFonts w:ascii="Verdana" w:hAnsi="Verdana" w:cs="Tahoma"/>
          <w:sz w:val="20"/>
        </w:rPr>
        <w:fldChar w:fldCharType="begin"/>
      </w:r>
      <w:r w:rsidR="000F6CD6" w:rsidRPr="0070063F">
        <w:rPr>
          <w:rFonts w:ascii="Verdana" w:hAnsi="Verdana" w:cs="Tahoma"/>
          <w:sz w:val="20"/>
        </w:rPr>
        <w:instrText>xe "Flexible Spending Account (FSA)"</w:instrText>
      </w:r>
      <w:r w:rsidR="000F6CD6" w:rsidRPr="0070063F">
        <w:rPr>
          <w:rFonts w:ascii="Verdana" w:hAnsi="Verdana" w:cs="Tahoma"/>
          <w:sz w:val="20"/>
        </w:rPr>
        <w:fldChar w:fldCharType="end"/>
      </w:r>
      <w:r w:rsidR="000F6CD6" w:rsidRPr="0070063F">
        <w:rPr>
          <w:rFonts w:ascii="Verdana" w:hAnsi="Verdana" w:cs="Tahoma"/>
          <w:sz w:val="20"/>
        </w:rPr>
        <w:t xml:space="preserve"> </w:t>
      </w:r>
      <w:r w:rsidR="000F6CD6" w:rsidRPr="0070063F">
        <w:rPr>
          <w:rFonts w:ascii="Verdana" w:hAnsi="Verdana" w:cs="Tahoma"/>
          <w:sz w:val="20"/>
        </w:rPr>
        <w:fldChar w:fldCharType="begin"/>
      </w:r>
      <w:r w:rsidR="000F6CD6" w:rsidRPr="0070063F">
        <w:rPr>
          <w:rFonts w:ascii="Verdana" w:hAnsi="Verdana"/>
          <w:sz w:val="20"/>
        </w:rPr>
        <w:instrText xml:space="preserve"> XE "Benefits:Flexible Spending Account (FSA)" </w:instrText>
      </w:r>
      <w:r w:rsidR="000F6CD6" w:rsidRPr="0070063F">
        <w:rPr>
          <w:rFonts w:ascii="Verdana" w:hAnsi="Verdana" w:cs="Tahoma"/>
          <w:sz w:val="20"/>
        </w:rPr>
        <w:fldChar w:fldCharType="end"/>
      </w:r>
      <w:r w:rsidR="000F6CD6" w:rsidRPr="0070063F">
        <w:rPr>
          <w:rFonts w:ascii="Verdana" w:hAnsi="Verdana" w:cs="Tahoma"/>
          <w:sz w:val="20"/>
        </w:rPr>
        <w:fldChar w:fldCharType="begin"/>
      </w:r>
      <w:r w:rsidR="000F6CD6" w:rsidRPr="0070063F">
        <w:rPr>
          <w:rFonts w:ascii="Verdana" w:hAnsi="Verdana"/>
          <w:sz w:val="20"/>
        </w:rPr>
        <w:instrText xml:space="preserve"> XE "Benefits:Flexible Spending Account" </w:instrText>
      </w:r>
      <w:r w:rsidR="000F6CD6" w:rsidRPr="0070063F">
        <w:rPr>
          <w:rFonts w:ascii="Verdana" w:hAnsi="Verdana" w:cs="Tahoma"/>
          <w:sz w:val="20"/>
        </w:rPr>
        <w:fldChar w:fldCharType="end"/>
      </w:r>
      <w:r w:rsidR="000F6CD6" w:rsidRPr="0070063F">
        <w:rPr>
          <w:rFonts w:ascii="Verdana" w:hAnsi="Verdana" w:cs="Tahoma"/>
          <w:sz w:val="20"/>
        </w:rPr>
        <w:t>Beginning January 1, 1991, a teacher may designate an amount per year to be placed into the teacher's Flexible Spending Account (as defined in Section 125 of the Internal Revenue Code ). The amounts in the account may be used to reimburse the teacher for uncovered medical, dental and other related expenses (as defined in Section 125 of the Internal Revenue Code) for the employee and their dependents. Amounts placed in the account are not subject to federal, state and Social Security (FICA) taxes. Reports of earnings to TRA and pension deductions will be based on gross earnings</w:t>
      </w:r>
      <w:r w:rsidR="000F6CD6" w:rsidRPr="0070063F">
        <w:rPr>
          <w:rFonts w:ascii="Verdana" w:hAnsi="Verdana"/>
          <w:sz w:val="20"/>
        </w:rPr>
        <w:t>.</w:t>
      </w:r>
    </w:p>
    <w:p w14:paraId="5F25147B" w14:textId="0EE31452" w:rsidR="00E10428" w:rsidRPr="0070063F" w:rsidRDefault="000F6CD6" w:rsidP="00ED498C">
      <w:pPr>
        <w:numPr>
          <w:ilvl w:val="1"/>
          <w:numId w:val="34"/>
        </w:numPr>
        <w:tabs>
          <w:tab w:val="left" w:pos="1260"/>
          <w:tab w:val="left" w:pos="2880"/>
        </w:tabs>
        <w:spacing w:after="60"/>
        <w:rPr>
          <w:rFonts w:ascii="Verdana" w:hAnsi="Verdana" w:cs="Tahoma"/>
          <w:sz w:val="20"/>
        </w:rPr>
      </w:pPr>
      <w:r w:rsidRPr="0070063F">
        <w:rPr>
          <w:rFonts w:ascii="Verdana" w:hAnsi="Verdana" w:cs="Tahoma"/>
          <w:b/>
          <w:bCs/>
          <w:sz w:val="20"/>
        </w:rPr>
        <w:t>Retiree Premium Reimbursement:</w:t>
      </w:r>
      <w:r w:rsidRPr="0070063F">
        <w:rPr>
          <w:rFonts w:ascii="Verdana" w:hAnsi="Verdana" w:cs="Tahoma"/>
          <w:b/>
          <w:bCs/>
          <w:sz w:val="20"/>
        </w:rPr>
        <w:fldChar w:fldCharType="begin"/>
      </w:r>
      <w:r w:rsidRPr="0070063F">
        <w:rPr>
          <w:rFonts w:ascii="Verdana" w:hAnsi="Verdana" w:cs="Tahoma"/>
          <w:sz w:val="20"/>
        </w:rPr>
        <w:instrText>xe "Retirees:Retiree Premium Reimbursement"</w:instrText>
      </w:r>
      <w:r w:rsidRPr="0070063F">
        <w:rPr>
          <w:rFonts w:ascii="Verdana" w:hAnsi="Verdana" w:cs="Tahoma"/>
          <w:b/>
          <w:bCs/>
          <w:sz w:val="20"/>
        </w:rPr>
        <w:fldChar w:fldCharType="end"/>
      </w:r>
      <w:r w:rsidRPr="0070063F">
        <w:rPr>
          <w:rFonts w:ascii="Verdana" w:hAnsi="Verdana" w:cs="Tahoma"/>
          <w:sz w:val="20"/>
        </w:rPr>
        <w:fldChar w:fldCharType="begin"/>
      </w:r>
      <w:r w:rsidRPr="0070063F">
        <w:rPr>
          <w:rFonts w:ascii="Verdana" w:hAnsi="Verdana" w:cs="Tahoma"/>
          <w:sz w:val="20"/>
        </w:rPr>
        <w:instrText>xe "Reimbursement:Retiree Premium"</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sz w:val="20"/>
        </w:rPr>
        <w:instrText xml:space="preserve"> XE "Benefits:Retiree Premium" </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sz w:val="20"/>
        </w:rPr>
        <w:instrText xml:space="preserve"> XE "Benefits:Health care, retiree premium" </w:instrText>
      </w:r>
      <w:r w:rsidRPr="0070063F">
        <w:rPr>
          <w:rFonts w:ascii="Verdana" w:hAnsi="Verdana" w:cs="Tahoma"/>
          <w:sz w:val="20"/>
        </w:rPr>
        <w:fldChar w:fldCharType="end"/>
      </w:r>
      <w:r w:rsidRPr="0070063F">
        <w:rPr>
          <w:rFonts w:ascii="Verdana" w:hAnsi="Verdana" w:cs="Tahoma"/>
          <w:sz w:val="20"/>
        </w:rPr>
        <w:t xml:space="preserve"> </w:t>
      </w:r>
    </w:p>
    <w:p w14:paraId="1DEEF60F" w14:textId="77777777" w:rsidR="008F5A28" w:rsidRPr="0070063F" w:rsidRDefault="008F5A28" w:rsidP="00ED498C">
      <w:pPr>
        <w:numPr>
          <w:ilvl w:val="2"/>
          <w:numId w:val="52"/>
        </w:numPr>
        <w:tabs>
          <w:tab w:val="left" w:pos="1350"/>
          <w:tab w:val="left" w:pos="2880"/>
        </w:tabs>
        <w:spacing w:after="120"/>
        <w:ind w:left="1350" w:hanging="720"/>
        <w:rPr>
          <w:rFonts w:ascii="Verdana" w:hAnsi="Verdana" w:cs="Tahoma"/>
          <w:b/>
          <w:sz w:val="20"/>
        </w:rPr>
      </w:pPr>
      <w:r w:rsidRPr="0070063F">
        <w:rPr>
          <w:rFonts w:ascii="Verdana" w:hAnsi="Verdana" w:cs="Tahoma"/>
          <w:b/>
          <w:sz w:val="20"/>
        </w:rPr>
        <w:t>General Information</w:t>
      </w:r>
    </w:p>
    <w:p w14:paraId="73625DE2" w14:textId="77777777" w:rsidR="008F5A28" w:rsidRPr="0070063F" w:rsidRDefault="008F5A28" w:rsidP="00ED498C">
      <w:pPr>
        <w:numPr>
          <w:ilvl w:val="3"/>
          <w:numId w:val="53"/>
        </w:numPr>
        <w:spacing w:after="60"/>
        <w:ind w:left="1710"/>
        <w:rPr>
          <w:rFonts w:ascii="Verdana" w:hAnsi="Verdana" w:cs="Tahoma"/>
          <w:b/>
          <w:sz w:val="20"/>
        </w:rPr>
      </w:pPr>
      <w:r w:rsidRPr="0070063F">
        <w:rPr>
          <w:rFonts w:ascii="Verdana" w:hAnsi="Verdana" w:cs="Tahoma"/>
          <w:b/>
          <w:sz w:val="20"/>
        </w:rPr>
        <w:t>Teachers retiring after July 1, 2009, are not eligible for MSRS reimbursements under this section</w:t>
      </w:r>
      <w:r w:rsidRPr="0070063F">
        <w:rPr>
          <w:rFonts w:ascii="Verdana" w:hAnsi="Verdana" w:cs="Tahoma"/>
          <w:b/>
          <w:bCs/>
          <w:sz w:val="20"/>
        </w:rPr>
        <w:t xml:space="preserve">.  </w:t>
      </w:r>
    </w:p>
    <w:p w14:paraId="1FB8AF66" w14:textId="6907338C"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Annual Payment:</w:t>
      </w:r>
      <w:r w:rsidRPr="0070063F">
        <w:rPr>
          <w:rFonts w:ascii="Verdana" w:hAnsi="Verdana" w:cs="Tahoma"/>
          <w:sz w:val="20"/>
        </w:rPr>
        <w:t xml:space="preserve">  The District shall make an annual payment of up to the amount indicated in the accompanying table for the year of retirement annually to the retiree’s Minnesota State Retirement System (MSRS) post-retirement health care savings account for those who meet the eligibility requirements in 9.10.2.  This payment is to reimburse retirees for medically-related expenses, including health insurance premiums through payments from their MSRS account. </w:t>
      </w:r>
    </w:p>
    <w:p w14:paraId="0B2D9F1E" w14:textId="5481C24C"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Maximum Aggregate Contribution:</w:t>
      </w:r>
      <w:r w:rsidRPr="0070063F">
        <w:rPr>
          <w:rFonts w:ascii="Verdana" w:hAnsi="Verdana" w:cs="Tahoma"/>
          <w:sz w:val="20"/>
        </w:rPr>
        <w:t xml:space="preserve">  The District shall contribute an annual amount towards Retiree Health Reimbursement for eligible teachers (under 9.10.2,) up to a maximum aggregate contribution of $2,100,000. </w:t>
      </w:r>
    </w:p>
    <w:p w14:paraId="703E0B2D" w14:textId="77777777"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Documentation:</w:t>
      </w:r>
      <w:r w:rsidRPr="0070063F">
        <w:rPr>
          <w:rFonts w:ascii="Verdana" w:hAnsi="Verdana" w:cs="Tahoma"/>
          <w:sz w:val="20"/>
        </w:rPr>
        <w:t xml:space="preserve">  The retiree must provide satisfactory evidence of allowable medical expenses to MSRS before payment will be transferred from their MSRS account. Payments from the account may be transferred electronically. </w:t>
      </w:r>
    </w:p>
    <w:p w14:paraId="173FAFEA" w14:textId="77777777"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Opt-Out Provision:</w:t>
      </w:r>
      <w:r w:rsidRPr="0070063F">
        <w:rPr>
          <w:rFonts w:ascii="Verdana" w:hAnsi="Verdana" w:cs="Tahoma"/>
          <w:sz w:val="20"/>
        </w:rPr>
        <w:t xml:space="preserve">  Retirees who show evidence that they are covered by a spouse’s medical insurance may be able to opt out of the MSRS health care savings account.  </w:t>
      </w:r>
    </w:p>
    <w:p w14:paraId="014C7383" w14:textId="77777777"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Deceased Employee:</w:t>
      </w:r>
      <w:r w:rsidRPr="0070063F">
        <w:rPr>
          <w:rFonts w:ascii="Verdana" w:hAnsi="Verdana" w:cs="Tahoma"/>
          <w:sz w:val="20"/>
        </w:rPr>
        <w:t xml:space="preserve">  Beneficiaries of the deceased teacher’s estate must submit a claim(s) form to receive reimbursement for the balance remaining in the retiree’s account. </w:t>
      </w:r>
    </w:p>
    <w:p w14:paraId="6CF81159" w14:textId="77777777" w:rsidR="008F5A28" w:rsidRPr="0070063F" w:rsidRDefault="008F5A28" w:rsidP="00ED498C">
      <w:pPr>
        <w:numPr>
          <w:ilvl w:val="3"/>
          <w:numId w:val="53"/>
        </w:numPr>
        <w:spacing w:after="60"/>
        <w:ind w:left="1710"/>
        <w:rPr>
          <w:rFonts w:ascii="Verdana" w:hAnsi="Verdana" w:cs="Tahoma"/>
          <w:sz w:val="20"/>
        </w:rPr>
      </w:pPr>
      <w:r w:rsidRPr="0070063F">
        <w:rPr>
          <w:rFonts w:ascii="Verdana" w:hAnsi="Verdana" w:cs="Tahoma"/>
          <w:b/>
          <w:sz w:val="20"/>
        </w:rPr>
        <w:t>Regulatory Information:</w:t>
      </w:r>
      <w:r w:rsidRPr="0070063F">
        <w:rPr>
          <w:rFonts w:ascii="Verdana" w:hAnsi="Verdana" w:cs="Tahoma"/>
          <w:sz w:val="20"/>
        </w:rPr>
        <w:t xml:space="preserve">  This provision is subject to IRS rulings, federal and/or state laws.</w:t>
      </w:r>
    </w:p>
    <w:p w14:paraId="03BE7C59" w14:textId="77777777" w:rsidR="008F5A28" w:rsidRPr="0070063F" w:rsidRDefault="008F5A28" w:rsidP="008F5A28">
      <w:pPr>
        <w:spacing w:after="60"/>
        <w:ind w:left="1710"/>
        <w:rPr>
          <w:rFonts w:ascii="Verdana" w:hAnsi="Verdana" w:cs="Tahoma"/>
          <w:sz w:val="20"/>
        </w:rPr>
      </w:pPr>
      <w:r w:rsidRPr="0070063F">
        <w:rPr>
          <w:rFonts w:ascii="Verdana" w:hAnsi="Verdana" w:cs="Tahoma"/>
          <w:sz w:val="20"/>
        </w:rPr>
        <w:t>This is a no tax paid in, no tax paid out account, i.e., no taxes are paid on monies going in or leaving the account.</w:t>
      </w:r>
    </w:p>
    <w:p w14:paraId="1F69CAD0" w14:textId="2E868FCB" w:rsidR="008F5A28" w:rsidRPr="0070063F" w:rsidRDefault="008F5A28" w:rsidP="00ED498C">
      <w:pPr>
        <w:numPr>
          <w:ilvl w:val="2"/>
          <w:numId w:val="52"/>
        </w:numPr>
        <w:tabs>
          <w:tab w:val="left" w:pos="1350"/>
          <w:tab w:val="left" w:pos="2880"/>
        </w:tabs>
        <w:spacing w:after="120"/>
        <w:ind w:left="1350" w:hanging="720"/>
        <w:rPr>
          <w:rFonts w:ascii="Verdana" w:hAnsi="Verdana" w:cs="Tahoma"/>
          <w:sz w:val="20"/>
        </w:rPr>
      </w:pPr>
      <w:r w:rsidRPr="0070063F">
        <w:rPr>
          <w:rFonts w:ascii="Verdana" w:hAnsi="Verdana" w:cs="Tahoma"/>
          <w:b/>
          <w:bCs/>
          <w:sz w:val="20"/>
        </w:rPr>
        <w:t>Eligibility</w:t>
      </w:r>
      <w:r w:rsidRPr="0070063F">
        <w:rPr>
          <w:rFonts w:ascii="Verdana" w:hAnsi="Verdana" w:cs="Tahoma"/>
          <w:sz w:val="20"/>
        </w:rPr>
        <w:t>:</w:t>
      </w:r>
      <w:r w:rsidRPr="0070063F">
        <w:rPr>
          <w:rFonts w:ascii="Verdana" w:hAnsi="Verdana" w:cs="Tahoma"/>
          <w:b/>
          <w:bCs/>
          <w:sz w:val="20"/>
        </w:rPr>
        <w:t xml:space="preserve"> </w:t>
      </w:r>
      <w:r w:rsidRPr="0070063F">
        <w:rPr>
          <w:rFonts w:ascii="Verdana" w:hAnsi="Verdana" w:cs="Tahoma"/>
          <w:sz w:val="20"/>
        </w:rPr>
        <w:t>All of the requirements must be met:</w:t>
      </w:r>
    </w:p>
    <w:p w14:paraId="389651BF" w14:textId="77777777" w:rsidR="008F5A28" w:rsidRPr="0070063F" w:rsidRDefault="008F5A28" w:rsidP="00ED498C">
      <w:pPr>
        <w:numPr>
          <w:ilvl w:val="3"/>
          <w:numId w:val="54"/>
        </w:numPr>
        <w:spacing w:after="60"/>
        <w:ind w:left="1710"/>
        <w:rPr>
          <w:rFonts w:ascii="Verdana" w:hAnsi="Verdana" w:cs="Tahoma"/>
          <w:sz w:val="20"/>
        </w:rPr>
      </w:pPr>
      <w:r w:rsidRPr="0070063F">
        <w:rPr>
          <w:rFonts w:ascii="Verdana" w:hAnsi="Verdana" w:cs="Tahoma"/>
          <w:sz w:val="20"/>
        </w:rPr>
        <w:t>The teacher retired under the 1983-85, and subsequent contracts as referenced in the table contained in this section.</w:t>
      </w:r>
    </w:p>
    <w:p w14:paraId="79CAF176" w14:textId="77777777" w:rsidR="008F5A28" w:rsidRPr="0070063F" w:rsidRDefault="008F5A28" w:rsidP="00ED498C">
      <w:pPr>
        <w:numPr>
          <w:ilvl w:val="3"/>
          <w:numId w:val="54"/>
        </w:numPr>
        <w:spacing w:after="60"/>
        <w:ind w:left="1710"/>
        <w:rPr>
          <w:rFonts w:ascii="Verdana" w:hAnsi="Verdana" w:cs="Tahoma"/>
          <w:sz w:val="20"/>
        </w:rPr>
      </w:pPr>
      <w:r w:rsidRPr="0070063F">
        <w:rPr>
          <w:rFonts w:ascii="Verdana" w:hAnsi="Verdana" w:cs="Tahoma"/>
          <w:sz w:val="20"/>
        </w:rPr>
        <w:t xml:space="preserve">The teacher is eligible to retire under the Teachers Retirement Association (TRA) and retired from the Minneapolis Public Schools with 10 or more years of service in the District credited by the Teachers Retirement Association (TRA).  Eligibility for retirement and the effective date of retirement should be determined by the teacher in consultation with TRA (651-296-2409). </w:t>
      </w:r>
    </w:p>
    <w:p w14:paraId="799E3D57" w14:textId="77777777" w:rsidR="008F5A28" w:rsidRPr="0070063F" w:rsidRDefault="008F5A28" w:rsidP="00ED498C">
      <w:pPr>
        <w:numPr>
          <w:ilvl w:val="3"/>
          <w:numId w:val="54"/>
        </w:numPr>
        <w:spacing w:after="60"/>
        <w:ind w:left="1710"/>
        <w:rPr>
          <w:rFonts w:ascii="Verdana" w:hAnsi="Verdana" w:cs="Tahoma"/>
          <w:sz w:val="20"/>
        </w:rPr>
      </w:pPr>
      <w:r w:rsidRPr="0070063F">
        <w:rPr>
          <w:rFonts w:ascii="Verdana" w:hAnsi="Verdana" w:cs="Tahoma"/>
          <w:sz w:val="20"/>
        </w:rPr>
        <w:t>The teacher retired from a position in Minneapolis Public Schools and was eligible for insurance benefits at the time of retirement.</w:t>
      </w:r>
    </w:p>
    <w:p w14:paraId="46A42E03" w14:textId="77777777" w:rsidR="008F5A28" w:rsidRPr="0070063F" w:rsidRDefault="008F5A28" w:rsidP="00ED498C">
      <w:pPr>
        <w:numPr>
          <w:ilvl w:val="3"/>
          <w:numId w:val="54"/>
        </w:numPr>
        <w:spacing w:after="60"/>
        <w:ind w:left="1710"/>
        <w:rPr>
          <w:rFonts w:ascii="Verdana" w:hAnsi="Verdana" w:cs="Tahoma"/>
          <w:sz w:val="20"/>
        </w:rPr>
      </w:pPr>
      <w:r w:rsidRPr="0070063F">
        <w:rPr>
          <w:rFonts w:ascii="Verdana" w:hAnsi="Verdana" w:cs="Tahoma"/>
          <w:sz w:val="20"/>
        </w:rPr>
        <w:t>The teacher has not reached Medicare eligibility.</w:t>
      </w:r>
    </w:p>
    <w:p w14:paraId="2386093A" w14:textId="40169325" w:rsidR="008F5A28" w:rsidRDefault="008F5A28" w:rsidP="00ED498C">
      <w:pPr>
        <w:numPr>
          <w:ilvl w:val="3"/>
          <w:numId w:val="54"/>
        </w:numPr>
        <w:spacing w:after="60"/>
        <w:ind w:left="1710"/>
        <w:rPr>
          <w:rFonts w:ascii="Verdana" w:hAnsi="Verdana" w:cs="Tahoma"/>
          <w:sz w:val="20"/>
        </w:rPr>
      </w:pPr>
      <w:r w:rsidRPr="0070063F">
        <w:rPr>
          <w:rFonts w:ascii="Verdana" w:hAnsi="Verdana" w:cs="Tahoma"/>
          <w:sz w:val="20"/>
        </w:rPr>
        <w:lastRenderedPageBreak/>
        <w:t>The teacher has been retired from the District for at least one semester. Teachers who retire at the end of the regular school year assignment become eligible for reimbursement at the conclusion of the following school year.</w:t>
      </w:r>
    </w:p>
    <w:p w14:paraId="3828C49C" w14:textId="7B47240D" w:rsidR="00EA5ACD" w:rsidRPr="0070063F" w:rsidRDefault="00EA5ACD" w:rsidP="00ED498C">
      <w:pPr>
        <w:numPr>
          <w:ilvl w:val="2"/>
          <w:numId w:val="52"/>
        </w:numPr>
        <w:tabs>
          <w:tab w:val="left" w:pos="1350"/>
          <w:tab w:val="left" w:pos="2880"/>
        </w:tabs>
        <w:spacing w:after="120"/>
        <w:ind w:left="1350" w:hanging="720"/>
        <w:rPr>
          <w:rFonts w:ascii="Verdana" w:hAnsi="Verdana" w:cs="Tahoma"/>
          <w:sz w:val="20"/>
        </w:rPr>
      </w:pPr>
      <w:r w:rsidRPr="0070063F">
        <w:rPr>
          <w:rFonts w:ascii="Verdana" w:hAnsi="Verdana" w:cs="Tahoma"/>
          <w:b/>
          <w:bCs/>
          <w:sz w:val="20"/>
        </w:rPr>
        <w:t>Reimbursements:</w:t>
      </w:r>
      <w:r w:rsidRPr="0070063F">
        <w:rPr>
          <w:rFonts w:ascii="Verdana" w:hAnsi="Verdana" w:cs="Tahoma"/>
          <w:sz w:val="20"/>
        </w:rPr>
        <w:t xml:space="preserve"> The annual health reimbursement </w:t>
      </w:r>
      <w:r w:rsidRPr="0070063F">
        <w:rPr>
          <w:rFonts w:ascii="Verdana" w:hAnsi="Verdana" w:cs="Tahoma"/>
          <w:sz w:val="20"/>
        </w:rPr>
        <w:fldChar w:fldCharType="begin"/>
      </w:r>
      <w:r w:rsidRPr="0070063F">
        <w:rPr>
          <w:rFonts w:ascii="Verdana" w:hAnsi="Verdana" w:cs="Tahoma"/>
          <w:sz w:val="20"/>
        </w:rPr>
        <w:instrText>xe "Retirees:Retiree Health Reimbursement"</w:instrText>
      </w:r>
      <w:r w:rsidRPr="0070063F">
        <w:rPr>
          <w:rFonts w:ascii="Verdana" w:hAnsi="Verdana" w:cs="Tahoma"/>
          <w:sz w:val="20"/>
        </w:rPr>
        <w:fldChar w:fldCharType="end"/>
      </w:r>
      <w:r w:rsidRPr="0070063F">
        <w:rPr>
          <w:rFonts w:ascii="Verdana" w:hAnsi="Verdana" w:cs="Tahoma"/>
          <w:sz w:val="20"/>
        </w:rPr>
        <w:t>payment amount shall be determined by the retiree’s retirement date as indicated in the following table.</w:t>
      </w:r>
    </w:p>
    <w:p w14:paraId="0F0B7209" w14:textId="77777777" w:rsidR="00EA5ACD" w:rsidRPr="0070063F" w:rsidRDefault="00EA5ACD" w:rsidP="00EA5ACD">
      <w:pPr>
        <w:spacing w:after="60"/>
        <w:ind w:left="1350"/>
        <w:rPr>
          <w:rFonts w:ascii="Verdana" w:hAnsi="Verdana" w:cs="Tahoma"/>
          <w:b/>
          <w:bCs/>
          <w:sz w:val="20"/>
        </w:rPr>
      </w:pPr>
      <w:r w:rsidRPr="0070063F">
        <w:rPr>
          <w:rFonts w:ascii="Verdana" w:hAnsi="Verdana" w:cs="Tahoma"/>
          <w:b/>
          <w:bCs/>
          <w:sz w:val="20"/>
          <w:u w:val="single"/>
        </w:rPr>
        <w:t>Retirement Date</w:t>
      </w:r>
      <w:r w:rsidRPr="0070063F">
        <w:rPr>
          <w:rFonts w:ascii="Verdana" w:hAnsi="Verdana" w:cs="Tahoma"/>
          <w:b/>
          <w:bCs/>
          <w:sz w:val="20"/>
        </w:rPr>
        <w:tab/>
      </w:r>
      <w:r w:rsidRPr="0070063F">
        <w:rPr>
          <w:rFonts w:ascii="Verdana" w:hAnsi="Verdana" w:cs="Tahoma"/>
          <w:b/>
          <w:bCs/>
          <w:sz w:val="20"/>
        </w:rPr>
        <w:tab/>
      </w:r>
      <w:r w:rsidRPr="0070063F">
        <w:rPr>
          <w:rFonts w:ascii="Verdana" w:hAnsi="Verdana" w:cs="Tahoma"/>
          <w:b/>
          <w:bCs/>
          <w:sz w:val="20"/>
        </w:rPr>
        <w:tab/>
      </w:r>
      <w:r w:rsidRPr="0070063F">
        <w:rPr>
          <w:rFonts w:ascii="Verdana" w:hAnsi="Verdana" w:cs="Tahoma"/>
          <w:b/>
          <w:bCs/>
          <w:sz w:val="20"/>
          <w:u w:val="single"/>
        </w:rPr>
        <w:t>Annual Amount</w:t>
      </w:r>
    </w:p>
    <w:p w14:paraId="4522832F"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1991 to June 30, 1993</w:t>
      </w:r>
      <w:r w:rsidRPr="0070063F">
        <w:rPr>
          <w:rFonts w:ascii="Verdana" w:hAnsi="Verdana" w:cs="Tahoma"/>
          <w:sz w:val="20"/>
        </w:rPr>
        <w:tab/>
        <w:t>$600</w:t>
      </w:r>
    </w:p>
    <w:p w14:paraId="580F7997"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Jan 1, 1992 to June 30, 1992*</w:t>
      </w:r>
      <w:r w:rsidRPr="0070063F">
        <w:rPr>
          <w:rFonts w:ascii="Verdana" w:hAnsi="Verdana" w:cs="Tahoma"/>
          <w:sz w:val="20"/>
        </w:rPr>
        <w:tab/>
        <w:t>$1,550</w:t>
      </w:r>
    </w:p>
    <w:p w14:paraId="64B875B0"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1993 to Mar 25, 1994</w:t>
      </w:r>
      <w:r w:rsidRPr="0070063F">
        <w:rPr>
          <w:rFonts w:ascii="Verdana" w:hAnsi="Verdana" w:cs="Tahoma"/>
          <w:sz w:val="20"/>
        </w:rPr>
        <w:tab/>
        <w:t>$600</w:t>
      </w:r>
    </w:p>
    <w:p w14:paraId="1387C6FE" w14:textId="5F8390D0"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Mar 26,</w:t>
      </w:r>
      <w:r w:rsidR="00C560BD">
        <w:rPr>
          <w:rFonts w:ascii="Verdana" w:hAnsi="Verdana" w:cs="Tahoma"/>
          <w:sz w:val="20"/>
        </w:rPr>
        <w:t xml:space="preserve"> </w:t>
      </w:r>
      <w:r w:rsidRPr="0070063F">
        <w:rPr>
          <w:rFonts w:ascii="Verdana" w:hAnsi="Verdana" w:cs="Tahoma"/>
          <w:sz w:val="20"/>
        </w:rPr>
        <w:t>1994 to June 30, 1997</w:t>
      </w:r>
      <w:r w:rsidRPr="0070063F">
        <w:rPr>
          <w:rFonts w:ascii="Verdana" w:hAnsi="Verdana" w:cs="Tahoma"/>
          <w:sz w:val="20"/>
        </w:rPr>
        <w:tab/>
        <w:t>$950</w:t>
      </w:r>
    </w:p>
    <w:p w14:paraId="5AE9C0E2"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Sept 12, 1995** to June 30, 1997</w:t>
      </w:r>
      <w:r w:rsidRPr="0070063F">
        <w:rPr>
          <w:rFonts w:ascii="Verdana" w:hAnsi="Verdana" w:cs="Tahoma"/>
          <w:sz w:val="20"/>
        </w:rPr>
        <w:tab/>
        <w:t>$1,900</w:t>
      </w:r>
    </w:p>
    <w:p w14:paraId="54998A4C"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1997 to June 30, 1998</w:t>
      </w:r>
      <w:r w:rsidRPr="0070063F">
        <w:rPr>
          <w:rFonts w:ascii="Verdana" w:hAnsi="Verdana" w:cs="Tahoma"/>
          <w:sz w:val="20"/>
        </w:rPr>
        <w:tab/>
        <w:t>$2,050</w:t>
      </w:r>
    </w:p>
    <w:p w14:paraId="215B6A8A"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1998 to June 30, 1999</w:t>
      </w:r>
      <w:r w:rsidRPr="0070063F">
        <w:rPr>
          <w:rFonts w:ascii="Verdana" w:hAnsi="Verdana" w:cs="Tahoma"/>
          <w:sz w:val="20"/>
        </w:rPr>
        <w:tab/>
        <w:t>$2,150</w:t>
      </w:r>
    </w:p>
    <w:p w14:paraId="4B12FD4F" w14:textId="77777777" w:rsidR="00EA5ACD" w:rsidRPr="00CC0657" w:rsidRDefault="00EA5ACD" w:rsidP="00EA5ACD">
      <w:pPr>
        <w:pStyle w:val="ListContinue2"/>
        <w:tabs>
          <w:tab w:val="left" w:pos="3780"/>
          <w:tab w:val="left" w:pos="5490"/>
        </w:tabs>
        <w:spacing w:before="0" w:after="0"/>
        <w:ind w:left="1350"/>
        <w:rPr>
          <w:rFonts w:cs="Tahoma"/>
          <w:sz w:val="20"/>
        </w:rPr>
      </w:pPr>
      <w:r w:rsidRPr="00CC0657">
        <w:rPr>
          <w:rFonts w:cs="Tahoma"/>
          <w:sz w:val="20"/>
        </w:rPr>
        <w:t>July 1, 1999 to June 30, 2000</w:t>
      </w:r>
      <w:r w:rsidRPr="00CC0657">
        <w:rPr>
          <w:rFonts w:cs="Tahoma"/>
          <w:sz w:val="20"/>
        </w:rPr>
        <w:tab/>
        <w:t>$2,450</w:t>
      </w:r>
    </w:p>
    <w:p w14:paraId="328C9CFC"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2000 to June 30, 2001</w:t>
      </w:r>
      <w:r w:rsidRPr="0070063F">
        <w:rPr>
          <w:rFonts w:ascii="Verdana" w:hAnsi="Verdana" w:cs="Tahoma"/>
          <w:sz w:val="20"/>
        </w:rPr>
        <w:tab/>
        <w:t>$2,950</w:t>
      </w:r>
    </w:p>
    <w:p w14:paraId="576F4EDB"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2001 to June 30, 2007</w:t>
      </w:r>
      <w:r w:rsidRPr="0070063F">
        <w:rPr>
          <w:rFonts w:ascii="Verdana" w:hAnsi="Verdana" w:cs="Tahoma"/>
          <w:sz w:val="20"/>
        </w:rPr>
        <w:tab/>
        <w:t>$3,000</w:t>
      </w:r>
    </w:p>
    <w:p w14:paraId="64310332" w14:textId="77777777" w:rsidR="00EA5ACD" w:rsidRPr="0070063F" w:rsidRDefault="00EA5ACD" w:rsidP="00EA5ACD">
      <w:pPr>
        <w:tabs>
          <w:tab w:val="left" w:pos="3780"/>
          <w:tab w:val="left" w:pos="5490"/>
        </w:tabs>
        <w:ind w:left="1350"/>
        <w:rPr>
          <w:rFonts w:ascii="Verdana" w:hAnsi="Verdana" w:cs="Tahoma"/>
          <w:sz w:val="20"/>
        </w:rPr>
      </w:pPr>
      <w:r w:rsidRPr="0070063F">
        <w:rPr>
          <w:rFonts w:ascii="Verdana" w:hAnsi="Verdana" w:cs="Tahoma"/>
          <w:sz w:val="20"/>
        </w:rPr>
        <w:t>July 1, 2007 to June 30, 2009</w:t>
      </w:r>
      <w:r w:rsidRPr="0070063F">
        <w:rPr>
          <w:rFonts w:ascii="Verdana" w:hAnsi="Verdana" w:cs="Tahoma"/>
          <w:sz w:val="20"/>
        </w:rPr>
        <w:tab/>
        <w:t>$3,500</w:t>
      </w:r>
    </w:p>
    <w:p w14:paraId="4754749F" w14:textId="77777777" w:rsidR="00EA5ACD" w:rsidRPr="0070063F" w:rsidRDefault="00EA5ACD" w:rsidP="00EA5ACD">
      <w:pPr>
        <w:tabs>
          <w:tab w:val="left" w:pos="3780"/>
          <w:tab w:val="left" w:pos="5490"/>
        </w:tabs>
        <w:spacing w:after="60"/>
        <w:ind w:left="1350"/>
        <w:rPr>
          <w:rFonts w:ascii="Verdana" w:hAnsi="Verdana" w:cs="Tahoma"/>
          <w:sz w:val="20"/>
        </w:rPr>
      </w:pPr>
      <w:r w:rsidRPr="0070063F">
        <w:rPr>
          <w:rFonts w:ascii="Verdana" w:hAnsi="Verdana" w:cs="Tahoma"/>
          <w:sz w:val="20"/>
        </w:rPr>
        <w:t>July 1, 2007 to June 30, 2008</w:t>
      </w:r>
      <w:r w:rsidRPr="0070063F">
        <w:rPr>
          <w:rFonts w:ascii="Verdana" w:hAnsi="Verdana" w:cs="Tahoma"/>
          <w:sz w:val="20"/>
          <w:szCs w:val="14"/>
        </w:rPr>
        <w:t>***</w:t>
      </w:r>
      <w:r w:rsidRPr="0070063F">
        <w:rPr>
          <w:rFonts w:ascii="Verdana" w:hAnsi="Verdana" w:cs="Tahoma"/>
          <w:sz w:val="20"/>
        </w:rPr>
        <w:tab/>
        <w:t>$5,000</w:t>
      </w:r>
    </w:p>
    <w:p w14:paraId="0E0AE157" w14:textId="733F0799" w:rsidR="00EA5ACD" w:rsidRPr="0070063F" w:rsidRDefault="00EA5ACD" w:rsidP="00EA5ACD">
      <w:pPr>
        <w:tabs>
          <w:tab w:val="right" w:pos="1800"/>
          <w:tab w:val="left" w:pos="1890"/>
        </w:tabs>
        <w:spacing w:after="60"/>
        <w:ind w:left="1890" w:hanging="536"/>
        <w:rPr>
          <w:rFonts w:ascii="Verdana" w:hAnsi="Verdana" w:cs="Tahoma"/>
          <w:sz w:val="20"/>
          <w:szCs w:val="18"/>
        </w:rPr>
      </w:pPr>
      <w:r w:rsidRPr="0070063F">
        <w:rPr>
          <w:rFonts w:ascii="Verdana" w:hAnsi="Verdana" w:cs="Tahoma"/>
          <w:sz w:val="20"/>
          <w:szCs w:val="18"/>
        </w:rPr>
        <w:tab/>
        <w:t>*</w:t>
      </w:r>
      <w:r w:rsidRPr="0070063F">
        <w:rPr>
          <w:rFonts w:ascii="Verdana" w:hAnsi="Verdana" w:cs="Tahoma"/>
          <w:sz w:val="20"/>
          <w:szCs w:val="18"/>
        </w:rPr>
        <w:tab/>
        <w:t xml:space="preserve">Please note applicable language in the 1991-93 contract states: </w:t>
      </w:r>
      <w:r w:rsidR="00AD5C67">
        <w:rPr>
          <w:rFonts w:ascii="Verdana" w:hAnsi="Verdana" w:cs="Tahoma"/>
          <w:sz w:val="20"/>
          <w:szCs w:val="18"/>
        </w:rPr>
        <w:t>“…</w:t>
      </w:r>
      <w:r w:rsidRPr="0070063F">
        <w:rPr>
          <w:rFonts w:ascii="Verdana" w:hAnsi="Verdana" w:cs="Tahoma"/>
          <w:sz w:val="20"/>
          <w:szCs w:val="18"/>
        </w:rPr>
        <w:t xml:space="preserve"> and has notified the District of the retirement prior to June 30 1992.” </w:t>
      </w:r>
    </w:p>
    <w:p w14:paraId="52737775" w14:textId="07E8AEA6" w:rsidR="00EA5ACD" w:rsidRPr="0070063F" w:rsidRDefault="00EA5ACD" w:rsidP="00EA5ACD">
      <w:pPr>
        <w:tabs>
          <w:tab w:val="right" w:pos="1800"/>
          <w:tab w:val="left" w:pos="1890"/>
        </w:tabs>
        <w:spacing w:after="60"/>
        <w:ind w:left="1890" w:hanging="536"/>
        <w:rPr>
          <w:rFonts w:ascii="Verdana" w:hAnsi="Verdana" w:cs="Tahoma"/>
          <w:sz w:val="20"/>
          <w:szCs w:val="18"/>
        </w:rPr>
      </w:pPr>
      <w:r w:rsidRPr="0070063F">
        <w:rPr>
          <w:rFonts w:ascii="Verdana" w:hAnsi="Verdana" w:cs="Tahoma"/>
          <w:sz w:val="20"/>
          <w:szCs w:val="18"/>
        </w:rPr>
        <w:tab/>
        <w:t>**</w:t>
      </w:r>
      <w:r w:rsidRPr="0070063F">
        <w:rPr>
          <w:rFonts w:ascii="Verdana" w:hAnsi="Verdana" w:cs="Tahoma"/>
          <w:sz w:val="20"/>
          <w:szCs w:val="18"/>
        </w:rPr>
        <w:tab/>
        <w:t>1993-1995 contract ratification date</w:t>
      </w:r>
    </w:p>
    <w:p w14:paraId="32BAADD4" w14:textId="59CADB67" w:rsidR="00EA5ACD" w:rsidRPr="0070063F" w:rsidRDefault="00EA5ACD" w:rsidP="00EA5ACD">
      <w:pPr>
        <w:tabs>
          <w:tab w:val="right" w:pos="1800"/>
          <w:tab w:val="left" w:pos="1890"/>
        </w:tabs>
        <w:spacing w:after="60"/>
        <w:ind w:left="1890" w:hanging="536"/>
        <w:rPr>
          <w:rFonts w:ascii="Verdana" w:hAnsi="Verdana" w:cs="Tahoma"/>
          <w:sz w:val="20"/>
          <w:szCs w:val="18"/>
        </w:rPr>
      </w:pPr>
      <w:r w:rsidRPr="0070063F">
        <w:rPr>
          <w:rFonts w:ascii="Verdana" w:hAnsi="Verdana" w:cs="Tahoma"/>
          <w:sz w:val="20"/>
          <w:szCs w:val="18"/>
        </w:rPr>
        <w:tab/>
        <w:t>***</w:t>
      </w:r>
      <w:r w:rsidRPr="0070063F">
        <w:rPr>
          <w:rFonts w:ascii="Verdana" w:hAnsi="Verdana" w:cs="Tahoma"/>
          <w:sz w:val="20"/>
          <w:szCs w:val="18"/>
        </w:rPr>
        <w:tab/>
        <w:t>If the teacher has submitted a non-rescindable retirement form to the District by 3/14/08, the reimbursement will be $5,000 for 2 years then will be $3,500 after the two years</w:t>
      </w:r>
      <w:r w:rsidRPr="0070063F">
        <w:rPr>
          <w:rFonts w:ascii="Verdana" w:hAnsi="Verdana" w:cs="Tahoma"/>
          <w:sz w:val="20"/>
        </w:rPr>
        <w:t xml:space="preserve">.  </w:t>
      </w:r>
    </w:p>
    <w:p w14:paraId="4BC4363E" w14:textId="77777777" w:rsidR="0068698A" w:rsidRPr="0070063F" w:rsidRDefault="00E10428" w:rsidP="0068698A">
      <w:pPr>
        <w:ind w:left="1354"/>
        <w:rPr>
          <w:rFonts w:ascii="Verdana" w:hAnsi="Verdana" w:cs="Tahoma"/>
          <w:b/>
          <w:sz w:val="20"/>
        </w:rPr>
      </w:pPr>
      <w:r w:rsidRPr="0070063F">
        <w:rPr>
          <w:rFonts w:ascii="Verdana" w:hAnsi="Verdana" w:cs="Tahoma"/>
          <w:b/>
          <w:sz w:val="20"/>
        </w:rPr>
        <w:t xml:space="preserve">Teachers retiring after July 1, 2009 are not eligible for </w:t>
      </w:r>
    </w:p>
    <w:p w14:paraId="62D48F73" w14:textId="070AFE23" w:rsidR="00E10428" w:rsidRPr="0070063F" w:rsidRDefault="00E10428" w:rsidP="0068698A">
      <w:pPr>
        <w:spacing w:after="60"/>
        <w:ind w:left="1354"/>
        <w:rPr>
          <w:rFonts w:ascii="Verdana" w:hAnsi="Verdana" w:cs="Tahoma"/>
          <w:b/>
          <w:sz w:val="20"/>
        </w:rPr>
      </w:pPr>
      <w:r w:rsidRPr="0070063F">
        <w:rPr>
          <w:rFonts w:ascii="Verdana" w:hAnsi="Verdana" w:cs="Tahoma"/>
          <w:b/>
          <w:sz w:val="20"/>
        </w:rPr>
        <w:t>MSRS reimbursements under this section.</w:t>
      </w:r>
    </w:p>
    <w:p w14:paraId="538FEFE2" w14:textId="42DA37ED" w:rsidR="000F6CD6" w:rsidRPr="0070063F" w:rsidRDefault="000F6CD6" w:rsidP="00ED498C">
      <w:pPr>
        <w:numPr>
          <w:ilvl w:val="1"/>
          <w:numId w:val="34"/>
        </w:numPr>
        <w:tabs>
          <w:tab w:val="left" w:pos="1260"/>
          <w:tab w:val="left" w:pos="2880"/>
        </w:tabs>
        <w:spacing w:after="60"/>
        <w:rPr>
          <w:rFonts w:ascii="Verdana" w:hAnsi="Verdana" w:cs="Tahoma"/>
          <w:sz w:val="20"/>
        </w:rPr>
      </w:pPr>
      <w:r w:rsidRPr="0070063F">
        <w:rPr>
          <w:rFonts w:ascii="Verdana" w:hAnsi="Verdana" w:cs="Tahoma"/>
          <w:b/>
          <w:bCs/>
          <w:sz w:val="20"/>
        </w:rPr>
        <w:t>Retiree Insurance:</w:t>
      </w:r>
      <w:r w:rsidRPr="0070063F">
        <w:rPr>
          <w:rFonts w:ascii="Verdana" w:hAnsi="Verdana" w:cs="Tahoma"/>
          <w:sz w:val="20"/>
        </w:rPr>
        <w:t xml:space="preserve"> </w:t>
      </w:r>
    </w:p>
    <w:p w14:paraId="350D0D73" w14:textId="77777777" w:rsidR="00247506" w:rsidRPr="0070063F" w:rsidRDefault="00B2784B" w:rsidP="00ED498C">
      <w:pPr>
        <w:numPr>
          <w:ilvl w:val="2"/>
          <w:numId w:val="52"/>
        </w:numPr>
        <w:tabs>
          <w:tab w:val="left" w:pos="1350"/>
          <w:tab w:val="left" w:pos="2880"/>
        </w:tabs>
        <w:spacing w:after="120"/>
        <w:ind w:left="1350" w:hanging="720"/>
        <w:rPr>
          <w:rFonts w:ascii="Verdana" w:hAnsi="Verdana" w:cs="Tahoma"/>
          <w:sz w:val="20"/>
        </w:rPr>
      </w:pPr>
      <w:r w:rsidRPr="0070063F">
        <w:rPr>
          <w:rFonts w:ascii="Verdana" w:hAnsi="Verdana" w:cs="Tahoma"/>
          <w:b/>
          <w:bCs/>
          <w:sz w:val="20"/>
        </w:rPr>
        <w:t>Eligibility:</w:t>
      </w:r>
      <w:r w:rsidRPr="0070063F">
        <w:rPr>
          <w:rFonts w:ascii="Verdana" w:hAnsi="Verdana" w:cs="Tahoma"/>
          <w:sz w:val="20"/>
        </w:rPr>
        <w:fldChar w:fldCharType="begin"/>
      </w:r>
      <w:r w:rsidRPr="0070063F">
        <w:rPr>
          <w:rFonts w:ascii="Verdana" w:hAnsi="Verdana" w:cs="Tahoma"/>
          <w:sz w:val="20"/>
        </w:rPr>
        <w:instrText>xe "Retirees:Retiree Insurance"</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sz w:val="20"/>
        </w:rPr>
        <w:instrText xml:space="preserve"> XE "Benefits:Retiree Insurance" </w:instrText>
      </w:r>
      <w:r w:rsidRPr="0070063F">
        <w:rPr>
          <w:rFonts w:ascii="Verdana" w:hAnsi="Verdana" w:cs="Tahoma"/>
          <w:sz w:val="20"/>
        </w:rPr>
        <w:fldChar w:fldCharType="end"/>
      </w:r>
      <w:r w:rsidRPr="0070063F">
        <w:rPr>
          <w:rFonts w:ascii="Verdana" w:hAnsi="Verdana" w:cs="Tahoma"/>
          <w:sz w:val="20"/>
        </w:rPr>
        <w:t xml:space="preserve"> </w:t>
      </w:r>
    </w:p>
    <w:p w14:paraId="02D38D38" w14:textId="77777777" w:rsidR="00247506" w:rsidRPr="0070063F" w:rsidRDefault="00247506" w:rsidP="00ED498C">
      <w:pPr>
        <w:numPr>
          <w:ilvl w:val="3"/>
          <w:numId w:val="52"/>
        </w:numPr>
        <w:tabs>
          <w:tab w:val="left" w:pos="1350"/>
          <w:tab w:val="left" w:pos="2880"/>
        </w:tabs>
        <w:spacing w:after="120"/>
        <w:rPr>
          <w:rFonts w:ascii="Verdana" w:hAnsi="Verdana" w:cs="Tahoma"/>
          <w:sz w:val="20"/>
        </w:rPr>
      </w:pPr>
      <w:r w:rsidRPr="0070063F">
        <w:rPr>
          <w:rFonts w:ascii="Verdana" w:hAnsi="Verdana" w:cs="Tahoma"/>
          <w:b/>
          <w:sz w:val="20"/>
        </w:rPr>
        <w:t xml:space="preserve">Options:  </w:t>
      </w:r>
      <w:r w:rsidR="00B2784B" w:rsidRPr="0070063F">
        <w:rPr>
          <w:rFonts w:ascii="Verdana" w:hAnsi="Verdana" w:cs="Tahoma"/>
          <w:sz w:val="20"/>
        </w:rPr>
        <w:t xml:space="preserve">Teachers who retire and have met the age and service requirement necessary to receive an annuity from the Teachers' Retirement Association (TRA) shall have the option to remain in the active employees health and dental group insurance plans. Also, teachers who have continuously participated in the District's health and/or dental insurance plans are eligible to continue coverage beyond the 18-month period under the </w:t>
      </w:r>
      <w:r w:rsidR="00F85ADA" w:rsidRPr="0070063F">
        <w:rPr>
          <w:rFonts w:ascii="Verdana" w:hAnsi="Verdana" w:cs="Tahoma"/>
          <w:i/>
          <w:sz w:val="20"/>
        </w:rPr>
        <w:t>Consolidated Omnibus Budget Reconciliation Act</w:t>
      </w:r>
      <w:r w:rsidR="00F85ADA" w:rsidRPr="0070063F">
        <w:rPr>
          <w:rFonts w:ascii="Verdana" w:hAnsi="Verdana" w:cs="Tahoma"/>
          <w:b/>
          <w:sz w:val="20"/>
        </w:rPr>
        <w:t xml:space="preserve"> </w:t>
      </w:r>
      <w:r w:rsidR="00F85ADA" w:rsidRPr="0070063F">
        <w:rPr>
          <w:rFonts w:ascii="Verdana" w:hAnsi="Verdana" w:cs="Tahoma"/>
          <w:sz w:val="20"/>
        </w:rPr>
        <w:t>(COBRA)</w:t>
      </w:r>
      <w:r w:rsidR="00B2784B" w:rsidRPr="0070063F">
        <w:rPr>
          <w:rFonts w:ascii="Verdana" w:hAnsi="Verdana" w:cs="Tahoma"/>
          <w:sz w:val="20"/>
        </w:rPr>
        <w:t xml:space="preserve">. </w:t>
      </w:r>
    </w:p>
    <w:p w14:paraId="06E231D9" w14:textId="77777777" w:rsidR="00247506" w:rsidRPr="0070063F" w:rsidRDefault="00247506" w:rsidP="00ED498C">
      <w:pPr>
        <w:numPr>
          <w:ilvl w:val="3"/>
          <w:numId w:val="52"/>
        </w:numPr>
        <w:tabs>
          <w:tab w:val="left" w:pos="1350"/>
          <w:tab w:val="left" w:pos="2880"/>
        </w:tabs>
        <w:spacing w:after="120"/>
        <w:rPr>
          <w:rFonts w:ascii="Verdana" w:hAnsi="Verdana" w:cs="Tahoma"/>
          <w:sz w:val="20"/>
        </w:rPr>
      </w:pPr>
      <w:r w:rsidRPr="0070063F">
        <w:rPr>
          <w:rFonts w:ascii="Verdana" w:hAnsi="Verdana" w:cs="Tahoma"/>
          <w:b/>
          <w:sz w:val="20"/>
        </w:rPr>
        <w:t xml:space="preserve">Length of Eligibility:  </w:t>
      </w:r>
      <w:r w:rsidR="00B2784B" w:rsidRPr="0070063F">
        <w:rPr>
          <w:rFonts w:ascii="Verdana" w:hAnsi="Verdana" w:cs="Tahoma"/>
          <w:sz w:val="20"/>
        </w:rPr>
        <w:t>Eligible retired teachers and their spouses may remain in the active plan until they become Medicare eligible, and become eligible for the Medicare Supplement plan(s) and/or the Medicare Supplement plan(s) offered through Minnesota Teachers’ Retirement Fund Association (MS §471.61 Subd. 2</w:t>
      </w:r>
      <w:r w:rsidR="00A40459" w:rsidRPr="0070063F">
        <w:rPr>
          <w:rFonts w:ascii="Verdana" w:hAnsi="Verdana" w:cs="Tahoma"/>
          <w:sz w:val="20"/>
        </w:rPr>
        <w:t>.</w:t>
      </w:r>
      <w:r w:rsidR="00B2784B" w:rsidRPr="0070063F">
        <w:rPr>
          <w:rFonts w:ascii="Verdana" w:hAnsi="Verdana" w:cs="Tahoma"/>
          <w:sz w:val="20"/>
        </w:rPr>
        <w:t>B).</w:t>
      </w:r>
      <w:r w:rsidRPr="0070063F">
        <w:rPr>
          <w:rFonts w:ascii="Verdana" w:hAnsi="Verdana" w:cs="Tahoma"/>
          <w:sz w:val="20"/>
        </w:rPr>
        <w:t xml:space="preserve"> </w:t>
      </w:r>
      <w:r w:rsidR="00B2784B" w:rsidRPr="0070063F">
        <w:rPr>
          <w:rFonts w:ascii="Verdana" w:hAnsi="Verdana" w:cs="Tahoma"/>
          <w:sz w:val="20"/>
        </w:rPr>
        <w:t xml:space="preserve"> </w:t>
      </w:r>
    </w:p>
    <w:p w14:paraId="53F29DE6" w14:textId="06CA4A66" w:rsidR="00B2784B" w:rsidRPr="0070063F" w:rsidRDefault="00247506" w:rsidP="00ED498C">
      <w:pPr>
        <w:numPr>
          <w:ilvl w:val="3"/>
          <w:numId w:val="52"/>
        </w:numPr>
        <w:tabs>
          <w:tab w:val="left" w:pos="1350"/>
          <w:tab w:val="left" w:pos="2880"/>
        </w:tabs>
        <w:spacing w:after="120"/>
        <w:rPr>
          <w:rFonts w:ascii="Verdana" w:hAnsi="Verdana" w:cs="Tahoma"/>
          <w:sz w:val="20"/>
        </w:rPr>
      </w:pPr>
      <w:r w:rsidRPr="0070063F">
        <w:rPr>
          <w:rFonts w:ascii="Verdana" w:hAnsi="Verdana" w:cs="Tahoma"/>
          <w:b/>
          <w:sz w:val="20"/>
        </w:rPr>
        <w:t>Dependents:</w:t>
      </w:r>
      <w:r w:rsidRPr="0070063F">
        <w:rPr>
          <w:rFonts w:ascii="Verdana" w:hAnsi="Verdana" w:cs="Tahoma"/>
          <w:sz w:val="20"/>
        </w:rPr>
        <w:t xml:space="preserve">  </w:t>
      </w:r>
      <w:r w:rsidR="00B2784B" w:rsidRPr="0070063F">
        <w:rPr>
          <w:rFonts w:ascii="Verdana" w:hAnsi="Verdana" w:cs="Tahoma"/>
          <w:sz w:val="20"/>
        </w:rPr>
        <w:t>Subject to the administrative requirements of the District, the carrier contracts, labor agreement, and state and federal law, Dependents may remain in the group until the retired employee is no longer eligible.</w:t>
      </w:r>
    </w:p>
    <w:p w14:paraId="343FA78D" w14:textId="77777777" w:rsidR="00172891" w:rsidRPr="0070063F" w:rsidRDefault="00B2784B" w:rsidP="00ED498C">
      <w:pPr>
        <w:numPr>
          <w:ilvl w:val="2"/>
          <w:numId w:val="52"/>
        </w:numPr>
        <w:tabs>
          <w:tab w:val="left" w:pos="1350"/>
          <w:tab w:val="left" w:pos="2880"/>
        </w:tabs>
        <w:spacing w:after="120"/>
        <w:ind w:left="1350" w:hanging="720"/>
        <w:rPr>
          <w:rFonts w:ascii="Verdana" w:hAnsi="Verdana" w:cs="Tahoma"/>
          <w:sz w:val="20"/>
        </w:rPr>
      </w:pPr>
      <w:r w:rsidRPr="0070063F">
        <w:rPr>
          <w:rFonts w:ascii="Verdana" w:hAnsi="Verdana" w:cs="Tahoma"/>
          <w:b/>
          <w:bCs/>
          <w:sz w:val="20"/>
        </w:rPr>
        <w:t>Premium Payment:</w:t>
      </w:r>
      <w:r w:rsidRPr="0070063F">
        <w:rPr>
          <w:rFonts w:ascii="Verdana" w:hAnsi="Verdana" w:cs="Tahoma"/>
          <w:sz w:val="20"/>
        </w:rPr>
        <w:t xml:space="preserve"> </w:t>
      </w:r>
    </w:p>
    <w:p w14:paraId="1DA05081" w14:textId="48A04D66" w:rsidR="00B2784B" w:rsidRPr="0070063F" w:rsidRDefault="00172891" w:rsidP="00ED498C">
      <w:pPr>
        <w:numPr>
          <w:ilvl w:val="3"/>
          <w:numId w:val="52"/>
        </w:numPr>
        <w:tabs>
          <w:tab w:val="left" w:pos="1350"/>
          <w:tab w:val="left" w:pos="2880"/>
        </w:tabs>
        <w:spacing w:after="120"/>
        <w:rPr>
          <w:rFonts w:ascii="Verdana" w:hAnsi="Verdana" w:cs="Tahoma"/>
          <w:sz w:val="20"/>
        </w:rPr>
      </w:pPr>
      <w:r w:rsidRPr="0070063F">
        <w:rPr>
          <w:rFonts w:ascii="Verdana" w:hAnsi="Verdana" w:cs="Tahoma"/>
          <w:b/>
          <w:sz w:val="20"/>
        </w:rPr>
        <w:t xml:space="preserve">General Information:  </w:t>
      </w:r>
      <w:r w:rsidR="00B2784B" w:rsidRPr="0070063F">
        <w:rPr>
          <w:rFonts w:ascii="Verdana" w:hAnsi="Verdana" w:cs="Tahoma"/>
          <w:sz w:val="20"/>
        </w:rPr>
        <w:t>Retired teachers shall pay the total premium plan plus the additional two percent administrative fee charged under COBRA. The cost of retirees’ health insurance, dental insurance, and long</w:t>
      </w:r>
      <w:r w:rsidR="00AB2F71">
        <w:rPr>
          <w:rFonts w:ascii="Verdana" w:hAnsi="Verdana" w:cs="Tahoma"/>
          <w:sz w:val="20"/>
        </w:rPr>
        <w:t>-</w:t>
      </w:r>
      <w:r w:rsidR="00B2784B" w:rsidRPr="0070063F">
        <w:rPr>
          <w:rFonts w:ascii="Verdana" w:hAnsi="Verdana" w:cs="Tahoma"/>
          <w:sz w:val="20"/>
        </w:rPr>
        <w:t>term care insurance premiums may be reimbursed from their post-retirement health savings account. Teachers who pay for COBRA benefits through MSRS will be charged the 2% administrative fee. Medicare eligible retired teachers and/or their spouses shall pay the total premium for the Medicare Supplement plan(s).</w:t>
      </w:r>
    </w:p>
    <w:p w14:paraId="2A4C4007" w14:textId="18B23910" w:rsidR="00172891" w:rsidRPr="0070063F" w:rsidRDefault="00172891" w:rsidP="00ED498C">
      <w:pPr>
        <w:numPr>
          <w:ilvl w:val="3"/>
          <w:numId w:val="52"/>
        </w:numPr>
        <w:tabs>
          <w:tab w:val="left" w:pos="1350"/>
          <w:tab w:val="left" w:pos="2880"/>
        </w:tabs>
        <w:spacing w:after="60"/>
        <w:rPr>
          <w:rFonts w:ascii="Verdana" w:hAnsi="Verdana"/>
          <w:sz w:val="20"/>
        </w:rPr>
      </w:pPr>
      <w:r w:rsidRPr="0070063F">
        <w:rPr>
          <w:rFonts w:ascii="Verdana" w:hAnsi="Verdana"/>
          <w:b/>
          <w:bCs/>
          <w:sz w:val="20"/>
        </w:rPr>
        <w:lastRenderedPageBreak/>
        <w:t>Automatic Payment Options</w:t>
      </w:r>
      <w:r w:rsidRPr="0070063F">
        <w:rPr>
          <w:rFonts w:ascii="Verdana" w:hAnsi="Verdana"/>
          <w:b/>
          <w:bCs/>
          <w:sz w:val="20"/>
        </w:rPr>
        <w:fldChar w:fldCharType="begin"/>
      </w:r>
      <w:r w:rsidRPr="0070063F">
        <w:rPr>
          <w:rFonts w:ascii="Verdana" w:hAnsi="Verdana"/>
          <w:sz w:val="20"/>
        </w:rPr>
        <w:instrText xml:space="preserve"> XE "Payment Options, Automatic" </w:instrText>
      </w:r>
      <w:r w:rsidRPr="0070063F">
        <w:rPr>
          <w:rFonts w:ascii="Verdana" w:hAnsi="Verdana"/>
          <w:b/>
          <w:bCs/>
          <w:sz w:val="20"/>
        </w:rPr>
        <w:fldChar w:fldCharType="end"/>
      </w:r>
      <w:r w:rsidRPr="0070063F">
        <w:rPr>
          <w:rFonts w:ascii="Verdana" w:hAnsi="Verdana"/>
          <w:b/>
          <w:bCs/>
          <w:sz w:val="20"/>
        </w:rPr>
        <w:t>.</w:t>
      </w:r>
      <w:r w:rsidRPr="0070063F">
        <w:rPr>
          <w:rFonts w:ascii="Verdana" w:hAnsi="Verdana"/>
          <w:sz w:val="20"/>
        </w:rPr>
        <w:fldChar w:fldCharType="begin"/>
      </w:r>
      <w:r w:rsidRPr="0070063F">
        <w:rPr>
          <w:rFonts w:ascii="Verdana" w:hAnsi="Verdana"/>
          <w:sz w:val="20"/>
        </w:rPr>
        <w:instrText>xe "Automatic Payment Options"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"Benefits:Automatic Payment Options" </w:instrText>
      </w:r>
      <w:r w:rsidRPr="0070063F">
        <w:rPr>
          <w:rFonts w:ascii="Verdana" w:hAnsi="Verdana"/>
          <w:sz w:val="20"/>
        </w:rPr>
        <w:fldChar w:fldCharType="end"/>
      </w:r>
      <w:r w:rsidRPr="0070063F">
        <w:rPr>
          <w:rFonts w:ascii="Verdana" w:hAnsi="Verdana"/>
          <w:sz w:val="20"/>
        </w:rPr>
        <w:t xml:space="preserve"> Teachers who are retired are able to pay for their monthly health insurance premiums through automatic pay directly from a savings or checking account.  Additional information is automatically distributed to retirees and others on leaves of absence from the Human Resources/Employee Benefits Department.</w:t>
      </w:r>
    </w:p>
    <w:p w14:paraId="2A3D3770" w14:textId="30C00B58" w:rsidR="00C334A6" w:rsidRPr="0070063F" w:rsidRDefault="000F6CD6" w:rsidP="00ED498C">
      <w:pPr>
        <w:numPr>
          <w:ilvl w:val="1"/>
          <w:numId w:val="34"/>
        </w:numPr>
        <w:tabs>
          <w:tab w:val="left" w:pos="1260"/>
          <w:tab w:val="left" w:pos="2880"/>
        </w:tabs>
        <w:spacing w:after="60"/>
        <w:rPr>
          <w:rFonts w:ascii="Verdana" w:hAnsi="Verdana" w:cs="Tahoma"/>
          <w:b/>
          <w:bCs/>
          <w:snapToGrid w:val="0"/>
          <w:sz w:val="20"/>
        </w:rPr>
      </w:pPr>
      <w:r w:rsidRPr="0070063F">
        <w:rPr>
          <w:rFonts w:ascii="Verdana" w:hAnsi="Verdana" w:cs="Tahoma"/>
          <w:b/>
          <w:bCs/>
          <w:snapToGrid w:val="0"/>
          <w:sz w:val="20"/>
        </w:rPr>
        <w:t>Tax-Deferred Savings Plans:</w:t>
      </w:r>
      <w:r w:rsidRPr="0070063F">
        <w:rPr>
          <w:rFonts w:ascii="Verdana" w:hAnsi="Verdana" w:cs="Tahoma"/>
          <w:b/>
          <w:bCs/>
          <w:snapToGrid w:val="0"/>
          <w:sz w:val="20"/>
        </w:rPr>
        <w:fldChar w:fldCharType="begin"/>
      </w:r>
      <w:r w:rsidRPr="0070063F">
        <w:rPr>
          <w:rFonts w:ascii="Verdana" w:hAnsi="Verdana" w:cs="Tahoma"/>
          <w:sz w:val="20"/>
        </w:rPr>
        <w:instrText xml:space="preserve"> XE "Deferred Compensation"</w:instrText>
      </w:r>
      <w:r w:rsidRPr="0070063F">
        <w:rPr>
          <w:rFonts w:ascii="Verdana" w:hAnsi="Verdana" w:cs="Tahoma"/>
          <w:b/>
          <w:bCs/>
          <w:snapToGrid w:val="0"/>
          <w:sz w:val="20"/>
        </w:rPr>
        <w:fldChar w:fldCharType="end"/>
      </w:r>
      <w:r w:rsidRPr="0070063F">
        <w:rPr>
          <w:rFonts w:ascii="Verdana" w:hAnsi="Verdana" w:cs="Tahoma"/>
          <w:b/>
          <w:bCs/>
          <w:snapToGrid w:val="0"/>
          <w:sz w:val="20"/>
        </w:rPr>
        <w:fldChar w:fldCharType="begin"/>
      </w:r>
      <w:r w:rsidRPr="0070063F">
        <w:rPr>
          <w:rFonts w:ascii="Verdana" w:hAnsi="Verdana"/>
          <w:sz w:val="20"/>
        </w:rPr>
        <w:instrText xml:space="preserve"> XE "Tax-Deferred Savings Plans" </w:instrText>
      </w:r>
      <w:r w:rsidRPr="0070063F">
        <w:rPr>
          <w:rFonts w:ascii="Verdana" w:hAnsi="Verdana" w:cs="Tahoma"/>
          <w:b/>
          <w:bCs/>
          <w:snapToGrid w:val="0"/>
          <w:sz w:val="20"/>
        </w:rPr>
        <w:fldChar w:fldCharType="end"/>
      </w:r>
      <w:r w:rsidRPr="0070063F">
        <w:rPr>
          <w:rFonts w:ascii="Verdana" w:hAnsi="Verdana" w:cs="Tahoma"/>
          <w:b/>
          <w:bCs/>
          <w:snapToGrid w:val="0"/>
          <w:sz w:val="20"/>
        </w:rPr>
        <w:fldChar w:fldCharType="begin"/>
      </w:r>
      <w:r w:rsidRPr="0070063F">
        <w:rPr>
          <w:rFonts w:ascii="Verdana" w:hAnsi="Verdana"/>
          <w:sz w:val="20"/>
        </w:rPr>
        <w:instrText xml:space="preserve"> XE "Benefits:Deferred Compensation" </w:instrText>
      </w:r>
      <w:r w:rsidRPr="0070063F">
        <w:rPr>
          <w:rFonts w:ascii="Verdana" w:hAnsi="Verdana" w:cs="Tahoma"/>
          <w:b/>
          <w:bCs/>
          <w:snapToGrid w:val="0"/>
          <w:sz w:val="20"/>
        </w:rPr>
        <w:fldChar w:fldCharType="end"/>
      </w:r>
      <w:r w:rsidRPr="0070063F">
        <w:rPr>
          <w:rFonts w:ascii="Verdana" w:hAnsi="Verdana" w:cs="Tahoma"/>
          <w:b/>
          <w:bCs/>
          <w:snapToGrid w:val="0"/>
          <w:sz w:val="20"/>
        </w:rPr>
        <w:fldChar w:fldCharType="begin"/>
      </w:r>
      <w:r w:rsidRPr="0070063F">
        <w:rPr>
          <w:rFonts w:ascii="Verdana" w:hAnsi="Verdana"/>
          <w:sz w:val="20"/>
        </w:rPr>
        <w:instrText xml:space="preserve"> XE "Benefits:Tax-Deferred Savings Plans" </w:instrText>
      </w:r>
      <w:r w:rsidRPr="0070063F">
        <w:rPr>
          <w:rFonts w:ascii="Verdana" w:hAnsi="Verdana" w:cs="Tahoma"/>
          <w:b/>
          <w:bCs/>
          <w:snapToGrid w:val="0"/>
          <w:sz w:val="20"/>
        </w:rPr>
        <w:fldChar w:fldCharType="end"/>
      </w:r>
      <w:r w:rsidRPr="0070063F">
        <w:rPr>
          <w:rFonts w:ascii="Verdana" w:hAnsi="Verdana" w:cs="Tahoma"/>
          <w:b/>
          <w:bCs/>
          <w:snapToGrid w:val="0"/>
          <w:sz w:val="20"/>
        </w:rPr>
        <w:t xml:space="preserve"> </w:t>
      </w:r>
    </w:p>
    <w:p w14:paraId="10C40618" w14:textId="77777777" w:rsidR="0090447C" w:rsidRPr="0070063F" w:rsidRDefault="0090447C" w:rsidP="00ED498C">
      <w:pPr>
        <w:numPr>
          <w:ilvl w:val="2"/>
          <w:numId w:val="52"/>
        </w:numPr>
        <w:tabs>
          <w:tab w:val="left" w:pos="1350"/>
          <w:tab w:val="left" w:pos="2880"/>
        </w:tabs>
        <w:spacing w:after="60"/>
        <w:ind w:left="1350" w:hanging="720"/>
        <w:rPr>
          <w:rFonts w:ascii="Verdana" w:hAnsi="Verdana" w:cs="Tahoma"/>
          <w:snapToGrid w:val="0"/>
          <w:sz w:val="20"/>
        </w:rPr>
      </w:pPr>
      <w:r w:rsidRPr="0070063F">
        <w:rPr>
          <w:rFonts w:ascii="Verdana" w:hAnsi="Verdana"/>
          <w:b/>
          <w:snapToGrid w:val="0"/>
          <w:sz w:val="20"/>
        </w:rPr>
        <w:t>Eligibility for District Match:</w:t>
      </w:r>
      <w:r w:rsidRPr="0070063F">
        <w:rPr>
          <w:rFonts w:ascii="Verdana" w:hAnsi="Verdana"/>
          <w:snapToGrid w:val="0"/>
          <w:sz w:val="20"/>
        </w:rPr>
        <w:t xml:space="preserve">  Teachers enrolled in the State of Minnesota Deferred Compensation Plan (457) or the Special School District No. 1 403(b) Plan will be automatically eligible for the match.</w:t>
      </w:r>
    </w:p>
    <w:p w14:paraId="4B2A90AC" w14:textId="77777777" w:rsidR="0090447C" w:rsidRPr="0070063F" w:rsidRDefault="0090447C" w:rsidP="00ED498C">
      <w:pPr>
        <w:numPr>
          <w:ilvl w:val="2"/>
          <w:numId w:val="52"/>
        </w:numPr>
        <w:tabs>
          <w:tab w:val="left" w:pos="1350"/>
          <w:tab w:val="left" w:pos="2880"/>
        </w:tabs>
        <w:spacing w:after="60"/>
        <w:ind w:left="1350" w:hanging="720"/>
        <w:rPr>
          <w:rFonts w:ascii="Verdana" w:hAnsi="Verdana" w:cs="Tahoma"/>
          <w:snapToGrid w:val="0"/>
          <w:sz w:val="20"/>
        </w:rPr>
      </w:pPr>
      <w:r w:rsidRPr="0070063F">
        <w:rPr>
          <w:rFonts w:ascii="Verdana" w:hAnsi="Verdana" w:cs="Tahoma"/>
          <w:b/>
          <w:snapToGrid w:val="0"/>
          <w:sz w:val="20"/>
        </w:rPr>
        <w:t xml:space="preserve">District Annual Matching Payment:  </w:t>
      </w:r>
      <w:r w:rsidRPr="0070063F">
        <w:rPr>
          <w:rFonts w:ascii="Verdana" w:hAnsi="Verdana" w:cs="Tahoma"/>
          <w:snapToGrid w:val="0"/>
          <w:sz w:val="20"/>
        </w:rPr>
        <w:t xml:space="preserve">The District will make an employer matching payment to the tax-deferred savings plans, subject to the provisions in this article. The District Payment will be made to the State of Minnesota Deferred Compensation Plan (457), the Special School District No. 1 403(b) Plan or other approved District sponsored plans. </w:t>
      </w:r>
    </w:p>
    <w:p w14:paraId="6A1CAB68" w14:textId="520ADF42" w:rsidR="00DA5E4D" w:rsidRDefault="0090447C" w:rsidP="00F518B1">
      <w:pPr>
        <w:numPr>
          <w:ilvl w:val="2"/>
          <w:numId w:val="52"/>
        </w:numPr>
        <w:tabs>
          <w:tab w:val="left" w:pos="1350"/>
          <w:tab w:val="left" w:pos="2880"/>
        </w:tabs>
        <w:spacing w:after="60"/>
        <w:ind w:left="1350" w:hanging="720"/>
        <w:rPr>
          <w:rFonts w:ascii="Verdana" w:hAnsi="Verdana" w:cs="Tahoma"/>
          <w:sz w:val="20"/>
        </w:rPr>
      </w:pPr>
      <w:r w:rsidRPr="0070063F">
        <w:rPr>
          <w:rFonts w:ascii="Verdana" w:hAnsi="Verdana" w:cs="Tahoma"/>
          <w:b/>
          <w:sz w:val="20"/>
        </w:rPr>
        <w:t>Plan Administration:</w:t>
      </w:r>
      <w:r w:rsidRPr="0070063F">
        <w:rPr>
          <w:rFonts w:ascii="Verdana" w:hAnsi="Verdana" w:cs="Tahoma"/>
          <w:sz w:val="20"/>
        </w:rPr>
        <w:t xml:space="preserve">  In connection with the establishment and continuation of the 403(b) plan, the District and the Labor/Management Benefits Committee designed the plan, selected the plan’s administrative and investment providers, is the exclusive manager of the plan’s communications with employees, and is responsible for ongoing monitoring of the plan’s investments and all administrative services provided to the plan.  </w:t>
      </w:r>
    </w:p>
    <w:p w14:paraId="53CB35BE" w14:textId="4EC679D4" w:rsidR="0090447C" w:rsidRPr="0070063F" w:rsidRDefault="0090447C" w:rsidP="0070063F">
      <w:pPr>
        <w:numPr>
          <w:ilvl w:val="2"/>
          <w:numId w:val="52"/>
        </w:numPr>
        <w:tabs>
          <w:tab w:val="left" w:pos="1350"/>
          <w:tab w:val="left" w:pos="2880"/>
        </w:tabs>
        <w:spacing w:after="60"/>
        <w:ind w:left="1350" w:hanging="720"/>
        <w:rPr>
          <w:rFonts w:ascii="Verdana" w:hAnsi="Verdana"/>
          <w:bCs/>
          <w:snapToGrid w:val="0"/>
          <w:sz w:val="20"/>
        </w:rPr>
      </w:pPr>
      <w:r w:rsidRPr="0070063F">
        <w:rPr>
          <w:rFonts w:ascii="Verdana" w:hAnsi="Verdana"/>
          <w:b/>
          <w:bCs/>
          <w:snapToGrid w:val="0"/>
          <w:sz w:val="20"/>
        </w:rPr>
        <w:t xml:space="preserve">Match Requirements:  </w:t>
      </w:r>
    </w:p>
    <w:p w14:paraId="35D98BEC" w14:textId="7CA0C753" w:rsidR="0090447C" w:rsidRPr="00F518B1" w:rsidRDefault="0090447C" w:rsidP="00F518B1">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The District match payment will be made on a per teacher maximum determined through the use of the following formula: $1,600,000 divided by the prior calendar year’s number of teacher tax-deferred savings plan participants minus the teachers no longer actively working. (The definition of teachers not actively working is comprised of teacher terminations and teachers who are on unpaid leave who have a return to work date after the current school year.)</w:t>
      </w:r>
      <w:r w:rsidRPr="0070063F">
        <w:rPr>
          <w:rFonts w:ascii="Verdana" w:hAnsi="Verdana" w:cs="Tahoma"/>
          <w:sz w:val="20"/>
        </w:rPr>
        <w:t xml:space="preserve"> </w:t>
      </w:r>
    </w:p>
    <w:p w14:paraId="06AFF753" w14:textId="329484FF" w:rsidR="00F518B1" w:rsidRPr="00F518B1" w:rsidRDefault="00F518B1" w:rsidP="00F518B1">
      <w:pPr>
        <w:spacing w:after="60"/>
        <w:ind w:left="1710"/>
        <w:rPr>
          <w:rFonts w:ascii="Verdana" w:hAnsi="Verdana" w:cs="Tahoma"/>
          <w:snapToGrid w:val="0"/>
          <w:sz w:val="20"/>
        </w:rPr>
      </w:pPr>
      <w:r>
        <w:rPr>
          <w:rFonts w:ascii="Verdana" w:hAnsi="Verdana" w:cs="Tahoma"/>
          <w:snapToGrid w:val="0"/>
          <w:sz w:val="20"/>
        </w:rPr>
        <w:t>Effective January 1, 2021, t</w:t>
      </w:r>
      <w:r w:rsidRPr="00F518B1">
        <w:rPr>
          <w:rFonts w:ascii="Verdana" w:hAnsi="Verdana" w:cs="Tahoma"/>
          <w:snapToGrid w:val="0"/>
          <w:sz w:val="20"/>
        </w:rPr>
        <w:t>he District match payment will pay an annual match payment of up to $2,000 for participating employees.</w:t>
      </w:r>
    </w:p>
    <w:p w14:paraId="75D9A4AA" w14:textId="218A25A3" w:rsidR="0090447C" w:rsidRPr="0070063F" w:rsidRDefault="0090447C" w:rsidP="00F518B1">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 xml:space="preserve">Tax-deferred savings plan participants will be matched on a per pay period basis while they are deferring into the plan(s) until they reach </w:t>
      </w:r>
      <w:r w:rsidR="00F518B1">
        <w:rPr>
          <w:rFonts w:ascii="Verdana" w:hAnsi="Verdana" w:cs="Tahoma"/>
          <w:snapToGrid w:val="0"/>
          <w:sz w:val="20"/>
        </w:rPr>
        <w:t>their match</w:t>
      </w:r>
      <w:r w:rsidRPr="0070063F">
        <w:rPr>
          <w:rFonts w:ascii="Verdana" w:hAnsi="Verdana" w:cs="Tahoma"/>
          <w:snapToGrid w:val="0"/>
          <w:sz w:val="20"/>
        </w:rPr>
        <w:t xml:space="preserve"> for the </w:t>
      </w:r>
      <w:r w:rsidR="00CD7DC1">
        <w:rPr>
          <w:rFonts w:ascii="Verdana" w:hAnsi="Verdana" w:cs="Tahoma"/>
          <w:snapToGrid w:val="0"/>
          <w:sz w:val="20"/>
        </w:rPr>
        <w:t xml:space="preserve">qualifying </w:t>
      </w:r>
      <w:r w:rsidRPr="0070063F">
        <w:rPr>
          <w:rFonts w:ascii="Verdana" w:hAnsi="Verdana" w:cs="Tahoma"/>
          <w:snapToGrid w:val="0"/>
          <w:sz w:val="20"/>
        </w:rPr>
        <w:t>calendar year.</w:t>
      </w:r>
    </w:p>
    <w:p w14:paraId="398EF5FC" w14:textId="77777777" w:rsidR="0090447C" w:rsidRPr="0070063F" w:rsidRDefault="0090447C" w:rsidP="00F518B1">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Only deductions that employees defer during the match period (calendar year) shall be matched by the District.</w:t>
      </w:r>
    </w:p>
    <w:p w14:paraId="3C7F9180" w14:textId="1728D6A8" w:rsidR="0090447C" w:rsidRPr="0070063F" w:rsidRDefault="0090447C" w:rsidP="00F518B1">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 xml:space="preserve">The teacher must have enrolled, elected to defer, and in fact deferred a qualifying amount during the </w:t>
      </w:r>
      <w:r w:rsidR="002F11F3">
        <w:rPr>
          <w:rFonts w:ascii="Verdana" w:hAnsi="Verdana" w:cs="Tahoma"/>
          <w:snapToGrid w:val="0"/>
          <w:sz w:val="20"/>
        </w:rPr>
        <w:t xml:space="preserve">same qualifying </w:t>
      </w:r>
      <w:r w:rsidRPr="0070063F">
        <w:rPr>
          <w:rFonts w:ascii="Verdana" w:hAnsi="Verdana" w:cs="Tahoma"/>
          <w:snapToGrid w:val="0"/>
          <w:sz w:val="20"/>
        </w:rPr>
        <w:t>calendar year, to qualify for the match.</w:t>
      </w:r>
    </w:p>
    <w:p w14:paraId="04FDA3E2" w14:textId="4D856D36" w:rsidR="0090447C" w:rsidRPr="006C4216" w:rsidRDefault="0090447C" w:rsidP="00F518B1">
      <w:pPr>
        <w:numPr>
          <w:ilvl w:val="0"/>
          <w:numId w:val="14"/>
        </w:numPr>
        <w:tabs>
          <w:tab w:val="clear" w:pos="360"/>
        </w:tabs>
        <w:spacing w:after="60"/>
        <w:ind w:left="1710"/>
        <w:rPr>
          <w:rFonts w:ascii="Verdana" w:hAnsi="Verdana" w:cs="Tahoma"/>
          <w:snapToGrid w:val="0"/>
          <w:sz w:val="20"/>
        </w:rPr>
      </w:pPr>
      <w:r w:rsidRPr="006C4216">
        <w:rPr>
          <w:rFonts w:ascii="Verdana" w:hAnsi="Verdana" w:cs="Tahoma"/>
          <w:snapToGrid w:val="0"/>
          <w:sz w:val="20"/>
        </w:rPr>
        <w:t>Teachers on unpaid leave when the match is made on a per pay period basis will begin receiving their match when they return to paid status.</w:t>
      </w:r>
    </w:p>
    <w:p w14:paraId="1184DA6A" w14:textId="10B6E7E8" w:rsidR="0090447C" w:rsidRDefault="0090447C" w:rsidP="00F518B1">
      <w:pPr>
        <w:numPr>
          <w:ilvl w:val="0"/>
          <w:numId w:val="14"/>
        </w:numPr>
        <w:tabs>
          <w:tab w:val="clear" w:pos="360"/>
        </w:tabs>
        <w:spacing w:after="60"/>
        <w:ind w:left="1710"/>
        <w:rPr>
          <w:rFonts w:ascii="Verdana" w:hAnsi="Verdana" w:cs="Tahoma"/>
          <w:snapToGrid w:val="0"/>
          <w:sz w:val="20"/>
        </w:rPr>
      </w:pPr>
      <w:r w:rsidRPr="0070063F">
        <w:rPr>
          <w:rFonts w:ascii="Verdana" w:hAnsi="Verdana" w:cs="Tahoma"/>
          <w:snapToGrid w:val="0"/>
          <w:sz w:val="20"/>
        </w:rPr>
        <w:t>Amounts paid associated with health care or life insurance coverage choices shall not be used to meet the District Annual Match Payment requirement under this article.</w:t>
      </w:r>
    </w:p>
    <w:p w14:paraId="30BBC8A9" w14:textId="7E04E1F5" w:rsidR="0090447C" w:rsidRPr="0070063F" w:rsidRDefault="0090447C" w:rsidP="00ED498C">
      <w:pPr>
        <w:numPr>
          <w:ilvl w:val="2"/>
          <w:numId w:val="52"/>
        </w:numPr>
        <w:tabs>
          <w:tab w:val="left" w:pos="1350"/>
          <w:tab w:val="left" w:pos="2880"/>
        </w:tabs>
        <w:spacing w:after="120"/>
        <w:ind w:left="1350" w:hanging="720"/>
        <w:rPr>
          <w:rFonts w:ascii="Verdana" w:hAnsi="Verdana" w:cs="Tahoma"/>
          <w:snapToGrid w:val="0"/>
          <w:sz w:val="20"/>
        </w:rPr>
      </w:pPr>
      <w:r w:rsidRPr="0070063F">
        <w:rPr>
          <w:rFonts w:ascii="Verdana" w:hAnsi="Verdana"/>
          <w:b/>
          <w:sz w:val="20"/>
        </w:rPr>
        <w:t xml:space="preserve">Taxes and deductions:  </w:t>
      </w:r>
      <w:r w:rsidRPr="0070063F">
        <w:rPr>
          <w:rFonts w:ascii="Verdana" w:hAnsi="Verdana" w:cs="Tahoma"/>
          <w:snapToGrid w:val="0"/>
          <w:sz w:val="20"/>
        </w:rPr>
        <w:t xml:space="preserve">All employer and employee amounts paid to the State of Minnesota Deferred Compensation Plan (457), are subject to FICA, or social security taxes. All employee contributions to the 403(b) plan are </w:t>
      </w:r>
      <w:r w:rsidRPr="0070063F">
        <w:rPr>
          <w:rFonts w:ascii="Verdana" w:hAnsi="Verdana" w:cs="Tahoma"/>
          <w:sz w:val="20"/>
        </w:rPr>
        <w:t>subject</w:t>
      </w:r>
      <w:r w:rsidRPr="0070063F">
        <w:rPr>
          <w:rFonts w:ascii="Verdana" w:hAnsi="Verdana" w:cs="Tahoma"/>
          <w:snapToGrid w:val="0"/>
          <w:sz w:val="20"/>
        </w:rPr>
        <w:t xml:space="preserve"> to FICA, but employer contributions to the 403(b) plan are not subject to FICA.  All payments made to any sponsored plan will have appropriate state and federal payroll deductions.  </w:t>
      </w:r>
    </w:p>
    <w:p w14:paraId="2F0DBF0E" w14:textId="77777777" w:rsidR="0090447C" w:rsidRPr="0070063F" w:rsidRDefault="0090447C" w:rsidP="00ED498C">
      <w:pPr>
        <w:numPr>
          <w:ilvl w:val="2"/>
          <w:numId w:val="52"/>
        </w:numPr>
        <w:tabs>
          <w:tab w:val="left" w:pos="1350"/>
          <w:tab w:val="left" w:pos="2880"/>
        </w:tabs>
        <w:spacing w:after="60"/>
        <w:ind w:left="1350" w:hanging="720"/>
        <w:rPr>
          <w:rFonts w:ascii="Verdana" w:hAnsi="Verdana" w:cs="Tahoma"/>
          <w:snapToGrid w:val="0"/>
          <w:sz w:val="20"/>
          <w:szCs w:val="22"/>
        </w:rPr>
      </w:pPr>
      <w:r w:rsidRPr="0070063F">
        <w:rPr>
          <w:rFonts w:ascii="Verdana" w:hAnsi="Verdana"/>
          <w:b/>
          <w:sz w:val="20"/>
        </w:rPr>
        <w:t xml:space="preserve">Deferral Limits:  </w:t>
      </w:r>
    </w:p>
    <w:p w14:paraId="3D6756C0" w14:textId="77777777" w:rsidR="0090447C" w:rsidRPr="0070063F" w:rsidRDefault="0090447C" w:rsidP="00ED498C">
      <w:pPr>
        <w:numPr>
          <w:ilvl w:val="3"/>
          <w:numId w:val="55"/>
        </w:numPr>
        <w:tabs>
          <w:tab w:val="left" w:pos="1710"/>
          <w:tab w:val="left" w:pos="2880"/>
        </w:tabs>
        <w:spacing w:after="60"/>
        <w:ind w:left="1710"/>
        <w:rPr>
          <w:rFonts w:ascii="Verdana" w:hAnsi="Verdana" w:cs="Tahoma"/>
          <w:snapToGrid w:val="0"/>
          <w:sz w:val="20"/>
        </w:rPr>
      </w:pPr>
      <w:r w:rsidRPr="0070063F">
        <w:rPr>
          <w:rFonts w:ascii="Verdana" w:hAnsi="Verdana" w:cs="Tahoma"/>
          <w:snapToGrid w:val="0"/>
          <w:sz w:val="20"/>
        </w:rPr>
        <w:t>Employees should ensure that tax-deferred payments do not exceed IRS limits. If limits are exceeded, the District will stop deductions to these accounts.</w:t>
      </w:r>
    </w:p>
    <w:p w14:paraId="4077D559" w14:textId="77777777" w:rsidR="0090447C" w:rsidRPr="0070063F" w:rsidRDefault="0090447C" w:rsidP="00ED498C">
      <w:pPr>
        <w:numPr>
          <w:ilvl w:val="3"/>
          <w:numId w:val="55"/>
        </w:numPr>
        <w:tabs>
          <w:tab w:val="left" w:pos="1710"/>
          <w:tab w:val="left" w:pos="2880"/>
        </w:tabs>
        <w:spacing w:after="60"/>
        <w:ind w:left="1710"/>
        <w:rPr>
          <w:rFonts w:ascii="Verdana" w:hAnsi="Verdana" w:cs="Tahoma"/>
          <w:b/>
          <w:bCs/>
          <w:sz w:val="20"/>
        </w:rPr>
      </w:pPr>
      <w:r w:rsidRPr="0070063F">
        <w:rPr>
          <w:rFonts w:ascii="Verdana" w:hAnsi="Verdana"/>
          <w:sz w:val="20"/>
        </w:rPr>
        <w:t>Emp</w:t>
      </w:r>
      <w:r w:rsidRPr="0070063F">
        <w:rPr>
          <w:rFonts w:ascii="Verdana" w:hAnsi="Verdana"/>
          <w:bCs/>
          <w:sz w:val="20"/>
        </w:rPr>
        <w:t>loyer</w:t>
      </w:r>
      <w:r w:rsidRPr="0070063F">
        <w:rPr>
          <w:rFonts w:ascii="Verdana" w:hAnsi="Verdana" w:cs="Tahoma"/>
          <w:bCs/>
          <w:sz w:val="20"/>
        </w:rPr>
        <w:t xml:space="preserve"> Contributions/Employee Deferrals:</w:t>
      </w:r>
      <w:r w:rsidRPr="0070063F">
        <w:rPr>
          <w:rFonts w:ascii="Verdana" w:hAnsi="Verdana" w:cs="Tahoma"/>
          <w:b/>
          <w:bCs/>
          <w:snapToGrid w:val="0"/>
          <w:sz w:val="20"/>
        </w:rPr>
        <w:t xml:space="preserve"> </w:t>
      </w:r>
    </w:p>
    <w:p w14:paraId="504089C1" w14:textId="77777777" w:rsidR="0090447C" w:rsidRPr="0070063F" w:rsidRDefault="0090447C" w:rsidP="00ED498C">
      <w:pPr>
        <w:numPr>
          <w:ilvl w:val="3"/>
          <w:numId w:val="56"/>
        </w:numPr>
        <w:tabs>
          <w:tab w:val="clear" w:pos="1440"/>
          <w:tab w:val="left" w:pos="450"/>
          <w:tab w:val="num" w:pos="2160"/>
        </w:tabs>
        <w:suppressAutoHyphens/>
        <w:spacing w:after="60"/>
        <w:ind w:left="2160"/>
        <w:rPr>
          <w:rFonts w:ascii="Verdana" w:hAnsi="Verdana" w:cs="Tahoma"/>
          <w:sz w:val="20"/>
        </w:rPr>
      </w:pPr>
      <w:r w:rsidRPr="0070063F">
        <w:rPr>
          <w:rFonts w:ascii="Verdana" w:hAnsi="Verdana" w:cs="Tahoma"/>
          <w:sz w:val="20"/>
        </w:rPr>
        <w:t>403(b) employer contributions are in addition to your limit</w:t>
      </w:r>
    </w:p>
    <w:p w14:paraId="56F18375" w14:textId="77777777" w:rsidR="0090447C" w:rsidRPr="0070063F" w:rsidRDefault="0090447C" w:rsidP="00ED498C">
      <w:pPr>
        <w:numPr>
          <w:ilvl w:val="3"/>
          <w:numId w:val="56"/>
        </w:numPr>
        <w:tabs>
          <w:tab w:val="clear" w:pos="1440"/>
          <w:tab w:val="left" w:pos="450"/>
          <w:tab w:val="num" w:pos="2160"/>
        </w:tabs>
        <w:suppressAutoHyphens/>
        <w:spacing w:after="60"/>
        <w:ind w:left="2160"/>
        <w:rPr>
          <w:rFonts w:ascii="Verdana" w:hAnsi="Verdana" w:cs="Tahoma"/>
          <w:sz w:val="20"/>
        </w:rPr>
      </w:pPr>
      <w:r w:rsidRPr="0070063F">
        <w:rPr>
          <w:rFonts w:ascii="Verdana" w:hAnsi="Verdana" w:cs="Tahoma"/>
          <w:sz w:val="20"/>
        </w:rPr>
        <w:t>457 employer contributions are included in your limit</w:t>
      </w:r>
    </w:p>
    <w:p w14:paraId="0A4D1140" w14:textId="32F05961" w:rsidR="0090447C" w:rsidRPr="0070063F" w:rsidRDefault="0090447C" w:rsidP="00ED498C">
      <w:pPr>
        <w:numPr>
          <w:ilvl w:val="3"/>
          <w:numId w:val="55"/>
        </w:numPr>
        <w:tabs>
          <w:tab w:val="left" w:pos="1710"/>
          <w:tab w:val="left" w:pos="2880"/>
        </w:tabs>
        <w:spacing w:after="120"/>
        <w:ind w:left="1710"/>
        <w:rPr>
          <w:rFonts w:ascii="Verdana" w:hAnsi="Verdana" w:cs="Tahoma"/>
          <w:snapToGrid w:val="0"/>
          <w:sz w:val="20"/>
        </w:rPr>
      </w:pPr>
      <w:r w:rsidRPr="0070063F">
        <w:rPr>
          <w:rFonts w:ascii="Verdana" w:hAnsi="Verdana"/>
          <w:sz w:val="20"/>
        </w:rPr>
        <w:lastRenderedPageBreak/>
        <w:t>For</w:t>
      </w:r>
      <w:r w:rsidRPr="0070063F">
        <w:rPr>
          <w:rFonts w:ascii="Verdana" w:hAnsi="Verdana" w:cs="Tahoma"/>
          <w:sz w:val="20"/>
        </w:rPr>
        <w:t xml:space="preserve"> detailed current information concerning deferr</w:t>
      </w:r>
      <w:r w:rsidR="00A74B32" w:rsidRPr="0070063F">
        <w:rPr>
          <w:rFonts w:ascii="Verdana" w:hAnsi="Verdana" w:cs="Tahoma"/>
          <w:sz w:val="20"/>
        </w:rPr>
        <w:t xml:space="preserve">al limits, see the IRS website </w:t>
      </w:r>
      <w:r w:rsidRPr="0070063F">
        <w:rPr>
          <w:rFonts w:ascii="Verdana" w:hAnsi="Verdana" w:cs="Tahoma"/>
          <w:sz w:val="20"/>
        </w:rPr>
        <w:t>(</w:t>
      </w:r>
      <w:hyperlink r:id="rId24" w:history="1">
        <w:r w:rsidRPr="0070063F">
          <w:rPr>
            <w:rFonts w:ascii="Verdana" w:hAnsi="Verdana" w:cs="Tahoma"/>
            <w:sz w:val="20"/>
            <w:u w:val="single"/>
          </w:rPr>
          <w:t>www.irs.gov</w:t>
        </w:r>
      </w:hyperlink>
      <w:r w:rsidRPr="0070063F">
        <w:rPr>
          <w:rFonts w:ascii="Verdana" w:hAnsi="Verdana" w:cs="Tahoma"/>
          <w:sz w:val="20"/>
        </w:rPr>
        <w:t xml:space="preserve">).  For current information </w:t>
      </w:r>
      <w:r w:rsidRPr="0070063F">
        <w:rPr>
          <w:rFonts w:ascii="Verdana" w:hAnsi="Verdana"/>
          <w:sz w:val="20"/>
        </w:rPr>
        <w:t>about</w:t>
      </w:r>
      <w:r w:rsidRPr="0070063F">
        <w:rPr>
          <w:rFonts w:ascii="Verdana" w:hAnsi="Verdana" w:cs="Tahoma"/>
          <w:sz w:val="20"/>
        </w:rPr>
        <w:t xml:space="preserve"> maximum shelter amounts, additional contributions, catch-up limits, and other details concerning the 457 or 403(b) plans, consult the plan’s representative or website.</w:t>
      </w:r>
    </w:p>
    <w:p w14:paraId="499B6D63" w14:textId="77777777" w:rsidR="0090447C" w:rsidRPr="0070063F" w:rsidRDefault="0090447C" w:rsidP="00ED498C">
      <w:pPr>
        <w:numPr>
          <w:ilvl w:val="2"/>
          <w:numId w:val="55"/>
        </w:numPr>
        <w:tabs>
          <w:tab w:val="left" w:pos="1350"/>
          <w:tab w:val="left" w:pos="2880"/>
        </w:tabs>
        <w:spacing w:after="60"/>
        <w:ind w:left="1350" w:hanging="720"/>
        <w:rPr>
          <w:rFonts w:ascii="Verdana" w:hAnsi="Verdana" w:cs="Tahoma"/>
          <w:b/>
          <w:snapToGrid w:val="0"/>
          <w:sz w:val="20"/>
          <w:szCs w:val="22"/>
        </w:rPr>
      </w:pPr>
      <w:r w:rsidRPr="0070063F">
        <w:rPr>
          <w:rFonts w:ascii="Verdana" w:hAnsi="Verdana" w:cs="Tahoma"/>
          <w:b/>
          <w:snapToGrid w:val="0"/>
          <w:sz w:val="20"/>
          <w:szCs w:val="22"/>
        </w:rPr>
        <w:t>Enrollment &amp; Changes:</w:t>
      </w:r>
    </w:p>
    <w:p w14:paraId="6AC03E16" w14:textId="77777777" w:rsidR="0090447C" w:rsidRPr="0070063F" w:rsidRDefault="0090447C" w:rsidP="00ED498C">
      <w:pPr>
        <w:numPr>
          <w:ilvl w:val="3"/>
          <w:numId w:val="55"/>
        </w:numPr>
        <w:tabs>
          <w:tab w:val="left" w:pos="1710"/>
          <w:tab w:val="left" w:pos="2880"/>
        </w:tabs>
        <w:spacing w:after="60"/>
        <w:ind w:left="1710"/>
        <w:rPr>
          <w:rFonts w:ascii="Verdana" w:hAnsi="Verdana"/>
          <w:sz w:val="20"/>
          <w:szCs w:val="22"/>
        </w:rPr>
      </w:pPr>
      <w:r w:rsidRPr="0070063F">
        <w:rPr>
          <w:rFonts w:ascii="Verdana" w:hAnsi="Verdana" w:cs="Tahoma"/>
          <w:b/>
          <w:sz w:val="20"/>
          <w:szCs w:val="22"/>
        </w:rPr>
        <w:t>Employee Options:</w:t>
      </w:r>
      <w:r w:rsidRPr="0070063F">
        <w:rPr>
          <w:rFonts w:ascii="Verdana" w:hAnsi="Verdana" w:cs="Tahoma"/>
          <w:sz w:val="20"/>
          <w:szCs w:val="22"/>
        </w:rPr>
        <w:t xml:space="preserve">  Employees</w:t>
      </w:r>
      <w:r w:rsidRPr="0070063F">
        <w:rPr>
          <w:rFonts w:ascii="Verdana" w:hAnsi="Verdana"/>
          <w:sz w:val="20"/>
          <w:szCs w:val="22"/>
        </w:rPr>
        <w:t xml:space="preserve"> may enroll, change or cease their contributions at any time.</w:t>
      </w:r>
    </w:p>
    <w:p w14:paraId="6C1ACB00" w14:textId="1C5D7D5A" w:rsidR="0090447C" w:rsidRPr="0070063F" w:rsidRDefault="0090447C" w:rsidP="00ED498C">
      <w:pPr>
        <w:numPr>
          <w:ilvl w:val="3"/>
          <w:numId w:val="55"/>
        </w:numPr>
        <w:tabs>
          <w:tab w:val="left" w:pos="1710"/>
          <w:tab w:val="left" w:pos="2880"/>
        </w:tabs>
        <w:spacing w:after="120"/>
        <w:ind w:left="1710"/>
        <w:rPr>
          <w:rFonts w:ascii="Verdana" w:hAnsi="Verdana" w:cs="Tahoma"/>
          <w:snapToGrid w:val="0"/>
          <w:sz w:val="20"/>
          <w:szCs w:val="22"/>
        </w:rPr>
      </w:pPr>
      <w:r w:rsidRPr="0070063F">
        <w:rPr>
          <w:rFonts w:ascii="Verdana" w:hAnsi="Verdana" w:cs="Tahoma"/>
          <w:b/>
          <w:snapToGrid w:val="0"/>
          <w:sz w:val="20"/>
          <w:szCs w:val="22"/>
        </w:rPr>
        <w:t>Termination of Employment:</w:t>
      </w:r>
      <w:r w:rsidRPr="0070063F">
        <w:rPr>
          <w:rFonts w:ascii="Verdana" w:hAnsi="Verdana" w:cs="Tahoma"/>
          <w:snapToGrid w:val="0"/>
          <w:sz w:val="20"/>
          <w:szCs w:val="22"/>
        </w:rPr>
        <w:t xml:space="preserve">  An employee who terminates employment with the District prior to the time of the match payment, as a result of resignation, layoff, retirement, or discharge will not be eligible for any further payment to the tax-deferred savings plans under this section. </w:t>
      </w:r>
    </w:p>
    <w:p w14:paraId="2A14C112" w14:textId="641C4204" w:rsidR="000B62B3" w:rsidRPr="0070063F" w:rsidRDefault="000B62B3" w:rsidP="00ED498C">
      <w:pPr>
        <w:numPr>
          <w:ilvl w:val="1"/>
          <w:numId w:val="34"/>
        </w:numPr>
        <w:tabs>
          <w:tab w:val="left" w:pos="1260"/>
          <w:tab w:val="left" w:pos="2880"/>
        </w:tabs>
        <w:spacing w:after="60"/>
        <w:rPr>
          <w:rFonts w:ascii="Verdana" w:hAnsi="Verdana" w:cs="Tahoma"/>
          <w:b/>
          <w:sz w:val="20"/>
        </w:rPr>
      </w:pPr>
      <w:r w:rsidRPr="0070063F">
        <w:rPr>
          <w:rFonts w:ascii="Verdana" w:hAnsi="Verdana" w:cs="Tahoma"/>
          <w:b/>
          <w:sz w:val="20"/>
        </w:rPr>
        <w:t>Wellness Incentive</w:t>
      </w:r>
      <w:r w:rsidR="00C334A6" w:rsidRPr="0070063F">
        <w:rPr>
          <w:rFonts w:ascii="Verdana" w:hAnsi="Verdana" w:cs="Tahoma"/>
          <w:b/>
          <w:sz w:val="20"/>
        </w:rPr>
        <w:t>:</w:t>
      </w:r>
    </w:p>
    <w:p w14:paraId="6572E99D" w14:textId="0AFF0106" w:rsidR="00F631F3" w:rsidRDefault="00F631F3" w:rsidP="00F631F3">
      <w:pPr>
        <w:pStyle w:val="ListParagraph"/>
        <w:spacing w:before="0" w:after="60"/>
        <w:ind w:left="1260"/>
        <w:rPr>
          <w:rFonts w:cs="Tahoma"/>
        </w:rPr>
      </w:pPr>
      <w:r w:rsidRPr="00CC0657">
        <w:rPr>
          <w:rFonts w:cs="Tahoma"/>
        </w:rPr>
        <w:t>The District and the Union support and encourage teachers to maintain their physical and mental wellbeing.  Healthy teachers are essential to the District and Union’s shared interest that all students learn.</w:t>
      </w:r>
    </w:p>
    <w:p w14:paraId="62FB72A0" w14:textId="77777777" w:rsidR="005D0E56" w:rsidRPr="0070063F" w:rsidRDefault="005D0E56" w:rsidP="0070063F">
      <w:pPr>
        <w:spacing w:after="60"/>
        <w:rPr>
          <w:rFonts w:cs="Tahoma"/>
        </w:rPr>
      </w:pPr>
    </w:p>
    <w:p w14:paraId="79170E60" w14:textId="399A3007" w:rsidR="00BC041E" w:rsidRPr="0070063F" w:rsidRDefault="00BC041E" w:rsidP="00ED498C">
      <w:pPr>
        <w:numPr>
          <w:ilvl w:val="2"/>
          <w:numId w:val="55"/>
        </w:numPr>
        <w:tabs>
          <w:tab w:val="left" w:pos="1350"/>
          <w:tab w:val="left" w:pos="2880"/>
        </w:tabs>
        <w:spacing w:after="60"/>
        <w:ind w:left="1350" w:hanging="720"/>
        <w:rPr>
          <w:rFonts w:ascii="Verdana" w:hAnsi="Verdana" w:cs="Tahoma"/>
          <w:b/>
          <w:bCs/>
          <w:snapToGrid w:val="0"/>
          <w:sz w:val="20"/>
        </w:rPr>
      </w:pPr>
      <w:r w:rsidRPr="0070063F">
        <w:rPr>
          <w:rFonts w:ascii="Verdana" w:hAnsi="Verdana" w:cs="Tahoma"/>
          <w:b/>
          <w:bCs/>
          <w:snapToGrid w:val="0"/>
          <w:sz w:val="20"/>
        </w:rPr>
        <w:t xml:space="preserve">Wellness </w:t>
      </w:r>
      <w:r w:rsidRPr="0070063F">
        <w:rPr>
          <w:rFonts w:ascii="Verdana" w:hAnsi="Verdana" w:cs="Tahoma"/>
          <w:b/>
          <w:bCs/>
          <w:sz w:val="20"/>
        </w:rPr>
        <w:t>Goals</w:t>
      </w:r>
      <w:r w:rsidRPr="0070063F">
        <w:rPr>
          <w:rFonts w:ascii="Verdana" w:hAnsi="Verdana" w:cs="Tahoma"/>
          <w:sz w:val="20"/>
        </w:rPr>
        <w:fldChar w:fldCharType="begin"/>
      </w:r>
      <w:r w:rsidRPr="0070063F">
        <w:rPr>
          <w:rFonts w:ascii="Verdana" w:hAnsi="Verdana" w:cs="Tahoma"/>
          <w:sz w:val="20"/>
        </w:rPr>
        <w:instrText>xe "Wellness:Wellness Goals "</w:instrText>
      </w:r>
      <w:r w:rsidRPr="0070063F">
        <w:rPr>
          <w:rFonts w:ascii="Verdana" w:hAnsi="Verdana" w:cs="Tahoma"/>
          <w:sz w:val="20"/>
        </w:rPr>
        <w:fldChar w:fldCharType="end"/>
      </w:r>
      <w:r w:rsidRPr="0070063F">
        <w:rPr>
          <w:rFonts w:ascii="Verdana" w:hAnsi="Verdana" w:cs="Tahoma"/>
          <w:sz w:val="20"/>
        </w:rPr>
        <w:t>:</w:t>
      </w:r>
    </w:p>
    <w:p w14:paraId="048F8020" w14:textId="586D5578" w:rsidR="00BC041E" w:rsidRPr="0070063F" w:rsidRDefault="00BC041E" w:rsidP="00F631F3">
      <w:pPr>
        <w:spacing w:after="60"/>
        <w:ind w:left="1350"/>
        <w:rPr>
          <w:rFonts w:ascii="Verdana" w:hAnsi="Verdana" w:cs="Tahoma"/>
          <w:sz w:val="20"/>
        </w:rPr>
      </w:pPr>
      <w:r w:rsidRPr="0070063F">
        <w:rPr>
          <w:rFonts w:ascii="Verdana" w:hAnsi="Verdana" w:cs="Tahoma"/>
          <w:sz w:val="20"/>
        </w:rPr>
        <w:t>The District wellness goals will include, but are not limited to:</w:t>
      </w:r>
    </w:p>
    <w:p w14:paraId="1032F9DC"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Maintain or improve the health of employees to meet the demands of students;</w:t>
      </w:r>
    </w:p>
    <w:p w14:paraId="0EA8232C"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Reduce the cost of health care benefits through early detection and wellness strategies;</w:t>
      </w:r>
    </w:p>
    <w:p w14:paraId="635A15F1"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Demonstrate that the district is a quality employer that cares about the health and welfare of its employees;</w:t>
      </w:r>
    </w:p>
    <w:p w14:paraId="120898EB"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Increase the information and understanding of employees about their own health risks and habits in order to make good lifestyle decisions;</w:t>
      </w:r>
    </w:p>
    <w:p w14:paraId="6EDF2518"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Partner with health, dental, and mental health providers to support the district wellness efforts;</w:t>
      </w:r>
    </w:p>
    <w:p w14:paraId="019EECA1"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 xml:space="preserve">Provide promotional events and strategies to encourage, incent, and reward employee wellness </w:t>
      </w:r>
      <w:r w:rsidRPr="0070063F">
        <w:rPr>
          <w:rFonts w:ascii="Verdana" w:hAnsi="Verdana" w:cs="Tahoma"/>
          <w:bCs/>
          <w:sz w:val="20"/>
        </w:rPr>
        <w:t>awareness</w:t>
      </w:r>
      <w:r w:rsidRPr="0070063F">
        <w:rPr>
          <w:rFonts w:ascii="Verdana" w:hAnsi="Verdana" w:cs="Tahoma"/>
          <w:sz w:val="20"/>
        </w:rPr>
        <w:t xml:space="preserve"> and participation;</w:t>
      </w:r>
    </w:p>
    <w:p w14:paraId="48E886F9"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District regular newsletter on wellness issues and activities to all union groups;</w:t>
      </w:r>
    </w:p>
    <w:p w14:paraId="1B8ED7ED"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Encourage, develop, and support individual worksite wellness activities;</w:t>
      </w:r>
    </w:p>
    <w:p w14:paraId="51FE5964"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Develop and deliver health-related presentations and promotions at sites;</w:t>
      </w:r>
    </w:p>
    <w:p w14:paraId="25B8374F"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Continue to identify, train, and support key communicators at worksites;</w:t>
      </w:r>
    </w:p>
    <w:p w14:paraId="272E8D58" w14:textId="77777777" w:rsidR="00BC041E" w:rsidRPr="0070063F" w:rsidRDefault="00BC041E" w:rsidP="00ED498C">
      <w:pPr>
        <w:numPr>
          <w:ilvl w:val="0"/>
          <w:numId w:val="57"/>
        </w:numPr>
        <w:tabs>
          <w:tab w:val="clear" w:pos="2070"/>
          <w:tab w:val="num" w:pos="1710"/>
        </w:tabs>
        <w:spacing w:after="60"/>
        <w:ind w:left="1710" w:hanging="360"/>
        <w:rPr>
          <w:rFonts w:ascii="Verdana" w:hAnsi="Verdana" w:cs="Tahoma"/>
          <w:sz w:val="20"/>
        </w:rPr>
      </w:pPr>
      <w:r w:rsidRPr="0070063F">
        <w:rPr>
          <w:rFonts w:ascii="Verdana" w:hAnsi="Verdana" w:cs="Tahoma"/>
          <w:sz w:val="20"/>
        </w:rPr>
        <w:t>Increase timely access to screening and prevention for employees at work sites.</w:t>
      </w:r>
    </w:p>
    <w:p w14:paraId="176381AB" w14:textId="6389FF13" w:rsidR="000B62B3" w:rsidRPr="0070063F" w:rsidRDefault="00F631F3" w:rsidP="00ED498C">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 xml:space="preserve">Fitness Incentive Reimbursement:  </w:t>
      </w:r>
      <w:r w:rsidR="000B62B3" w:rsidRPr="0070063F">
        <w:rPr>
          <w:rFonts w:ascii="Verdana" w:hAnsi="Verdana" w:cs="Tahoma"/>
          <w:sz w:val="20"/>
        </w:rPr>
        <w:t>To promote and enhance employee health and wellness, and reduce the use of sick leave, the District shall offer teachers the opportunity to convert sick leave into a reimbursement for wellness-related expenses according to the following terms.</w:t>
      </w:r>
    </w:p>
    <w:p w14:paraId="5F7231A5" w14:textId="6B8203D8" w:rsidR="000B62B3" w:rsidRPr="0070063F" w:rsidRDefault="000B62B3" w:rsidP="00ED498C">
      <w:pPr>
        <w:numPr>
          <w:ilvl w:val="0"/>
          <w:numId w:val="58"/>
        </w:numPr>
        <w:tabs>
          <w:tab w:val="clear" w:pos="2070"/>
          <w:tab w:val="num" w:pos="1710"/>
        </w:tabs>
        <w:spacing w:after="60"/>
        <w:ind w:left="1710" w:hanging="360"/>
        <w:rPr>
          <w:rFonts w:ascii="Verdana" w:hAnsi="Verdana" w:cs="Tahoma"/>
          <w:sz w:val="20"/>
        </w:rPr>
      </w:pPr>
      <w:r w:rsidRPr="0070063F">
        <w:rPr>
          <w:rFonts w:ascii="Verdana" w:hAnsi="Verdana" w:cs="Tahoma"/>
          <w:b/>
          <w:sz w:val="20"/>
        </w:rPr>
        <w:t xml:space="preserve">Definition of Benefit.  </w:t>
      </w:r>
      <w:r w:rsidRPr="0070063F">
        <w:rPr>
          <w:rFonts w:ascii="Verdana" w:hAnsi="Verdana" w:cs="Tahoma"/>
          <w:sz w:val="20"/>
        </w:rPr>
        <w:t>Teachers will be eligible to cash in one (1) day of sick leave, calculated at the daily rate of pay at the time the teacher requests reimbursement, to reimburse for the costs of eligible wellness-related expenses.  To qualify for the wellness incentive, teachers must have a sick leave balance based on the following table, as of June 30</w:t>
      </w:r>
      <w:r w:rsidRPr="0070063F">
        <w:rPr>
          <w:rFonts w:ascii="Verdana" w:hAnsi="Verdana" w:cs="Tahoma"/>
          <w:sz w:val="20"/>
          <w:vertAlign w:val="superscript"/>
        </w:rPr>
        <w:t>th</w:t>
      </w:r>
      <w:r w:rsidRPr="0070063F">
        <w:rPr>
          <w:rFonts w:ascii="Verdana" w:hAnsi="Verdana" w:cs="Tahoma"/>
          <w:sz w:val="20"/>
        </w:rPr>
        <w:t xml:space="preserve"> each year:  </w:t>
      </w:r>
      <w:r w:rsidRPr="0070063F">
        <w:rPr>
          <w:rFonts w:ascii="Verdana" w:hAnsi="Verdana" w:cs="Tahoma"/>
          <w:sz w:val="20"/>
        </w:rPr>
        <w:fldChar w:fldCharType="begin"/>
      </w:r>
      <w:r w:rsidRPr="0070063F">
        <w:rPr>
          <w:rFonts w:ascii="Verdana" w:hAnsi="Verdana" w:cs="Tahoma"/>
          <w:sz w:val="20"/>
        </w:rPr>
        <w:instrText>xe “Wellness Incentive (Fitness Expenses):Eligibility - SL Balance Needed"</w:instrText>
      </w:r>
      <w:r w:rsidRPr="0070063F">
        <w:rPr>
          <w:rFonts w:ascii="Verdana" w:hAnsi="Verdana" w:cs="Tahoma"/>
          <w:sz w:val="20"/>
        </w:rPr>
        <w:fldChar w:fldCharType="end"/>
      </w:r>
    </w:p>
    <w:p w14:paraId="75DA5320" w14:textId="77777777" w:rsidR="00F631F3" w:rsidRPr="0070063F" w:rsidRDefault="00F631F3" w:rsidP="00F631F3">
      <w:pPr>
        <w:spacing w:after="60"/>
        <w:rPr>
          <w:rFonts w:ascii="Verdana" w:hAnsi="Verdana" w:cs="Tahoma"/>
          <w:sz w:val="20"/>
        </w:rPr>
      </w:pPr>
    </w:p>
    <w:tbl>
      <w:tblPr>
        <w:tblStyle w:val="TableGrid"/>
        <w:tblW w:w="0" w:type="auto"/>
        <w:tblInd w:w="2065" w:type="dxa"/>
        <w:tblLook w:val="04A0" w:firstRow="1" w:lastRow="0" w:firstColumn="1" w:lastColumn="0" w:noHBand="0" w:noVBand="1"/>
      </w:tblPr>
      <w:tblGrid>
        <w:gridCol w:w="2434"/>
        <w:gridCol w:w="2794"/>
      </w:tblGrid>
      <w:tr w:rsidR="000B62B3" w:rsidRPr="00CC0657" w14:paraId="51A7196D" w14:textId="77777777" w:rsidTr="00F631F3">
        <w:trPr>
          <w:trHeight w:val="386"/>
          <w:tblHeader/>
        </w:trPr>
        <w:tc>
          <w:tcPr>
            <w:tcW w:w="2434" w:type="dxa"/>
            <w:shd w:val="clear" w:color="auto" w:fill="D9D9D9" w:themeFill="background1" w:themeFillShade="D9"/>
          </w:tcPr>
          <w:p w14:paraId="3AE76D72" w14:textId="27B820A9" w:rsidR="000B62B3" w:rsidRPr="0070063F" w:rsidRDefault="000B62B3" w:rsidP="00F631F3">
            <w:pPr>
              <w:spacing w:after="60"/>
              <w:jc w:val="center"/>
              <w:rPr>
                <w:rFonts w:ascii="Verdana" w:hAnsi="Verdana" w:cs="Tahoma"/>
                <w:b/>
                <w:sz w:val="20"/>
              </w:rPr>
            </w:pPr>
            <w:r w:rsidRPr="0070063F">
              <w:rPr>
                <w:rFonts w:ascii="Verdana" w:hAnsi="Verdana" w:cs="Tahoma"/>
                <w:b/>
                <w:sz w:val="20"/>
              </w:rPr>
              <w:lastRenderedPageBreak/>
              <w:t>Years of Service</w:t>
            </w:r>
          </w:p>
        </w:tc>
        <w:tc>
          <w:tcPr>
            <w:tcW w:w="2794" w:type="dxa"/>
            <w:shd w:val="clear" w:color="auto" w:fill="D9D9D9" w:themeFill="background1" w:themeFillShade="D9"/>
          </w:tcPr>
          <w:p w14:paraId="5B5E7478" w14:textId="77777777" w:rsidR="000B62B3" w:rsidRPr="0070063F" w:rsidRDefault="000B62B3" w:rsidP="00F631F3">
            <w:pPr>
              <w:spacing w:after="60"/>
              <w:jc w:val="center"/>
              <w:rPr>
                <w:rFonts w:ascii="Verdana" w:hAnsi="Verdana" w:cs="Tahoma"/>
                <w:b/>
                <w:sz w:val="20"/>
              </w:rPr>
            </w:pPr>
            <w:r w:rsidRPr="0070063F">
              <w:rPr>
                <w:rFonts w:ascii="Verdana" w:hAnsi="Verdana" w:cs="Tahoma"/>
                <w:b/>
                <w:sz w:val="20"/>
              </w:rPr>
              <w:t>Sick Leave Balance</w:t>
            </w:r>
          </w:p>
        </w:tc>
      </w:tr>
      <w:tr w:rsidR="000B62B3" w:rsidRPr="00CC0657" w14:paraId="2C15995A" w14:textId="77777777" w:rsidTr="00F631F3">
        <w:trPr>
          <w:trHeight w:val="359"/>
          <w:tblHeader/>
        </w:trPr>
        <w:tc>
          <w:tcPr>
            <w:tcW w:w="2434" w:type="dxa"/>
          </w:tcPr>
          <w:p w14:paraId="128751C7" w14:textId="77777777" w:rsidR="000B62B3" w:rsidRPr="0070063F" w:rsidRDefault="000B62B3" w:rsidP="0052236B">
            <w:pPr>
              <w:spacing w:after="60"/>
              <w:rPr>
                <w:rFonts w:ascii="Verdana" w:hAnsi="Verdana" w:cs="Tahoma"/>
                <w:sz w:val="20"/>
              </w:rPr>
            </w:pPr>
            <w:r w:rsidRPr="0070063F">
              <w:rPr>
                <w:rFonts w:ascii="Verdana" w:hAnsi="Verdana" w:cs="Tahoma"/>
                <w:sz w:val="20"/>
              </w:rPr>
              <w:t>0 – 1 year</w:t>
            </w:r>
          </w:p>
        </w:tc>
        <w:tc>
          <w:tcPr>
            <w:tcW w:w="2794" w:type="dxa"/>
          </w:tcPr>
          <w:p w14:paraId="6C58F756" w14:textId="77777777" w:rsidR="000B62B3" w:rsidRPr="0070063F" w:rsidRDefault="000B62B3" w:rsidP="0052236B">
            <w:pPr>
              <w:spacing w:after="60"/>
              <w:rPr>
                <w:rFonts w:ascii="Verdana" w:hAnsi="Verdana" w:cs="Tahoma"/>
                <w:sz w:val="20"/>
              </w:rPr>
            </w:pPr>
            <w:r w:rsidRPr="0070063F">
              <w:rPr>
                <w:rFonts w:ascii="Verdana" w:hAnsi="Verdana" w:cs="Tahoma"/>
                <w:sz w:val="20"/>
              </w:rPr>
              <w:t>40 hours (5 days)</w:t>
            </w:r>
          </w:p>
        </w:tc>
      </w:tr>
      <w:tr w:rsidR="000B62B3" w:rsidRPr="00CC0657" w14:paraId="14597FEF" w14:textId="77777777" w:rsidTr="00F631F3">
        <w:trPr>
          <w:tblHeader/>
        </w:trPr>
        <w:tc>
          <w:tcPr>
            <w:tcW w:w="2434" w:type="dxa"/>
          </w:tcPr>
          <w:p w14:paraId="53A8D5F4" w14:textId="77777777" w:rsidR="000B62B3" w:rsidRPr="0070063F" w:rsidRDefault="000B62B3" w:rsidP="0052236B">
            <w:pPr>
              <w:spacing w:after="60"/>
              <w:rPr>
                <w:rFonts w:ascii="Verdana" w:hAnsi="Verdana" w:cs="Tahoma"/>
                <w:sz w:val="20"/>
              </w:rPr>
            </w:pPr>
            <w:r w:rsidRPr="0070063F">
              <w:rPr>
                <w:rFonts w:ascii="Verdana" w:hAnsi="Verdana" w:cs="Tahoma"/>
                <w:sz w:val="20"/>
              </w:rPr>
              <w:t>2 years</w:t>
            </w:r>
          </w:p>
        </w:tc>
        <w:tc>
          <w:tcPr>
            <w:tcW w:w="2794" w:type="dxa"/>
          </w:tcPr>
          <w:p w14:paraId="0F24DDB1" w14:textId="77777777" w:rsidR="000B62B3" w:rsidRPr="0070063F" w:rsidRDefault="000B62B3" w:rsidP="0052236B">
            <w:pPr>
              <w:spacing w:after="60"/>
              <w:rPr>
                <w:rFonts w:ascii="Verdana" w:hAnsi="Verdana" w:cs="Tahoma"/>
                <w:sz w:val="20"/>
              </w:rPr>
            </w:pPr>
            <w:r w:rsidRPr="0070063F">
              <w:rPr>
                <w:rFonts w:ascii="Verdana" w:hAnsi="Verdana" w:cs="Tahoma"/>
                <w:sz w:val="20"/>
              </w:rPr>
              <w:t>80 hours (10 days)</w:t>
            </w:r>
          </w:p>
        </w:tc>
      </w:tr>
      <w:tr w:rsidR="000B62B3" w:rsidRPr="00CC0657" w14:paraId="4AC959C8" w14:textId="77777777" w:rsidTr="00F631F3">
        <w:trPr>
          <w:tblHeader/>
        </w:trPr>
        <w:tc>
          <w:tcPr>
            <w:tcW w:w="2434" w:type="dxa"/>
          </w:tcPr>
          <w:p w14:paraId="488DA2E1" w14:textId="77777777" w:rsidR="000B62B3" w:rsidRPr="0070063F" w:rsidRDefault="000B62B3" w:rsidP="0052236B">
            <w:pPr>
              <w:spacing w:after="60"/>
              <w:rPr>
                <w:rFonts w:ascii="Verdana" w:hAnsi="Verdana" w:cs="Tahoma"/>
                <w:sz w:val="20"/>
              </w:rPr>
            </w:pPr>
            <w:r w:rsidRPr="0070063F">
              <w:rPr>
                <w:rFonts w:ascii="Verdana" w:hAnsi="Verdana" w:cs="Tahoma"/>
                <w:sz w:val="20"/>
              </w:rPr>
              <w:t>3 years</w:t>
            </w:r>
          </w:p>
        </w:tc>
        <w:tc>
          <w:tcPr>
            <w:tcW w:w="2794" w:type="dxa"/>
          </w:tcPr>
          <w:p w14:paraId="7CAE6E45" w14:textId="77777777" w:rsidR="000B62B3" w:rsidRPr="0070063F" w:rsidRDefault="000B62B3" w:rsidP="0052236B">
            <w:pPr>
              <w:spacing w:after="60"/>
              <w:rPr>
                <w:rFonts w:ascii="Verdana" w:hAnsi="Verdana" w:cs="Tahoma"/>
                <w:sz w:val="20"/>
              </w:rPr>
            </w:pPr>
            <w:r w:rsidRPr="0070063F">
              <w:rPr>
                <w:rFonts w:ascii="Verdana" w:hAnsi="Verdana" w:cs="Tahoma"/>
                <w:sz w:val="20"/>
              </w:rPr>
              <w:t>120 hours (15 days)</w:t>
            </w:r>
          </w:p>
        </w:tc>
      </w:tr>
      <w:tr w:rsidR="000B62B3" w:rsidRPr="00CC0657" w14:paraId="7FADCB96" w14:textId="77777777" w:rsidTr="00F631F3">
        <w:trPr>
          <w:tblHeader/>
        </w:trPr>
        <w:tc>
          <w:tcPr>
            <w:tcW w:w="2434" w:type="dxa"/>
          </w:tcPr>
          <w:p w14:paraId="29862C4B" w14:textId="77777777" w:rsidR="000B62B3" w:rsidRPr="0070063F" w:rsidRDefault="000B62B3" w:rsidP="0052236B">
            <w:pPr>
              <w:spacing w:after="60"/>
              <w:rPr>
                <w:rFonts w:ascii="Verdana" w:hAnsi="Verdana" w:cs="Tahoma"/>
                <w:sz w:val="20"/>
              </w:rPr>
            </w:pPr>
            <w:r w:rsidRPr="0070063F">
              <w:rPr>
                <w:rFonts w:ascii="Verdana" w:hAnsi="Verdana" w:cs="Tahoma"/>
                <w:sz w:val="20"/>
              </w:rPr>
              <w:t>4 years</w:t>
            </w:r>
          </w:p>
        </w:tc>
        <w:tc>
          <w:tcPr>
            <w:tcW w:w="2794" w:type="dxa"/>
          </w:tcPr>
          <w:p w14:paraId="1B5DFC89" w14:textId="77777777" w:rsidR="000B62B3" w:rsidRPr="0070063F" w:rsidRDefault="000B62B3" w:rsidP="0052236B">
            <w:pPr>
              <w:spacing w:after="60"/>
              <w:rPr>
                <w:rFonts w:ascii="Verdana" w:hAnsi="Verdana" w:cs="Tahoma"/>
                <w:sz w:val="20"/>
              </w:rPr>
            </w:pPr>
            <w:r w:rsidRPr="0070063F">
              <w:rPr>
                <w:rFonts w:ascii="Verdana" w:hAnsi="Verdana" w:cs="Tahoma"/>
                <w:sz w:val="20"/>
              </w:rPr>
              <w:t>160 hours (20 days)</w:t>
            </w:r>
          </w:p>
        </w:tc>
      </w:tr>
      <w:tr w:rsidR="000B62B3" w:rsidRPr="00CC0657" w14:paraId="04728398" w14:textId="77777777" w:rsidTr="00F631F3">
        <w:trPr>
          <w:tblHeader/>
        </w:trPr>
        <w:tc>
          <w:tcPr>
            <w:tcW w:w="2434" w:type="dxa"/>
          </w:tcPr>
          <w:p w14:paraId="4968460F" w14:textId="77777777" w:rsidR="000B62B3" w:rsidRPr="0070063F" w:rsidRDefault="000B62B3" w:rsidP="0052236B">
            <w:pPr>
              <w:spacing w:after="60"/>
              <w:rPr>
                <w:rFonts w:ascii="Verdana" w:hAnsi="Verdana" w:cs="Tahoma"/>
                <w:sz w:val="20"/>
              </w:rPr>
            </w:pPr>
            <w:r w:rsidRPr="0070063F">
              <w:rPr>
                <w:rFonts w:ascii="Verdana" w:hAnsi="Verdana" w:cs="Tahoma"/>
                <w:sz w:val="20"/>
              </w:rPr>
              <w:t>5 years</w:t>
            </w:r>
          </w:p>
        </w:tc>
        <w:tc>
          <w:tcPr>
            <w:tcW w:w="2794" w:type="dxa"/>
          </w:tcPr>
          <w:p w14:paraId="40547DFF" w14:textId="77777777" w:rsidR="000B62B3" w:rsidRPr="0070063F" w:rsidRDefault="000B62B3" w:rsidP="0052236B">
            <w:pPr>
              <w:spacing w:after="60"/>
              <w:rPr>
                <w:rFonts w:ascii="Verdana" w:hAnsi="Verdana" w:cs="Tahoma"/>
                <w:sz w:val="20"/>
              </w:rPr>
            </w:pPr>
            <w:r w:rsidRPr="0070063F">
              <w:rPr>
                <w:rFonts w:ascii="Verdana" w:hAnsi="Verdana" w:cs="Tahoma"/>
                <w:sz w:val="20"/>
              </w:rPr>
              <w:t>200 hours (25 days)</w:t>
            </w:r>
          </w:p>
        </w:tc>
      </w:tr>
      <w:tr w:rsidR="000B62B3" w:rsidRPr="00CC0657" w14:paraId="701D365B" w14:textId="77777777" w:rsidTr="00F631F3">
        <w:trPr>
          <w:tblHeader/>
        </w:trPr>
        <w:tc>
          <w:tcPr>
            <w:tcW w:w="2434" w:type="dxa"/>
          </w:tcPr>
          <w:p w14:paraId="382F1D89" w14:textId="77777777" w:rsidR="000B62B3" w:rsidRPr="0070063F" w:rsidRDefault="000B62B3" w:rsidP="0052236B">
            <w:pPr>
              <w:spacing w:after="60"/>
              <w:rPr>
                <w:rFonts w:ascii="Verdana" w:hAnsi="Verdana" w:cs="Tahoma"/>
                <w:sz w:val="20"/>
              </w:rPr>
            </w:pPr>
            <w:r w:rsidRPr="0070063F">
              <w:rPr>
                <w:rFonts w:ascii="Verdana" w:hAnsi="Verdana" w:cs="Tahoma"/>
                <w:sz w:val="20"/>
              </w:rPr>
              <w:t>6-10 years</w:t>
            </w:r>
          </w:p>
        </w:tc>
        <w:tc>
          <w:tcPr>
            <w:tcW w:w="2794" w:type="dxa"/>
          </w:tcPr>
          <w:p w14:paraId="028CD6E8" w14:textId="77777777" w:rsidR="000B62B3" w:rsidRPr="0070063F" w:rsidRDefault="000B62B3" w:rsidP="0052236B">
            <w:pPr>
              <w:spacing w:after="60"/>
              <w:rPr>
                <w:rFonts w:ascii="Verdana" w:hAnsi="Verdana" w:cs="Tahoma"/>
                <w:sz w:val="20"/>
              </w:rPr>
            </w:pPr>
            <w:r w:rsidRPr="0070063F">
              <w:rPr>
                <w:rFonts w:ascii="Verdana" w:hAnsi="Verdana" w:cs="Tahoma"/>
                <w:sz w:val="20"/>
              </w:rPr>
              <w:t>360 hours (45 days)</w:t>
            </w:r>
          </w:p>
        </w:tc>
      </w:tr>
      <w:tr w:rsidR="000B62B3" w:rsidRPr="00CC0657" w14:paraId="5D7CB22D" w14:textId="77777777" w:rsidTr="00F631F3">
        <w:trPr>
          <w:tblHeader/>
        </w:trPr>
        <w:tc>
          <w:tcPr>
            <w:tcW w:w="2434" w:type="dxa"/>
          </w:tcPr>
          <w:p w14:paraId="2BBB241E" w14:textId="77777777" w:rsidR="000B62B3" w:rsidRPr="0070063F" w:rsidRDefault="000B62B3" w:rsidP="0052236B">
            <w:pPr>
              <w:spacing w:after="60"/>
              <w:rPr>
                <w:rFonts w:ascii="Verdana" w:hAnsi="Verdana" w:cs="Tahoma"/>
                <w:sz w:val="20"/>
              </w:rPr>
            </w:pPr>
            <w:r w:rsidRPr="0070063F">
              <w:rPr>
                <w:rFonts w:ascii="Verdana" w:hAnsi="Verdana" w:cs="Tahoma"/>
                <w:sz w:val="20"/>
              </w:rPr>
              <w:t>11-15 years</w:t>
            </w:r>
          </w:p>
        </w:tc>
        <w:tc>
          <w:tcPr>
            <w:tcW w:w="2794" w:type="dxa"/>
          </w:tcPr>
          <w:p w14:paraId="45656266" w14:textId="77777777" w:rsidR="000B62B3" w:rsidRPr="0070063F" w:rsidRDefault="000B62B3" w:rsidP="0052236B">
            <w:pPr>
              <w:spacing w:after="60"/>
              <w:rPr>
                <w:rFonts w:ascii="Verdana" w:hAnsi="Verdana" w:cs="Tahoma"/>
                <w:sz w:val="20"/>
              </w:rPr>
            </w:pPr>
            <w:r w:rsidRPr="0070063F">
              <w:rPr>
                <w:rFonts w:ascii="Verdana" w:hAnsi="Verdana" w:cs="Tahoma"/>
                <w:sz w:val="20"/>
              </w:rPr>
              <w:t>560 hours (70 days)</w:t>
            </w:r>
          </w:p>
        </w:tc>
      </w:tr>
      <w:tr w:rsidR="000B62B3" w:rsidRPr="00CC0657" w14:paraId="324E0714" w14:textId="77777777" w:rsidTr="00F631F3">
        <w:trPr>
          <w:tblHeader/>
        </w:trPr>
        <w:tc>
          <w:tcPr>
            <w:tcW w:w="2434" w:type="dxa"/>
          </w:tcPr>
          <w:p w14:paraId="13CC615C" w14:textId="77777777" w:rsidR="000B62B3" w:rsidRPr="0070063F" w:rsidRDefault="000B62B3" w:rsidP="0052236B">
            <w:pPr>
              <w:spacing w:after="60"/>
              <w:rPr>
                <w:rFonts w:ascii="Verdana" w:hAnsi="Verdana" w:cs="Tahoma"/>
                <w:sz w:val="20"/>
              </w:rPr>
            </w:pPr>
            <w:r w:rsidRPr="0070063F">
              <w:rPr>
                <w:rFonts w:ascii="Verdana" w:hAnsi="Verdana" w:cs="Tahoma"/>
                <w:sz w:val="20"/>
              </w:rPr>
              <w:t>16-20 years</w:t>
            </w:r>
          </w:p>
        </w:tc>
        <w:tc>
          <w:tcPr>
            <w:tcW w:w="2794" w:type="dxa"/>
          </w:tcPr>
          <w:p w14:paraId="22BFC750" w14:textId="77777777" w:rsidR="000B62B3" w:rsidRPr="0070063F" w:rsidRDefault="000B62B3" w:rsidP="0052236B">
            <w:pPr>
              <w:spacing w:after="60"/>
              <w:rPr>
                <w:rFonts w:ascii="Verdana" w:hAnsi="Verdana" w:cs="Tahoma"/>
                <w:sz w:val="20"/>
              </w:rPr>
            </w:pPr>
            <w:r w:rsidRPr="0070063F">
              <w:rPr>
                <w:rFonts w:ascii="Verdana" w:hAnsi="Verdana" w:cs="Tahoma"/>
                <w:sz w:val="20"/>
              </w:rPr>
              <w:t>760 hours (95 days)</w:t>
            </w:r>
          </w:p>
        </w:tc>
      </w:tr>
      <w:tr w:rsidR="000B62B3" w:rsidRPr="00CC0657" w14:paraId="04DD349A" w14:textId="77777777" w:rsidTr="00F631F3">
        <w:trPr>
          <w:tblHeader/>
        </w:trPr>
        <w:tc>
          <w:tcPr>
            <w:tcW w:w="2434" w:type="dxa"/>
          </w:tcPr>
          <w:p w14:paraId="76725AE3" w14:textId="77777777" w:rsidR="000B62B3" w:rsidRPr="0070063F" w:rsidRDefault="000B62B3" w:rsidP="0052236B">
            <w:pPr>
              <w:spacing w:after="60"/>
              <w:rPr>
                <w:rFonts w:ascii="Verdana" w:hAnsi="Verdana" w:cs="Tahoma"/>
                <w:sz w:val="20"/>
              </w:rPr>
            </w:pPr>
            <w:r w:rsidRPr="0070063F">
              <w:rPr>
                <w:rFonts w:ascii="Verdana" w:hAnsi="Verdana" w:cs="Tahoma"/>
                <w:sz w:val="20"/>
              </w:rPr>
              <w:t>21+ years</w:t>
            </w:r>
          </w:p>
        </w:tc>
        <w:tc>
          <w:tcPr>
            <w:tcW w:w="2794" w:type="dxa"/>
          </w:tcPr>
          <w:p w14:paraId="1C15A164" w14:textId="77777777" w:rsidR="000B62B3" w:rsidRPr="0070063F" w:rsidRDefault="000B62B3" w:rsidP="0052236B">
            <w:pPr>
              <w:spacing w:after="60"/>
              <w:rPr>
                <w:rFonts w:ascii="Verdana" w:hAnsi="Verdana" w:cs="Tahoma"/>
                <w:sz w:val="20"/>
              </w:rPr>
            </w:pPr>
            <w:r w:rsidRPr="0070063F">
              <w:rPr>
                <w:rFonts w:ascii="Verdana" w:hAnsi="Verdana" w:cs="Tahoma"/>
                <w:sz w:val="20"/>
              </w:rPr>
              <w:t>840 hours (105 days)</w:t>
            </w:r>
          </w:p>
        </w:tc>
      </w:tr>
    </w:tbl>
    <w:p w14:paraId="24BE4543" w14:textId="77777777" w:rsidR="00F631F3" w:rsidRPr="0070063F" w:rsidRDefault="00F631F3" w:rsidP="00F631F3">
      <w:pPr>
        <w:tabs>
          <w:tab w:val="left" w:pos="1710"/>
          <w:tab w:val="left" w:pos="2880"/>
        </w:tabs>
        <w:ind w:left="1710"/>
        <w:rPr>
          <w:rFonts w:ascii="Verdana" w:hAnsi="Verdana" w:cs="Tahoma"/>
          <w:sz w:val="20"/>
        </w:rPr>
      </w:pPr>
    </w:p>
    <w:p w14:paraId="1D79C04F" w14:textId="76C5FE6B" w:rsidR="00F631F3" w:rsidRPr="0070063F" w:rsidRDefault="00F631F3" w:rsidP="00ED498C">
      <w:pPr>
        <w:numPr>
          <w:ilvl w:val="3"/>
          <w:numId w:val="55"/>
        </w:numPr>
        <w:tabs>
          <w:tab w:val="left" w:pos="1710"/>
          <w:tab w:val="left" w:pos="2880"/>
        </w:tabs>
        <w:spacing w:after="120"/>
        <w:ind w:left="1710"/>
        <w:rPr>
          <w:rFonts w:ascii="Verdana" w:hAnsi="Verdana" w:cs="Tahoma"/>
          <w:sz w:val="20"/>
        </w:rPr>
      </w:pPr>
      <w:r w:rsidRPr="0070063F">
        <w:rPr>
          <w:rFonts w:ascii="Verdana" w:hAnsi="Verdana" w:cs="Tahoma"/>
          <w:b/>
          <w:sz w:val="20"/>
        </w:rPr>
        <w:t>Eligible Expenses for Reimbursement.</w:t>
      </w:r>
      <w:r w:rsidRPr="0070063F">
        <w:rPr>
          <w:rFonts w:ascii="Verdana" w:hAnsi="Verdana" w:cs="Tahoma"/>
          <w:sz w:val="20"/>
        </w:rPr>
        <w:t xml:space="preserve">  The following wellness-related expenses are eligible for reimbursement by cashing in one (1) sick leave day:  </w:t>
      </w:r>
      <w:r w:rsidRPr="0070063F">
        <w:rPr>
          <w:rFonts w:ascii="Verdana" w:hAnsi="Verdana" w:cs="Tahoma"/>
          <w:sz w:val="20"/>
        </w:rPr>
        <w:fldChar w:fldCharType="begin"/>
      </w:r>
      <w:r w:rsidRPr="0070063F">
        <w:rPr>
          <w:rFonts w:ascii="Verdana" w:hAnsi="Verdana" w:cs="Tahoma"/>
          <w:sz w:val="20"/>
        </w:rPr>
        <w:instrText>xe “Wellness Incentive (Fitness Expenses):Eligible Expenses"</w:instrText>
      </w:r>
      <w:r w:rsidRPr="0070063F">
        <w:rPr>
          <w:rFonts w:ascii="Verdana" w:hAnsi="Verdana" w:cs="Tahoma"/>
          <w:sz w:val="20"/>
        </w:rPr>
        <w:fldChar w:fldCharType="end"/>
      </w:r>
    </w:p>
    <w:p w14:paraId="62D35FE7" w14:textId="77777777" w:rsidR="00F631F3" w:rsidRPr="00CC0657" w:rsidRDefault="00F631F3" w:rsidP="00ED498C">
      <w:pPr>
        <w:pStyle w:val="ListParagraph"/>
        <w:numPr>
          <w:ilvl w:val="0"/>
          <w:numId w:val="31"/>
        </w:numPr>
        <w:tabs>
          <w:tab w:val="clear" w:pos="720"/>
          <w:tab w:val="clear" w:pos="2160"/>
          <w:tab w:val="clear" w:pos="2520"/>
          <w:tab w:val="clear" w:pos="3600"/>
        </w:tabs>
        <w:overflowPunct/>
        <w:autoSpaceDE/>
        <w:autoSpaceDN/>
        <w:adjustRightInd/>
        <w:spacing w:before="0" w:after="60" w:line="240" w:lineRule="auto"/>
        <w:ind w:left="2074"/>
        <w:contextualSpacing w:val="0"/>
        <w:textAlignment w:val="auto"/>
        <w:rPr>
          <w:rFonts w:cs="Tahoma"/>
        </w:rPr>
      </w:pPr>
      <w:r w:rsidRPr="00CC0657">
        <w:rPr>
          <w:rFonts w:cs="Tahoma"/>
        </w:rPr>
        <w:t>Health club memberships (single, dual, or family) provided the teacher is included in the membership.  Reimbursement would be made at the end of the fiscal year when the membership was active.</w:t>
      </w:r>
    </w:p>
    <w:p w14:paraId="62130C83" w14:textId="77777777" w:rsidR="00F631F3" w:rsidRPr="00CC0657" w:rsidRDefault="00F631F3" w:rsidP="00ED498C">
      <w:pPr>
        <w:pStyle w:val="ListParagraph"/>
        <w:numPr>
          <w:ilvl w:val="0"/>
          <w:numId w:val="31"/>
        </w:numPr>
        <w:tabs>
          <w:tab w:val="clear" w:pos="720"/>
          <w:tab w:val="clear" w:pos="2160"/>
          <w:tab w:val="clear" w:pos="2520"/>
          <w:tab w:val="clear" w:pos="3600"/>
        </w:tabs>
        <w:overflowPunct/>
        <w:autoSpaceDE/>
        <w:autoSpaceDN/>
        <w:adjustRightInd/>
        <w:spacing w:before="0" w:after="60" w:line="240" w:lineRule="auto"/>
        <w:ind w:left="2074"/>
        <w:contextualSpacing w:val="0"/>
        <w:textAlignment w:val="auto"/>
        <w:rPr>
          <w:rFonts w:cs="Tahoma"/>
        </w:rPr>
      </w:pPr>
      <w:r w:rsidRPr="00CC0657">
        <w:rPr>
          <w:rFonts w:cs="Tahoma"/>
        </w:rPr>
        <w:t>Exercise equipment, new or used, including but not limited to outdoor or stationary bicycles, snow shoes and bindings, treadmills, stair climbers, rowing machines, skiing machines, home gym equipment, hockey/ice skates, personal trainers, skis (including poles, mountings and bindings,) sales tax on equipment, weights, exercise balls, inline skates, protective gear, etc.</w:t>
      </w:r>
    </w:p>
    <w:p w14:paraId="0FD3F780" w14:textId="77777777" w:rsidR="00F631F3" w:rsidRPr="00CC0657" w:rsidRDefault="00F631F3" w:rsidP="00ED498C">
      <w:pPr>
        <w:pStyle w:val="ListParagraph"/>
        <w:numPr>
          <w:ilvl w:val="0"/>
          <w:numId w:val="31"/>
        </w:numPr>
        <w:tabs>
          <w:tab w:val="clear" w:pos="720"/>
          <w:tab w:val="clear" w:pos="2160"/>
          <w:tab w:val="clear" w:pos="2520"/>
          <w:tab w:val="clear" w:pos="3600"/>
        </w:tabs>
        <w:overflowPunct/>
        <w:autoSpaceDE/>
        <w:autoSpaceDN/>
        <w:adjustRightInd/>
        <w:spacing w:before="0" w:after="60" w:line="240" w:lineRule="auto"/>
        <w:ind w:left="2074"/>
        <w:contextualSpacing w:val="0"/>
        <w:textAlignment w:val="auto"/>
        <w:rPr>
          <w:rFonts w:cs="Tahoma"/>
        </w:rPr>
      </w:pPr>
      <w:r w:rsidRPr="00CC0657">
        <w:rPr>
          <w:rFonts w:cs="Tahoma"/>
        </w:rPr>
        <w:t>Exercise classes.</w:t>
      </w:r>
    </w:p>
    <w:p w14:paraId="51CAB148" w14:textId="77777777" w:rsidR="00F631F3" w:rsidRPr="00CC0657" w:rsidRDefault="00F631F3" w:rsidP="00ED498C">
      <w:pPr>
        <w:pStyle w:val="ListParagraph"/>
        <w:numPr>
          <w:ilvl w:val="0"/>
          <w:numId w:val="31"/>
        </w:numPr>
        <w:tabs>
          <w:tab w:val="clear" w:pos="720"/>
          <w:tab w:val="clear" w:pos="2160"/>
          <w:tab w:val="clear" w:pos="2520"/>
          <w:tab w:val="clear" w:pos="3600"/>
        </w:tabs>
        <w:overflowPunct/>
        <w:autoSpaceDE/>
        <w:autoSpaceDN/>
        <w:adjustRightInd/>
        <w:spacing w:before="0" w:after="60" w:line="240" w:lineRule="auto"/>
        <w:ind w:left="2074"/>
        <w:contextualSpacing w:val="0"/>
        <w:textAlignment w:val="auto"/>
        <w:rPr>
          <w:rFonts w:cs="Tahoma"/>
        </w:rPr>
      </w:pPr>
      <w:r w:rsidRPr="00CC0657">
        <w:rPr>
          <w:rFonts w:cs="Tahoma"/>
        </w:rPr>
        <w:t>Behavior modification programs (e.g. smoking, diet, etc.)</w:t>
      </w:r>
    </w:p>
    <w:p w14:paraId="67FFF171" w14:textId="579FC217" w:rsidR="00F631F3" w:rsidRPr="0070063F" w:rsidRDefault="00F631F3" w:rsidP="00ED498C">
      <w:pPr>
        <w:numPr>
          <w:ilvl w:val="3"/>
          <w:numId w:val="55"/>
        </w:numPr>
        <w:tabs>
          <w:tab w:val="left" w:pos="1710"/>
          <w:tab w:val="left" w:pos="2880"/>
        </w:tabs>
        <w:spacing w:after="120"/>
        <w:ind w:left="1710"/>
        <w:rPr>
          <w:rFonts w:ascii="Verdana" w:hAnsi="Verdana" w:cs="Tahoma"/>
          <w:sz w:val="20"/>
        </w:rPr>
      </w:pPr>
      <w:r w:rsidRPr="0070063F">
        <w:rPr>
          <w:rFonts w:ascii="Verdana" w:hAnsi="Verdana" w:cs="Tahoma"/>
          <w:b/>
          <w:sz w:val="20"/>
        </w:rPr>
        <w:t>Expenses Not Eligible for Reimbursement.</w:t>
      </w:r>
      <w:r w:rsidRPr="0070063F">
        <w:rPr>
          <w:rFonts w:ascii="Verdana" w:hAnsi="Verdana" w:cs="Tahoma"/>
          <w:sz w:val="20"/>
        </w:rPr>
        <w:t xml:space="preserve">  Any item not listed in paragraph b</w:t>
      </w:r>
      <w:r w:rsidR="00140564">
        <w:rPr>
          <w:rFonts w:ascii="Verdana" w:hAnsi="Verdana" w:cs="Tahoma"/>
          <w:sz w:val="20"/>
        </w:rPr>
        <w:t xml:space="preserve">. </w:t>
      </w:r>
      <w:r w:rsidRPr="0070063F">
        <w:rPr>
          <w:rFonts w:ascii="Verdana" w:hAnsi="Verdana" w:cs="Tahoma"/>
          <w:sz w:val="20"/>
        </w:rPr>
        <w:t xml:space="preserve">above shall not be eligible for reimbursement.  In addition, the following items are not eligible for reimbursement: </w:t>
      </w:r>
      <w:r w:rsidRPr="0070063F">
        <w:rPr>
          <w:rFonts w:ascii="Verdana" w:hAnsi="Verdana" w:cs="Tahoma"/>
          <w:sz w:val="20"/>
        </w:rPr>
        <w:fldChar w:fldCharType="begin"/>
      </w:r>
      <w:r w:rsidRPr="0070063F">
        <w:rPr>
          <w:rFonts w:ascii="Verdana" w:hAnsi="Verdana" w:cs="Tahoma"/>
          <w:sz w:val="20"/>
        </w:rPr>
        <w:instrText>xe “Wellness Incentive (Fitness Expenses):Ineligible Expenses"</w:instrText>
      </w:r>
      <w:r w:rsidRPr="0070063F">
        <w:rPr>
          <w:rFonts w:ascii="Verdana" w:hAnsi="Verdana" w:cs="Tahoma"/>
          <w:sz w:val="20"/>
        </w:rPr>
        <w:fldChar w:fldCharType="end"/>
      </w:r>
    </w:p>
    <w:p w14:paraId="60DE7788"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Club memberships of a primarily recreational nature such as country clubs, golf or tennis memberships.</w:t>
      </w:r>
    </w:p>
    <w:p w14:paraId="519C836F"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Accessory items such as clothing, book holders, water bottles, etc.</w:t>
      </w:r>
    </w:p>
    <w:p w14:paraId="7C6B09CB"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Shipping and delivery charges.</w:t>
      </w:r>
    </w:p>
    <w:p w14:paraId="3163B419"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Entrance fees, court fees, greens fees, lift tickets, license fees, permit costs, towel fees, tanning fees, locker fees, etc.</w:t>
      </w:r>
    </w:p>
    <w:p w14:paraId="5900E697" w14:textId="77777777" w:rsidR="00F631F3" w:rsidRPr="00CC0657" w:rsidRDefault="00F631F3" w:rsidP="00ED498C">
      <w:pPr>
        <w:pStyle w:val="ListParagraph"/>
        <w:numPr>
          <w:ilvl w:val="0"/>
          <w:numId w:val="59"/>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Recreational activities and lessons such as dancing, bowling, horseback riding, whirlpools, saunas, and massage therapy.</w:t>
      </w:r>
    </w:p>
    <w:p w14:paraId="129B21F3" w14:textId="77777777" w:rsidR="00F631F3" w:rsidRPr="0070063F" w:rsidRDefault="00F631F3" w:rsidP="00ED498C">
      <w:pPr>
        <w:numPr>
          <w:ilvl w:val="3"/>
          <w:numId w:val="55"/>
        </w:numPr>
        <w:tabs>
          <w:tab w:val="left" w:pos="1710"/>
          <w:tab w:val="left" w:pos="2880"/>
        </w:tabs>
        <w:spacing w:after="120"/>
        <w:ind w:left="1710"/>
        <w:rPr>
          <w:rFonts w:ascii="Verdana" w:hAnsi="Verdana" w:cs="Tahoma"/>
          <w:sz w:val="20"/>
        </w:rPr>
      </w:pPr>
      <w:r w:rsidRPr="0070063F">
        <w:rPr>
          <w:rFonts w:ascii="Verdana" w:hAnsi="Verdana" w:cs="Tahoma"/>
          <w:b/>
          <w:sz w:val="20"/>
        </w:rPr>
        <w:t xml:space="preserve">Processing Reimbursements.  </w:t>
      </w:r>
      <w:r w:rsidRPr="0070063F">
        <w:rPr>
          <w:rFonts w:ascii="Verdana" w:hAnsi="Verdana" w:cs="Tahoma"/>
          <w:sz w:val="20"/>
        </w:rPr>
        <w:t xml:space="preserve">The following procedure will be used to process claims for reimbursement.  </w:t>
      </w:r>
      <w:r w:rsidRPr="0070063F">
        <w:rPr>
          <w:rFonts w:ascii="Verdana" w:hAnsi="Verdana" w:cs="Tahoma"/>
          <w:sz w:val="20"/>
        </w:rPr>
        <w:fldChar w:fldCharType="begin"/>
      </w:r>
      <w:r w:rsidRPr="0070063F">
        <w:rPr>
          <w:rFonts w:ascii="Verdana" w:hAnsi="Verdana" w:cs="Tahoma"/>
          <w:sz w:val="20"/>
        </w:rPr>
        <w:instrText>xe “Wellness Incentive (Fitness Expenses):Reimbursement Processing Procedure"</w:instrText>
      </w:r>
      <w:r w:rsidRPr="0070063F">
        <w:rPr>
          <w:rFonts w:ascii="Verdana" w:hAnsi="Verdana" w:cs="Tahoma"/>
          <w:sz w:val="20"/>
        </w:rPr>
        <w:fldChar w:fldCharType="end"/>
      </w:r>
    </w:p>
    <w:p w14:paraId="64721AC0"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 xml:space="preserve">The wellness incentive is a reimbursement program.  Employees incur expenses and submit claims to the Benefits division of HR Operations.  </w:t>
      </w:r>
    </w:p>
    <w:p w14:paraId="08792FCA"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Claims for reimbursement cannot be for less than the equivalent of one (1) sick leave day.</w:t>
      </w:r>
    </w:p>
    <w:p w14:paraId="2C2B0B69"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 xml:space="preserve">Teachers will be reimbursed for expenses incurred July 1st through June 30th each year.  Sick leave days that are used for reimbursement will be subtracted from the teacher’s sick leave balance.  </w:t>
      </w:r>
      <w:r w:rsidRPr="0070063F">
        <w:rPr>
          <w:rFonts w:cs="Tahoma"/>
        </w:rPr>
        <w:fldChar w:fldCharType="begin"/>
      </w:r>
      <w:r w:rsidRPr="00CC0657">
        <w:rPr>
          <w:rFonts w:cs="Tahoma"/>
        </w:rPr>
        <w:instrText>xe “Wellness Incentive (Fitness Expenses):Expenses Incurred 7/1 - 6/30 Reimbursed"</w:instrText>
      </w:r>
      <w:r w:rsidRPr="0070063F">
        <w:rPr>
          <w:rFonts w:cs="Tahoma"/>
        </w:rPr>
        <w:fldChar w:fldCharType="end"/>
      </w:r>
    </w:p>
    <w:p w14:paraId="0A618960"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Days that are reimbursed cannot be used for sick leave.</w:t>
      </w:r>
    </w:p>
    <w:p w14:paraId="5ADFCD43"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Teachers must be active on the payroll at the time reimbursable expenses were incurred.</w:t>
      </w:r>
    </w:p>
    <w:p w14:paraId="56D275AE"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lastRenderedPageBreak/>
        <w:t>Documentation for the reimbursable expense must be dated, show the teacher as the purchaser, and clearly show what was purchased.  The expense must be made by the teacher for the teacher’s personal use.  A paid receipt, charge slip, cancelled check, or health club statement showing the credit are all allowable.  Copies of such documentation are acceptable.</w:t>
      </w:r>
    </w:p>
    <w:p w14:paraId="62F97517"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60" w:line="240" w:lineRule="auto"/>
        <w:ind w:left="2070"/>
        <w:contextualSpacing w:val="0"/>
        <w:textAlignment w:val="auto"/>
        <w:rPr>
          <w:rFonts w:cs="Tahoma"/>
        </w:rPr>
      </w:pPr>
      <w:r w:rsidRPr="00CC0657">
        <w:rPr>
          <w:rFonts w:cs="Tahoma"/>
        </w:rPr>
        <w:t>Cashed in sick leave days as part of this reimbursement program are taxable income.  As such, they are subject to state and federal withholding as well as standard Social Security and Medicare taxes.</w:t>
      </w:r>
    </w:p>
    <w:p w14:paraId="170DEE3E" w14:textId="77777777" w:rsidR="00F631F3" w:rsidRPr="00CC0657" w:rsidRDefault="00F631F3" w:rsidP="00ED498C">
      <w:pPr>
        <w:pStyle w:val="ListParagraph"/>
        <w:numPr>
          <w:ilvl w:val="0"/>
          <w:numId w:val="60"/>
        </w:numPr>
        <w:tabs>
          <w:tab w:val="clear" w:pos="720"/>
          <w:tab w:val="clear" w:pos="2160"/>
          <w:tab w:val="clear" w:pos="2520"/>
          <w:tab w:val="clear" w:pos="3600"/>
        </w:tabs>
        <w:overflowPunct/>
        <w:autoSpaceDE/>
        <w:autoSpaceDN/>
        <w:adjustRightInd/>
        <w:spacing w:before="0" w:after="120" w:line="240" w:lineRule="auto"/>
        <w:ind w:left="2070"/>
        <w:contextualSpacing w:val="0"/>
        <w:textAlignment w:val="auto"/>
        <w:rPr>
          <w:rFonts w:cs="Tahoma"/>
        </w:rPr>
      </w:pPr>
      <w:r w:rsidRPr="00CC0657">
        <w:rPr>
          <w:rFonts w:cs="Tahoma"/>
        </w:rPr>
        <w:t>Reimbursements will be for a full day only.</w:t>
      </w:r>
    </w:p>
    <w:p w14:paraId="766B4AF6" w14:textId="5758E4B0" w:rsidR="00C334A6" w:rsidRPr="0070063F" w:rsidRDefault="000B62B3" w:rsidP="00ED498C">
      <w:pPr>
        <w:numPr>
          <w:ilvl w:val="1"/>
          <w:numId w:val="34"/>
        </w:numPr>
        <w:tabs>
          <w:tab w:val="left" w:pos="1260"/>
          <w:tab w:val="left" w:pos="2880"/>
        </w:tabs>
        <w:spacing w:after="60"/>
        <w:rPr>
          <w:rFonts w:ascii="Verdana" w:hAnsi="Verdana" w:cs="Tahoma"/>
          <w:b/>
          <w:sz w:val="20"/>
        </w:rPr>
      </w:pPr>
      <w:r w:rsidRPr="0070063F">
        <w:rPr>
          <w:rFonts w:ascii="Verdana" w:hAnsi="Verdana" w:cs="Tahoma"/>
          <w:b/>
          <w:sz w:val="20"/>
        </w:rPr>
        <w:t xml:space="preserve">Wellness Pay (Sick Leave Severance):  </w:t>
      </w:r>
    </w:p>
    <w:p w14:paraId="2AE30D6A" w14:textId="77777777" w:rsidR="00EE4A27" w:rsidRPr="0070063F" w:rsidRDefault="00EE4A27" w:rsidP="0070063F">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Program Description:</w:t>
      </w:r>
      <w:r w:rsidRPr="0070063F">
        <w:rPr>
          <w:rFonts w:ascii="Verdana" w:hAnsi="Verdana" w:cs="Tahoma"/>
          <w:sz w:val="20"/>
        </w:rPr>
        <w:t xml:space="preserve">  Teachers who are eligible to retire shall have up to fifty (50) percent of their unused sick leave at their current daily rate of pay contributed to a Minnesota State Retirement System (MSRS) Post Retirement Health Care Savings Account following the end of the school year during which they retired.  The following shall apply:  </w:t>
      </w:r>
      <w:r w:rsidRPr="0070063F">
        <w:rPr>
          <w:rFonts w:ascii="Verdana" w:hAnsi="Verdana" w:cs="Tahoma"/>
          <w:sz w:val="20"/>
        </w:rPr>
        <w:fldChar w:fldCharType="begin"/>
      </w:r>
      <w:r w:rsidRPr="0070063F">
        <w:rPr>
          <w:rFonts w:ascii="Verdana" w:hAnsi="Verdana" w:cs="Tahoma"/>
          <w:sz w:val="20"/>
        </w:rPr>
        <w:instrText xml:space="preserve">xe “Wellness </w:instrText>
      </w:r>
      <w:r w:rsidRPr="0070063F">
        <w:rPr>
          <w:rFonts w:ascii="Verdana" w:hAnsi="Verdana"/>
          <w:sz w:val="20"/>
        </w:rPr>
        <w:instrText>Pay (Severance):</w:instrText>
      </w:r>
      <w:r w:rsidRPr="0070063F">
        <w:rPr>
          <w:rFonts w:ascii="Verdana" w:hAnsi="Verdana" w:cs="Tahoma"/>
          <w:sz w:val="20"/>
        </w:rPr>
        <w:instrText>50% Sick Leave/Career Transition Trust"</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 Conversion at Retirement - See Wellness Pay"</w:instrText>
      </w:r>
      <w:r w:rsidRPr="0070063F">
        <w:rPr>
          <w:rFonts w:ascii="Verdana" w:hAnsi="Verdana" w:cs="Tahoma"/>
          <w:sz w:val="20"/>
        </w:rPr>
        <w:fldChar w:fldCharType="end"/>
      </w:r>
      <w:r w:rsidRPr="0070063F">
        <w:rPr>
          <w:rFonts w:ascii="Verdana" w:hAnsi="Verdana"/>
          <w:sz w:val="20"/>
        </w:rPr>
        <w:fldChar w:fldCharType="begin"/>
      </w:r>
      <w:r w:rsidRPr="0070063F">
        <w:rPr>
          <w:rFonts w:ascii="Verdana" w:hAnsi="Verdana"/>
          <w:sz w:val="20"/>
        </w:rPr>
        <w:instrText>xe "Sick Leave:Severance - See Wellness Pay"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"Retirees:Wellness Pay (50% of Sick Leave)” \t "</w:instrText>
      </w:r>
      <w:r w:rsidRPr="0070063F">
        <w:rPr>
          <w:rFonts w:ascii="Verdana" w:hAnsi="Verdana"/>
          <w:i/>
          <w:sz w:val="20"/>
        </w:rPr>
        <w:instrText>See</w:instrText>
      </w:r>
      <w:r w:rsidRPr="0070063F">
        <w:rPr>
          <w:rFonts w:ascii="Verdana" w:hAnsi="Verdana"/>
          <w:sz w:val="20"/>
        </w:rPr>
        <w:instrText xml:space="preserve"> Wellness Pay"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"Severance - See Wellness Pay"</w:instrText>
      </w:r>
      <w:r w:rsidRPr="0070063F">
        <w:rPr>
          <w:rFonts w:ascii="Verdana" w:hAnsi="Verdana"/>
          <w:sz w:val="20"/>
        </w:rPr>
        <w:fldChar w:fldCharType="end"/>
      </w:r>
    </w:p>
    <w:p w14:paraId="63867306" w14:textId="77777777" w:rsidR="00EE4A27" w:rsidRPr="00CC0657" w:rsidRDefault="00EE4A27" w:rsidP="00CF7BD1">
      <w:pPr>
        <w:pStyle w:val="ListParagraph"/>
        <w:numPr>
          <w:ilvl w:val="0"/>
          <w:numId w:val="61"/>
        </w:numPr>
        <w:tabs>
          <w:tab w:val="clear" w:pos="720"/>
          <w:tab w:val="clear" w:pos="2160"/>
          <w:tab w:val="clear" w:pos="2520"/>
          <w:tab w:val="clear" w:pos="3600"/>
        </w:tabs>
        <w:overflowPunct/>
        <w:autoSpaceDE/>
        <w:autoSpaceDN/>
        <w:adjustRightInd/>
        <w:spacing w:before="0" w:after="60" w:line="240" w:lineRule="auto"/>
        <w:ind w:left="1710"/>
        <w:contextualSpacing w:val="0"/>
        <w:textAlignment w:val="auto"/>
        <w:rPr>
          <w:rFonts w:cs="Tahoma"/>
        </w:rPr>
      </w:pPr>
      <w:r w:rsidRPr="00CC0657">
        <w:rPr>
          <w:rFonts w:cs="Tahoma"/>
        </w:rPr>
        <w:t>Teachers must be eligible to retire under the Teachers Retirement Association (TRA) at the time of separation from the Minneapolis Public Schools;</w:t>
      </w:r>
    </w:p>
    <w:p w14:paraId="37F78D04" w14:textId="77777777" w:rsidR="00EE4A27" w:rsidRPr="00CC0657" w:rsidRDefault="00EE4A27" w:rsidP="00CF7BD1">
      <w:pPr>
        <w:pStyle w:val="ListParagraph"/>
        <w:numPr>
          <w:ilvl w:val="0"/>
          <w:numId w:val="61"/>
        </w:numPr>
        <w:tabs>
          <w:tab w:val="clear" w:pos="720"/>
          <w:tab w:val="clear" w:pos="2160"/>
          <w:tab w:val="clear" w:pos="2520"/>
          <w:tab w:val="clear" w:pos="3600"/>
        </w:tabs>
        <w:overflowPunct/>
        <w:autoSpaceDE/>
        <w:autoSpaceDN/>
        <w:adjustRightInd/>
        <w:spacing w:before="0" w:after="60" w:line="240" w:lineRule="auto"/>
        <w:ind w:left="1710"/>
        <w:contextualSpacing w:val="0"/>
        <w:textAlignment w:val="auto"/>
        <w:rPr>
          <w:rFonts w:cs="Tahoma"/>
        </w:rPr>
      </w:pPr>
      <w:r w:rsidRPr="00CC0657">
        <w:rPr>
          <w:rFonts w:cs="Tahoma"/>
        </w:rPr>
        <w:t>Teachers must be at least fifty-five (55) years of age or credited with thirty (30) years of service by the Teachers Retirement Association, or otherwise eligible for retirement as determined in consultation with the Teachers Retirement Association (TRA, 651-296-2409);</w:t>
      </w:r>
    </w:p>
    <w:p w14:paraId="2EE99225" w14:textId="77777777" w:rsidR="00EE4A27" w:rsidRPr="00CC0657" w:rsidRDefault="00EE4A27" w:rsidP="00CF7BD1">
      <w:pPr>
        <w:pStyle w:val="ListParagraph"/>
        <w:numPr>
          <w:ilvl w:val="0"/>
          <w:numId w:val="61"/>
        </w:numPr>
        <w:tabs>
          <w:tab w:val="clear" w:pos="720"/>
          <w:tab w:val="clear" w:pos="2160"/>
          <w:tab w:val="clear" w:pos="2520"/>
          <w:tab w:val="clear" w:pos="3600"/>
        </w:tabs>
        <w:overflowPunct/>
        <w:autoSpaceDE/>
        <w:autoSpaceDN/>
        <w:adjustRightInd/>
        <w:spacing w:before="0" w:after="60" w:line="240" w:lineRule="auto"/>
        <w:ind w:left="1710"/>
        <w:contextualSpacing w:val="0"/>
        <w:textAlignment w:val="auto"/>
        <w:rPr>
          <w:rFonts w:cs="Tahoma"/>
        </w:rPr>
      </w:pPr>
      <w:r w:rsidRPr="00CC0657">
        <w:rPr>
          <w:rFonts w:cs="Tahoma"/>
        </w:rPr>
        <w:t>Any sick leave previously converted (i.e., through Career Transition Trust) shall be deducted from the final contribution in accordance with the Wellness formula (See formula and example calculations shown below):</w:t>
      </w:r>
    </w:p>
    <w:p w14:paraId="5198580D" w14:textId="77777777" w:rsidR="00EE4A27" w:rsidRPr="00CC0657" w:rsidRDefault="00EE4A27" w:rsidP="00CF7BD1">
      <w:pPr>
        <w:pStyle w:val="ListParagraph"/>
        <w:numPr>
          <w:ilvl w:val="0"/>
          <w:numId w:val="61"/>
        </w:numPr>
        <w:tabs>
          <w:tab w:val="clear" w:pos="720"/>
          <w:tab w:val="clear" w:pos="2160"/>
          <w:tab w:val="clear" w:pos="2520"/>
          <w:tab w:val="clear" w:pos="3600"/>
        </w:tabs>
        <w:overflowPunct/>
        <w:autoSpaceDE/>
        <w:autoSpaceDN/>
        <w:adjustRightInd/>
        <w:spacing w:before="0" w:after="60" w:line="240" w:lineRule="auto"/>
        <w:ind w:left="1710"/>
        <w:contextualSpacing w:val="0"/>
        <w:textAlignment w:val="auto"/>
        <w:rPr>
          <w:rFonts w:cs="Tahoma"/>
        </w:rPr>
      </w:pPr>
      <w:r w:rsidRPr="00CC0657">
        <w:rPr>
          <w:rFonts w:cs="Tahoma"/>
        </w:rPr>
        <w:t xml:space="preserve">Severance Pay Formula: Payroll uses the following agreed upon formula for calculating severance pay at retirement: </w:t>
      </w:r>
    </w:p>
    <w:p w14:paraId="5C76D6EB" w14:textId="77777777" w:rsidR="00EE4A27" w:rsidRPr="00CC0657" w:rsidRDefault="00EE4A27" w:rsidP="00CF7BD1">
      <w:pPr>
        <w:pStyle w:val="ListParagraph"/>
        <w:tabs>
          <w:tab w:val="left" w:pos="1080"/>
        </w:tabs>
        <w:spacing w:before="0" w:after="60"/>
        <w:ind w:left="1710"/>
        <w:rPr>
          <w:rFonts w:cs="Tahoma"/>
        </w:rPr>
      </w:pPr>
      <w:r w:rsidRPr="00CC0657">
        <w:rPr>
          <w:b/>
        </w:rPr>
        <w:t>Step 1:</w:t>
      </w:r>
      <w:r w:rsidRPr="00CC0657">
        <w:t xml:space="preserve"> Calculate the total number of your unused wellness (sick leave) days at your daily rate of pay at retirement (including any previously converted days under Career Transition Trust); </w:t>
      </w:r>
    </w:p>
    <w:p w14:paraId="561FDA4C" w14:textId="77777777" w:rsidR="00EE4A27" w:rsidRPr="00CC0657" w:rsidRDefault="00EE4A27" w:rsidP="00CF7BD1">
      <w:pPr>
        <w:pStyle w:val="ListParagraph"/>
        <w:tabs>
          <w:tab w:val="left" w:pos="1080"/>
        </w:tabs>
        <w:spacing w:before="0" w:after="60"/>
        <w:ind w:left="1710"/>
        <w:rPr>
          <w:rFonts w:cs="Tahoma"/>
        </w:rPr>
      </w:pPr>
      <w:r w:rsidRPr="00CC0657">
        <w:rPr>
          <w:b/>
        </w:rPr>
        <w:t>Step 2:</w:t>
      </w:r>
      <w:r w:rsidRPr="00CC0657">
        <w:t xml:space="preserve"> Divide this dollar amount by 2 (Severance is paid at 50% of current pay rate), </w:t>
      </w:r>
    </w:p>
    <w:p w14:paraId="1F068927" w14:textId="77777777" w:rsidR="00EE4A27" w:rsidRPr="00CC0657" w:rsidRDefault="00EE4A27" w:rsidP="00CF7BD1">
      <w:pPr>
        <w:pStyle w:val="ListParagraph"/>
        <w:tabs>
          <w:tab w:val="left" w:pos="1080"/>
        </w:tabs>
        <w:spacing w:before="0" w:after="60"/>
        <w:ind w:left="1710"/>
        <w:rPr>
          <w:rFonts w:cs="Tahoma"/>
        </w:rPr>
      </w:pPr>
      <w:r w:rsidRPr="00CC0657">
        <w:rPr>
          <w:b/>
        </w:rPr>
        <w:t>Step 3:</w:t>
      </w:r>
      <w:r w:rsidRPr="00CC0657">
        <w:t xml:space="preserve"> The balance is paid less any previously contributed dollars through Career Transition Trust.</w:t>
      </w:r>
    </w:p>
    <w:p w14:paraId="58C85417" w14:textId="3F5DAD0D" w:rsidR="00175C60" w:rsidRDefault="00EE4A27" w:rsidP="0070063F">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Exception to Payment to Health Care Plan:</w:t>
      </w:r>
      <w:r w:rsidRPr="0070063F">
        <w:rPr>
          <w:rFonts w:ascii="Verdana" w:hAnsi="Verdana" w:cs="Tahoma"/>
          <w:sz w:val="20"/>
        </w:rPr>
        <w:t xml:space="preserve">  Pending IRS ruling, retirees who are enrolled in a non-district provided health insurance plan, or if both retirees were/are district employees or who are covered by a spouse/partner’s plan, at the time their district health insurance contribution (that was earned while actively employed) ceases, will not receive a contribution to the Minnesota State Retirement System’s Post Retirement Health Care Savings Plan, but will instead receive a severance amount as a cash payment, provided said retirees provide the required documentation.</w:t>
      </w:r>
      <w:r w:rsidR="00175C60">
        <w:rPr>
          <w:rFonts w:ascii="Verdana" w:hAnsi="Verdana" w:cs="Tahoma"/>
          <w:sz w:val="20"/>
        </w:rPr>
        <w:br w:type="page"/>
      </w:r>
    </w:p>
    <w:p w14:paraId="184ED5AB" w14:textId="77777777" w:rsidR="00EE4A27" w:rsidRPr="0070063F" w:rsidRDefault="00EE4A27" w:rsidP="0070063F">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lastRenderedPageBreak/>
        <w:t>Calculation Examples:</w:t>
      </w:r>
    </w:p>
    <w:p w14:paraId="7FA28EAD" w14:textId="55D4637F" w:rsidR="000F6CD6" w:rsidRDefault="000F6CD6" w:rsidP="00200386">
      <w:pPr>
        <w:keepNext/>
        <w:spacing w:after="60"/>
        <w:ind w:left="1350"/>
        <w:rPr>
          <w:rFonts w:ascii="Verdana" w:hAnsi="Verdana"/>
          <w:b/>
          <w:sz w:val="20"/>
        </w:rPr>
      </w:pPr>
      <w:r w:rsidRPr="0070063F">
        <w:rPr>
          <w:rFonts w:ascii="Verdana" w:hAnsi="Verdana"/>
          <w:b/>
          <w:sz w:val="20"/>
        </w:rPr>
        <w:t>Wellness Calculation - Example 1:</w:t>
      </w:r>
      <w:r w:rsidR="00923022" w:rsidRPr="0070063F">
        <w:rPr>
          <w:rFonts w:ascii="Verdana" w:hAnsi="Verdana"/>
          <w:b/>
          <w:sz w:val="20"/>
        </w:rPr>
        <w:t xml:space="preserve"> </w:t>
      </w:r>
    </w:p>
    <w:tbl>
      <w:tblPr>
        <w:tblW w:w="0" w:type="auto"/>
        <w:tblInd w:w="1350" w:type="dxa"/>
        <w:tblLook w:val="01E0" w:firstRow="1" w:lastRow="1" w:firstColumn="1" w:lastColumn="1" w:noHBand="0" w:noVBand="0"/>
      </w:tblPr>
      <w:tblGrid>
        <w:gridCol w:w="450"/>
        <w:gridCol w:w="1530"/>
        <w:gridCol w:w="7398"/>
      </w:tblGrid>
      <w:tr w:rsidR="00200386" w:rsidRPr="008271DC" w14:paraId="707078B4" w14:textId="77777777" w:rsidTr="0070063F">
        <w:tc>
          <w:tcPr>
            <w:tcW w:w="450" w:type="dxa"/>
          </w:tcPr>
          <w:p w14:paraId="37F633EE"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a.</w:t>
            </w:r>
          </w:p>
        </w:tc>
        <w:tc>
          <w:tcPr>
            <w:tcW w:w="8928" w:type="dxa"/>
            <w:gridSpan w:val="2"/>
          </w:tcPr>
          <w:p w14:paraId="7B330C6C"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A teacher’s paycheck shows five hundred sixty-eight (568) unused sick leave hours.</w:t>
            </w:r>
            <w:r w:rsidRPr="005D3A94">
              <w:rPr>
                <w:rFonts w:ascii="Verdana" w:hAnsi="Verdana" w:cs="Tahoma"/>
                <w:sz w:val="20"/>
              </w:rPr>
              <w:t xml:space="preserve"> </w:t>
            </w:r>
          </w:p>
        </w:tc>
      </w:tr>
      <w:tr w:rsidR="00200386" w:rsidRPr="008271DC" w14:paraId="58626BDB" w14:textId="77777777" w:rsidTr="0070063F">
        <w:tc>
          <w:tcPr>
            <w:tcW w:w="450" w:type="dxa"/>
          </w:tcPr>
          <w:p w14:paraId="25D379C5"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b.</w:t>
            </w:r>
          </w:p>
        </w:tc>
        <w:tc>
          <w:tcPr>
            <w:tcW w:w="8928" w:type="dxa"/>
            <w:gridSpan w:val="2"/>
          </w:tcPr>
          <w:p w14:paraId="3CF32F17"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The teacher converted eighty (80) hours to $2,039.50 for Career Transition Trust through their retirement date.</w:t>
            </w:r>
          </w:p>
        </w:tc>
      </w:tr>
      <w:tr w:rsidR="00200386" w:rsidRPr="008271DC" w14:paraId="660F19D8" w14:textId="77777777" w:rsidTr="0070063F">
        <w:tc>
          <w:tcPr>
            <w:tcW w:w="450" w:type="dxa"/>
          </w:tcPr>
          <w:p w14:paraId="52D09CFB"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c.</w:t>
            </w:r>
          </w:p>
        </w:tc>
        <w:tc>
          <w:tcPr>
            <w:tcW w:w="8928" w:type="dxa"/>
            <w:gridSpan w:val="2"/>
          </w:tcPr>
          <w:p w14:paraId="28231CA8"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sz w:val="20"/>
                <w:szCs w:val="16"/>
              </w:rPr>
              <w:t>The teacher’s daily rate of pay was $239.94. The daily rate of pay equals the annual salary divided by one hundred ninety (190) duty days.  The annual salary is $45,588; and $45,588/190 days = $239.94.</w:t>
            </w:r>
          </w:p>
        </w:tc>
      </w:tr>
      <w:tr w:rsidR="00200386" w:rsidRPr="008271DC" w14:paraId="1DBE7263"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6C5F51E0"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d.</w:t>
            </w:r>
          </w:p>
        </w:tc>
        <w:tc>
          <w:tcPr>
            <w:tcW w:w="1530" w:type="dxa"/>
            <w:tcBorders>
              <w:top w:val="nil"/>
              <w:left w:val="nil"/>
              <w:bottom w:val="nil"/>
              <w:right w:val="nil"/>
            </w:tcBorders>
          </w:tcPr>
          <w:p w14:paraId="1FD4F97C"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568</w:t>
            </w:r>
          </w:p>
        </w:tc>
        <w:tc>
          <w:tcPr>
            <w:tcW w:w="7398" w:type="dxa"/>
            <w:tcBorders>
              <w:top w:val="nil"/>
              <w:left w:val="nil"/>
              <w:bottom w:val="nil"/>
              <w:right w:val="nil"/>
            </w:tcBorders>
          </w:tcPr>
          <w:p w14:paraId="4873CE4E"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Balance of unused sick leave hours</w:t>
            </w:r>
          </w:p>
        </w:tc>
      </w:tr>
      <w:tr w:rsidR="00200386" w:rsidRPr="008271DC" w14:paraId="203F5D1B"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2E36F098"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e.</w:t>
            </w:r>
          </w:p>
        </w:tc>
        <w:tc>
          <w:tcPr>
            <w:tcW w:w="1530" w:type="dxa"/>
            <w:tcBorders>
              <w:top w:val="nil"/>
              <w:left w:val="nil"/>
              <w:bottom w:val="nil"/>
              <w:right w:val="nil"/>
            </w:tcBorders>
          </w:tcPr>
          <w:p w14:paraId="0CB8CCA4" w14:textId="77777777" w:rsidR="00200386" w:rsidRPr="005D3A94" w:rsidRDefault="00200386" w:rsidP="005D281C">
            <w:pPr>
              <w:keepNext/>
              <w:tabs>
                <w:tab w:val="right" w:pos="1980"/>
              </w:tabs>
              <w:spacing w:after="60"/>
              <w:jc w:val="right"/>
              <w:rPr>
                <w:rFonts w:ascii="Verdana" w:hAnsi="Verdana" w:cs="Tahoma"/>
                <w:sz w:val="20"/>
                <w:szCs w:val="16"/>
                <w:u w:val="single"/>
              </w:rPr>
            </w:pPr>
            <w:r w:rsidRPr="005D3A94">
              <w:rPr>
                <w:rFonts w:ascii="Verdana" w:hAnsi="Verdana" w:cs="Tahoma"/>
                <w:sz w:val="20"/>
                <w:szCs w:val="16"/>
                <w:u w:val="single"/>
              </w:rPr>
              <w:t>+ 80</w:t>
            </w:r>
          </w:p>
        </w:tc>
        <w:tc>
          <w:tcPr>
            <w:tcW w:w="7398" w:type="dxa"/>
            <w:tcBorders>
              <w:top w:val="nil"/>
              <w:left w:val="nil"/>
              <w:bottom w:val="nil"/>
              <w:right w:val="nil"/>
            </w:tcBorders>
          </w:tcPr>
          <w:p w14:paraId="288F65C1"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Plus Career Transition Trust hours used through retirement date</w:t>
            </w:r>
          </w:p>
        </w:tc>
      </w:tr>
      <w:tr w:rsidR="00200386" w:rsidRPr="008271DC" w14:paraId="46BE5999"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39E38CEE"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f.</w:t>
            </w:r>
          </w:p>
        </w:tc>
        <w:tc>
          <w:tcPr>
            <w:tcW w:w="1530" w:type="dxa"/>
            <w:tcBorders>
              <w:top w:val="nil"/>
              <w:left w:val="nil"/>
              <w:bottom w:val="nil"/>
              <w:right w:val="nil"/>
            </w:tcBorders>
          </w:tcPr>
          <w:p w14:paraId="69A2622C"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648</w:t>
            </w:r>
          </w:p>
        </w:tc>
        <w:tc>
          <w:tcPr>
            <w:tcW w:w="7398" w:type="dxa"/>
            <w:tcBorders>
              <w:top w:val="nil"/>
              <w:left w:val="nil"/>
              <w:bottom w:val="nil"/>
              <w:right w:val="nil"/>
            </w:tcBorders>
          </w:tcPr>
          <w:p w14:paraId="159D186A"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Total sick leave hours (568 + 80)</w:t>
            </w:r>
          </w:p>
        </w:tc>
      </w:tr>
      <w:tr w:rsidR="00200386" w:rsidRPr="008271DC" w14:paraId="53F4C3A0"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0F801A2D"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g.</w:t>
            </w:r>
          </w:p>
        </w:tc>
        <w:tc>
          <w:tcPr>
            <w:tcW w:w="1530" w:type="dxa"/>
            <w:tcBorders>
              <w:top w:val="nil"/>
              <w:left w:val="nil"/>
              <w:bottom w:val="nil"/>
              <w:right w:val="nil"/>
            </w:tcBorders>
          </w:tcPr>
          <w:p w14:paraId="4078F0C9"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89</w:t>
            </w:r>
          </w:p>
        </w:tc>
        <w:tc>
          <w:tcPr>
            <w:tcW w:w="7398" w:type="dxa"/>
            <w:tcBorders>
              <w:top w:val="nil"/>
              <w:left w:val="nil"/>
              <w:bottom w:val="nil"/>
              <w:right w:val="nil"/>
            </w:tcBorders>
          </w:tcPr>
          <w:p w14:paraId="7ABA30F3"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Divide by 7.25 to equal unused sick leave days (648/7.25)</w:t>
            </w:r>
          </w:p>
        </w:tc>
      </w:tr>
      <w:tr w:rsidR="00200386" w:rsidRPr="008271DC" w14:paraId="64FFF2B8"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7001B9F2"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h.</w:t>
            </w:r>
          </w:p>
        </w:tc>
        <w:tc>
          <w:tcPr>
            <w:tcW w:w="1530" w:type="dxa"/>
            <w:tcBorders>
              <w:top w:val="nil"/>
              <w:left w:val="nil"/>
              <w:bottom w:val="nil"/>
              <w:right w:val="nil"/>
            </w:tcBorders>
          </w:tcPr>
          <w:p w14:paraId="0D477D8A"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44.5</w:t>
            </w:r>
          </w:p>
        </w:tc>
        <w:tc>
          <w:tcPr>
            <w:tcW w:w="7398" w:type="dxa"/>
            <w:tcBorders>
              <w:top w:val="nil"/>
              <w:left w:val="nil"/>
              <w:bottom w:val="nil"/>
              <w:right w:val="nil"/>
            </w:tcBorders>
          </w:tcPr>
          <w:p w14:paraId="0AA7DE18"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Divide by 2 to equal 50% of unused sick leave days (89/2)</w:t>
            </w:r>
          </w:p>
        </w:tc>
      </w:tr>
      <w:tr w:rsidR="00200386" w:rsidRPr="008271DC" w14:paraId="4D610B1A"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4A0F58EE"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i.</w:t>
            </w:r>
          </w:p>
        </w:tc>
        <w:tc>
          <w:tcPr>
            <w:tcW w:w="1530" w:type="dxa"/>
            <w:tcBorders>
              <w:top w:val="nil"/>
              <w:left w:val="nil"/>
              <w:bottom w:val="nil"/>
              <w:right w:val="nil"/>
            </w:tcBorders>
          </w:tcPr>
          <w:p w14:paraId="49D3855E" w14:textId="5E78EAF8" w:rsidR="00200386" w:rsidRPr="005D3A94" w:rsidRDefault="00D45E5C" w:rsidP="005D281C">
            <w:pPr>
              <w:keepNext/>
              <w:tabs>
                <w:tab w:val="right" w:pos="1980"/>
              </w:tabs>
              <w:spacing w:after="60"/>
              <w:jc w:val="right"/>
              <w:rPr>
                <w:rFonts w:ascii="Verdana" w:hAnsi="Verdana" w:cs="Tahoma"/>
                <w:sz w:val="20"/>
                <w:szCs w:val="16"/>
              </w:rPr>
            </w:pPr>
            <w:r>
              <w:rPr>
                <w:rFonts w:ascii="Verdana" w:hAnsi="Verdana" w:cs="Tahoma"/>
                <w:sz w:val="20"/>
                <w:szCs w:val="16"/>
              </w:rPr>
              <w:t>$</w:t>
            </w:r>
            <w:r w:rsidR="00200386" w:rsidRPr="005D3A94">
              <w:rPr>
                <w:rFonts w:ascii="Verdana" w:hAnsi="Verdana" w:cs="Tahoma"/>
                <w:sz w:val="20"/>
                <w:szCs w:val="16"/>
              </w:rPr>
              <w:t>10,677.33</w:t>
            </w:r>
          </w:p>
        </w:tc>
        <w:tc>
          <w:tcPr>
            <w:tcW w:w="7398" w:type="dxa"/>
            <w:tcBorders>
              <w:top w:val="nil"/>
              <w:left w:val="nil"/>
              <w:bottom w:val="nil"/>
              <w:right w:val="nil"/>
            </w:tcBorders>
          </w:tcPr>
          <w:p w14:paraId="52B037FF"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Multiply 50% of unused sick leave days by daily rate of pay (44.5 x $239.94)</w:t>
            </w:r>
          </w:p>
        </w:tc>
      </w:tr>
      <w:tr w:rsidR="00200386" w:rsidRPr="008271DC" w14:paraId="53488E74"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14:paraId="1EF3B9A4" w14:textId="77777777" w:rsidR="00200386" w:rsidRPr="005D3A94" w:rsidRDefault="00200386" w:rsidP="0070063F">
            <w:pPr>
              <w:keepNext/>
              <w:tabs>
                <w:tab w:val="right" w:pos="1980"/>
              </w:tabs>
              <w:spacing w:after="60"/>
              <w:jc w:val="center"/>
              <w:rPr>
                <w:rFonts w:ascii="Verdana" w:hAnsi="Verdana" w:cs="Tahoma"/>
                <w:sz w:val="20"/>
                <w:szCs w:val="16"/>
              </w:rPr>
            </w:pPr>
            <w:r w:rsidRPr="005D3A94">
              <w:rPr>
                <w:rFonts w:ascii="Verdana" w:hAnsi="Verdana" w:cs="Tahoma"/>
                <w:sz w:val="20"/>
                <w:szCs w:val="16"/>
              </w:rPr>
              <w:t>j.</w:t>
            </w:r>
          </w:p>
        </w:tc>
        <w:tc>
          <w:tcPr>
            <w:tcW w:w="1530" w:type="dxa"/>
            <w:tcBorders>
              <w:top w:val="nil"/>
              <w:left w:val="nil"/>
              <w:bottom w:val="nil"/>
              <w:right w:val="nil"/>
            </w:tcBorders>
          </w:tcPr>
          <w:p w14:paraId="07259037" w14:textId="02B357C8" w:rsidR="00200386" w:rsidRPr="005D3A94" w:rsidRDefault="00200386" w:rsidP="00D45E5C">
            <w:pPr>
              <w:keepNext/>
              <w:tabs>
                <w:tab w:val="right" w:pos="1980"/>
              </w:tabs>
              <w:spacing w:after="60"/>
              <w:ind w:right="-17"/>
              <w:jc w:val="right"/>
              <w:rPr>
                <w:rFonts w:ascii="Verdana" w:hAnsi="Verdana" w:cs="Tahoma"/>
                <w:sz w:val="20"/>
                <w:szCs w:val="16"/>
                <w:u w:val="single"/>
              </w:rPr>
            </w:pPr>
            <w:r w:rsidRPr="005D3A94">
              <w:rPr>
                <w:rFonts w:ascii="Verdana" w:hAnsi="Verdana" w:cs="Tahoma"/>
                <w:sz w:val="20"/>
                <w:szCs w:val="16"/>
                <w:u w:val="single"/>
              </w:rPr>
              <w:t xml:space="preserve">- </w:t>
            </w:r>
            <w:r w:rsidR="00D45E5C">
              <w:rPr>
                <w:rFonts w:ascii="Verdana" w:hAnsi="Verdana" w:cs="Tahoma"/>
                <w:sz w:val="20"/>
                <w:szCs w:val="16"/>
                <w:u w:val="single"/>
              </w:rPr>
              <w:t>$</w:t>
            </w:r>
            <w:r w:rsidRPr="005D3A94">
              <w:rPr>
                <w:rFonts w:ascii="Verdana" w:hAnsi="Verdana" w:cs="Tahoma"/>
                <w:sz w:val="20"/>
                <w:szCs w:val="16"/>
                <w:u w:val="single"/>
              </w:rPr>
              <w:t>2,039.50</w:t>
            </w:r>
          </w:p>
        </w:tc>
        <w:tc>
          <w:tcPr>
            <w:tcW w:w="7398" w:type="dxa"/>
            <w:tcBorders>
              <w:top w:val="nil"/>
              <w:left w:val="nil"/>
              <w:bottom w:val="nil"/>
              <w:right w:val="nil"/>
            </w:tcBorders>
          </w:tcPr>
          <w:p w14:paraId="471A33F8"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Subtract Career Transition Trust dollars paid through retirement date</w:t>
            </w:r>
          </w:p>
        </w:tc>
      </w:tr>
      <w:tr w:rsidR="00200386" w:rsidRPr="008271DC" w14:paraId="435B6F29"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450" w:type="dxa"/>
            <w:tcBorders>
              <w:top w:val="nil"/>
              <w:left w:val="nil"/>
              <w:bottom w:val="nil"/>
              <w:right w:val="nil"/>
            </w:tcBorders>
          </w:tcPr>
          <w:p w14:paraId="218DDE6C" w14:textId="77777777" w:rsidR="00200386" w:rsidRPr="005D3A94" w:rsidRDefault="00200386" w:rsidP="0070063F">
            <w:pPr>
              <w:tabs>
                <w:tab w:val="right" w:pos="1980"/>
              </w:tabs>
              <w:spacing w:after="60"/>
              <w:jc w:val="center"/>
              <w:rPr>
                <w:rFonts w:ascii="Verdana" w:hAnsi="Verdana" w:cs="Tahoma"/>
                <w:sz w:val="20"/>
                <w:szCs w:val="16"/>
              </w:rPr>
            </w:pPr>
            <w:r w:rsidRPr="005D3A94">
              <w:rPr>
                <w:rFonts w:ascii="Verdana" w:hAnsi="Verdana" w:cs="Tahoma"/>
                <w:sz w:val="20"/>
                <w:szCs w:val="16"/>
              </w:rPr>
              <w:t>k.</w:t>
            </w:r>
          </w:p>
        </w:tc>
        <w:tc>
          <w:tcPr>
            <w:tcW w:w="1530" w:type="dxa"/>
            <w:tcBorders>
              <w:top w:val="nil"/>
              <w:left w:val="nil"/>
              <w:bottom w:val="nil"/>
              <w:right w:val="nil"/>
            </w:tcBorders>
          </w:tcPr>
          <w:p w14:paraId="5A9A8663" w14:textId="77777777" w:rsidR="00200386" w:rsidRPr="005D3A94" w:rsidRDefault="00200386" w:rsidP="005D281C">
            <w:pPr>
              <w:tabs>
                <w:tab w:val="right" w:pos="1980"/>
              </w:tabs>
              <w:spacing w:after="60"/>
              <w:jc w:val="right"/>
              <w:rPr>
                <w:rFonts w:ascii="Verdana" w:hAnsi="Verdana" w:cs="Tahoma"/>
                <w:b/>
                <w:sz w:val="20"/>
                <w:szCs w:val="16"/>
              </w:rPr>
            </w:pPr>
            <w:r w:rsidRPr="005D3A94">
              <w:rPr>
                <w:rFonts w:ascii="Verdana" w:hAnsi="Verdana" w:cs="Tahoma"/>
                <w:b/>
                <w:sz w:val="20"/>
                <w:szCs w:val="16"/>
              </w:rPr>
              <w:t>$8,637.83</w:t>
            </w:r>
          </w:p>
        </w:tc>
        <w:tc>
          <w:tcPr>
            <w:tcW w:w="7398" w:type="dxa"/>
            <w:tcBorders>
              <w:top w:val="nil"/>
              <w:left w:val="nil"/>
              <w:bottom w:val="nil"/>
              <w:right w:val="nil"/>
            </w:tcBorders>
          </w:tcPr>
          <w:p w14:paraId="752263CC" w14:textId="77777777" w:rsidR="00200386" w:rsidRPr="005D3A94" w:rsidRDefault="00200386" w:rsidP="005D281C">
            <w:pPr>
              <w:tabs>
                <w:tab w:val="right" w:pos="1980"/>
              </w:tabs>
              <w:spacing w:after="60"/>
              <w:rPr>
                <w:rFonts w:ascii="Verdana" w:hAnsi="Verdana" w:cs="Tahoma"/>
                <w:sz w:val="20"/>
                <w:szCs w:val="16"/>
              </w:rPr>
            </w:pPr>
            <w:r w:rsidRPr="005D3A94">
              <w:rPr>
                <w:rFonts w:ascii="Verdana" w:hAnsi="Verdana" w:cs="Tahoma"/>
                <w:sz w:val="20"/>
                <w:szCs w:val="16"/>
              </w:rPr>
              <w:t>Total wellness amount ($10,677.33-$2,039.50)</w:t>
            </w:r>
          </w:p>
        </w:tc>
      </w:tr>
    </w:tbl>
    <w:p w14:paraId="7A46302E" w14:textId="77777777" w:rsidR="00200386" w:rsidRDefault="00200386" w:rsidP="00200386">
      <w:pPr>
        <w:keepNext/>
        <w:spacing w:after="60"/>
        <w:ind w:left="1260"/>
        <w:rPr>
          <w:rFonts w:ascii="Verdana" w:hAnsi="Verdana"/>
          <w:b/>
          <w:sz w:val="20"/>
        </w:rPr>
      </w:pPr>
    </w:p>
    <w:p w14:paraId="16C3CC82" w14:textId="084A27EE" w:rsidR="000F6CD6" w:rsidRDefault="009D52AB">
      <w:pPr>
        <w:keepNext/>
        <w:spacing w:after="60"/>
        <w:ind w:left="1350"/>
        <w:rPr>
          <w:rFonts w:ascii="Verdana" w:hAnsi="Verdana"/>
          <w:b/>
          <w:sz w:val="20"/>
        </w:rPr>
      </w:pPr>
      <w:r>
        <w:rPr>
          <w:rFonts w:ascii="Verdana" w:hAnsi="Verdana"/>
          <w:b/>
          <w:sz w:val="20"/>
        </w:rPr>
        <w:t>Wellness Calculation - Example 2</w:t>
      </w:r>
      <w:r w:rsidR="00200386" w:rsidRPr="005D3A94">
        <w:rPr>
          <w:rFonts w:ascii="Verdana" w:hAnsi="Verdana"/>
          <w:b/>
          <w:sz w:val="20"/>
        </w:rPr>
        <w:t xml:space="preserve">: </w:t>
      </w:r>
    </w:p>
    <w:tbl>
      <w:tblPr>
        <w:tblW w:w="0" w:type="auto"/>
        <w:tblInd w:w="1355" w:type="dxa"/>
        <w:tblLayout w:type="fixed"/>
        <w:tblLook w:val="01E0" w:firstRow="1" w:lastRow="1" w:firstColumn="1" w:lastColumn="1" w:noHBand="0" w:noVBand="0"/>
      </w:tblPr>
      <w:tblGrid>
        <w:gridCol w:w="444"/>
        <w:gridCol w:w="1531"/>
        <w:gridCol w:w="7470"/>
      </w:tblGrid>
      <w:tr w:rsidR="00200386" w:rsidRPr="008271DC" w14:paraId="6ED5640D" w14:textId="77777777" w:rsidTr="0070063F">
        <w:tc>
          <w:tcPr>
            <w:tcW w:w="444" w:type="dxa"/>
          </w:tcPr>
          <w:p w14:paraId="59C52914" w14:textId="77777777" w:rsidR="00200386" w:rsidRPr="005D3A94" w:rsidRDefault="00200386" w:rsidP="00200386">
            <w:pPr>
              <w:tabs>
                <w:tab w:val="num" w:pos="576"/>
                <w:tab w:val="left" w:pos="1260"/>
                <w:tab w:val="left" w:pos="2880"/>
              </w:tabs>
              <w:spacing w:after="60"/>
              <w:ind w:left="576" w:hanging="576"/>
              <w:rPr>
                <w:rFonts w:ascii="Verdana" w:hAnsi="Verdana" w:cs="Tahoma"/>
                <w:sz w:val="20"/>
                <w:szCs w:val="16"/>
              </w:rPr>
            </w:pPr>
            <w:r w:rsidRPr="005D3A94">
              <w:rPr>
                <w:rFonts w:ascii="Verdana" w:hAnsi="Verdana" w:cs="Tahoma"/>
                <w:sz w:val="20"/>
                <w:szCs w:val="16"/>
              </w:rPr>
              <w:t>a.</w:t>
            </w:r>
          </w:p>
        </w:tc>
        <w:tc>
          <w:tcPr>
            <w:tcW w:w="9001" w:type="dxa"/>
            <w:gridSpan w:val="2"/>
          </w:tcPr>
          <w:p w14:paraId="7BC5D04F" w14:textId="1E9DBF5B" w:rsidR="00200386" w:rsidRPr="005D3A94" w:rsidRDefault="00200386" w:rsidP="0070063F">
            <w:pPr>
              <w:tabs>
                <w:tab w:val="num" w:pos="0"/>
                <w:tab w:val="left" w:pos="1260"/>
                <w:tab w:val="left" w:pos="2880"/>
              </w:tabs>
              <w:spacing w:after="60"/>
              <w:rPr>
                <w:rFonts w:ascii="Verdana" w:hAnsi="Verdana" w:cs="Tahoma"/>
                <w:sz w:val="20"/>
                <w:szCs w:val="16"/>
              </w:rPr>
            </w:pPr>
            <w:r w:rsidRPr="005D3A94">
              <w:rPr>
                <w:rFonts w:ascii="Verdana" w:hAnsi="Verdana" w:cs="Tahoma"/>
                <w:sz w:val="20"/>
                <w:szCs w:val="16"/>
              </w:rPr>
              <w:t>A teacher’s paycheck shows four hundred seventy and four tenths (470.4) unused sick leave hours.</w:t>
            </w:r>
          </w:p>
        </w:tc>
      </w:tr>
      <w:tr w:rsidR="00200386" w:rsidRPr="008271DC" w14:paraId="4E17182B" w14:textId="77777777" w:rsidTr="0070063F">
        <w:tc>
          <w:tcPr>
            <w:tcW w:w="444" w:type="dxa"/>
          </w:tcPr>
          <w:p w14:paraId="0B6C4295" w14:textId="77777777" w:rsidR="00200386" w:rsidRPr="005D3A94" w:rsidRDefault="00200386" w:rsidP="00200386">
            <w:pPr>
              <w:tabs>
                <w:tab w:val="num" w:pos="576"/>
                <w:tab w:val="left" w:pos="1260"/>
                <w:tab w:val="left" w:pos="2880"/>
              </w:tabs>
              <w:spacing w:after="60"/>
              <w:ind w:left="576" w:hanging="576"/>
              <w:rPr>
                <w:rFonts w:ascii="Verdana" w:hAnsi="Verdana" w:cs="Tahoma"/>
                <w:sz w:val="20"/>
                <w:szCs w:val="16"/>
              </w:rPr>
            </w:pPr>
            <w:r w:rsidRPr="005D3A94">
              <w:rPr>
                <w:rFonts w:ascii="Verdana" w:hAnsi="Verdana" w:cs="Tahoma"/>
                <w:sz w:val="20"/>
                <w:szCs w:val="16"/>
              </w:rPr>
              <w:t>b.</w:t>
            </w:r>
          </w:p>
        </w:tc>
        <w:tc>
          <w:tcPr>
            <w:tcW w:w="9001" w:type="dxa"/>
            <w:gridSpan w:val="2"/>
          </w:tcPr>
          <w:p w14:paraId="53430B58" w14:textId="77777777" w:rsidR="00200386" w:rsidRPr="005D3A94" w:rsidRDefault="00200386" w:rsidP="0070063F">
            <w:pPr>
              <w:tabs>
                <w:tab w:val="num" w:pos="0"/>
                <w:tab w:val="left" w:pos="1260"/>
                <w:tab w:val="left" w:pos="2880"/>
              </w:tabs>
              <w:spacing w:after="60"/>
              <w:rPr>
                <w:rFonts w:ascii="Verdana" w:hAnsi="Verdana" w:cs="Tahoma"/>
                <w:sz w:val="20"/>
                <w:szCs w:val="16"/>
              </w:rPr>
            </w:pPr>
            <w:r w:rsidRPr="005D3A94">
              <w:rPr>
                <w:rFonts w:ascii="Verdana" w:hAnsi="Verdana" w:cs="Tahoma"/>
                <w:sz w:val="20"/>
                <w:szCs w:val="16"/>
              </w:rPr>
              <w:t>The teacher converted four hundred fifty six (456) hours to $12,644.90 for Career Transition Trust through their retirement date.</w:t>
            </w:r>
          </w:p>
        </w:tc>
      </w:tr>
      <w:tr w:rsidR="00200386" w:rsidRPr="008271DC" w14:paraId="763B5935" w14:textId="77777777" w:rsidTr="0070063F">
        <w:tc>
          <w:tcPr>
            <w:tcW w:w="444" w:type="dxa"/>
          </w:tcPr>
          <w:p w14:paraId="6707045B" w14:textId="77777777" w:rsidR="00200386" w:rsidRPr="005D3A94" w:rsidRDefault="00200386" w:rsidP="00200386">
            <w:pPr>
              <w:tabs>
                <w:tab w:val="num" w:pos="576"/>
                <w:tab w:val="left" w:pos="1260"/>
                <w:tab w:val="left" w:pos="2880"/>
              </w:tabs>
              <w:spacing w:after="60"/>
              <w:ind w:left="576" w:hanging="576"/>
              <w:rPr>
                <w:rFonts w:ascii="Verdana" w:hAnsi="Verdana" w:cs="Tahoma"/>
                <w:sz w:val="20"/>
                <w:szCs w:val="16"/>
              </w:rPr>
            </w:pPr>
            <w:r w:rsidRPr="005D3A94">
              <w:rPr>
                <w:rFonts w:ascii="Verdana" w:hAnsi="Verdana" w:cs="Tahoma"/>
                <w:sz w:val="20"/>
                <w:szCs w:val="16"/>
              </w:rPr>
              <w:t>c.</w:t>
            </w:r>
          </w:p>
        </w:tc>
        <w:tc>
          <w:tcPr>
            <w:tcW w:w="9001" w:type="dxa"/>
            <w:gridSpan w:val="2"/>
          </w:tcPr>
          <w:p w14:paraId="133F15FD" w14:textId="77777777" w:rsidR="00200386" w:rsidRPr="005D3A94" w:rsidRDefault="00200386" w:rsidP="0070063F">
            <w:pPr>
              <w:tabs>
                <w:tab w:val="num" w:pos="0"/>
                <w:tab w:val="left" w:pos="1260"/>
                <w:tab w:val="left" w:pos="2880"/>
              </w:tabs>
              <w:spacing w:after="60"/>
              <w:rPr>
                <w:rFonts w:ascii="Verdana" w:hAnsi="Verdana" w:cs="Tahoma"/>
                <w:sz w:val="20"/>
                <w:szCs w:val="16"/>
              </w:rPr>
            </w:pPr>
            <w:r w:rsidRPr="00200386">
              <w:rPr>
                <w:rFonts w:ascii="Verdana" w:hAnsi="Verdana" w:cs="Tahoma"/>
                <w:sz w:val="20"/>
                <w:szCs w:val="16"/>
              </w:rPr>
              <w:t>The teacher’s daily rate of pay was $239.94. The daily rate of pay equals the annual salary divided by one hundred ninety (190) duty days.  The annual salary is $45,588; and $45,588/190 days = $239.94.</w:t>
            </w:r>
          </w:p>
        </w:tc>
      </w:tr>
      <w:tr w:rsidR="00200386" w:rsidRPr="008271DC" w14:paraId="079940A0" w14:textId="77777777" w:rsidTr="0070063F">
        <w:tc>
          <w:tcPr>
            <w:tcW w:w="444" w:type="dxa"/>
          </w:tcPr>
          <w:p w14:paraId="5DDA3F56"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w:t>
            </w:r>
          </w:p>
        </w:tc>
        <w:tc>
          <w:tcPr>
            <w:tcW w:w="1531" w:type="dxa"/>
          </w:tcPr>
          <w:p w14:paraId="18BCB477"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470.4</w:t>
            </w:r>
          </w:p>
        </w:tc>
        <w:tc>
          <w:tcPr>
            <w:tcW w:w="7470" w:type="dxa"/>
          </w:tcPr>
          <w:p w14:paraId="1A63F420"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Balance of unused sick leave hours</w:t>
            </w:r>
          </w:p>
        </w:tc>
      </w:tr>
      <w:tr w:rsidR="00200386" w:rsidRPr="008271DC" w14:paraId="0544E450" w14:textId="77777777" w:rsidTr="0070063F">
        <w:tc>
          <w:tcPr>
            <w:tcW w:w="444" w:type="dxa"/>
          </w:tcPr>
          <w:p w14:paraId="1D50FB2A"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e.</w:t>
            </w:r>
          </w:p>
        </w:tc>
        <w:tc>
          <w:tcPr>
            <w:tcW w:w="1531" w:type="dxa"/>
          </w:tcPr>
          <w:p w14:paraId="46C04736" w14:textId="2E19A2C5" w:rsidR="00200386" w:rsidRPr="005D3A94" w:rsidRDefault="00D45E5C" w:rsidP="005D281C">
            <w:pPr>
              <w:keepNext/>
              <w:tabs>
                <w:tab w:val="right" w:pos="1980"/>
              </w:tabs>
              <w:spacing w:after="60"/>
              <w:jc w:val="right"/>
              <w:rPr>
                <w:rFonts w:ascii="Verdana" w:hAnsi="Verdana" w:cs="Tahoma"/>
                <w:sz w:val="20"/>
                <w:szCs w:val="16"/>
                <w:u w:val="single"/>
              </w:rPr>
            </w:pPr>
            <w:r>
              <w:rPr>
                <w:rFonts w:ascii="Verdana" w:hAnsi="Verdana" w:cs="Tahoma"/>
                <w:sz w:val="20"/>
                <w:szCs w:val="16"/>
                <w:u w:val="single"/>
              </w:rPr>
              <w:t xml:space="preserve">+ </w:t>
            </w:r>
            <w:r w:rsidR="00200386" w:rsidRPr="005D3A94">
              <w:rPr>
                <w:rFonts w:ascii="Verdana" w:hAnsi="Verdana" w:cs="Tahoma"/>
                <w:sz w:val="20"/>
                <w:szCs w:val="16"/>
                <w:u w:val="single"/>
              </w:rPr>
              <w:t>456</w:t>
            </w:r>
          </w:p>
        </w:tc>
        <w:tc>
          <w:tcPr>
            <w:tcW w:w="7470" w:type="dxa"/>
          </w:tcPr>
          <w:p w14:paraId="5978AAFF"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Plus Career Transition Trust hours used through retirement date</w:t>
            </w:r>
          </w:p>
        </w:tc>
      </w:tr>
      <w:tr w:rsidR="00200386" w:rsidRPr="008271DC" w14:paraId="43FB741F" w14:textId="77777777" w:rsidTr="0070063F">
        <w:tc>
          <w:tcPr>
            <w:tcW w:w="444" w:type="dxa"/>
          </w:tcPr>
          <w:p w14:paraId="3EF78537"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f.</w:t>
            </w:r>
          </w:p>
        </w:tc>
        <w:tc>
          <w:tcPr>
            <w:tcW w:w="1531" w:type="dxa"/>
          </w:tcPr>
          <w:p w14:paraId="38BE52A4"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926.4</w:t>
            </w:r>
          </w:p>
        </w:tc>
        <w:tc>
          <w:tcPr>
            <w:tcW w:w="7470" w:type="dxa"/>
          </w:tcPr>
          <w:p w14:paraId="7875383D"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Total sick leave hours (470.4 + 456)</w:t>
            </w:r>
          </w:p>
        </w:tc>
      </w:tr>
      <w:tr w:rsidR="00200386" w:rsidRPr="008271DC" w14:paraId="6BFE073C"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20A29BC3"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g.</w:t>
            </w:r>
          </w:p>
        </w:tc>
        <w:tc>
          <w:tcPr>
            <w:tcW w:w="1531" w:type="dxa"/>
            <w:tcBorders>
              <w:top w:val="nil"/>
              <w:left w:val="nil"/>
              <w:bottom w:val="nil"/>
              <w:right w:val="nil"/>
            </w:tcBorders>
          </w:tcPr>
          <w:p w14:paraId="193E3ACB"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127.8</w:t>
            </w:r>
          </w:p>
        </w:tc>
        <w:tc>
          <w:tcPr>
            <w:tcW w:w="7470" w:type="dxa"/>
            <w:tcBorders>
              <w:top w:val="nil"/>
              <w:left w:val="nil"/>
              <w:bottom w:val="nil"/>
              <w:right w:val="nil"/>
            </w:tcBorders>
          </w:tcPr>
          <w:p w14:paraId="03624502"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Divide by 7.25 to equal unused sick leave days (926.4/7.25)</w:t>
            </w:r>
          </w:p>
        </w:tc>
      </w:tr>
      <w:tr w:rsidR="00200386" w:rsidRPr="008271DC" w14:paraId="20E2CBF8"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0B687AC4"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h.</w:t>
            </w:r>
          </w:p>
        </w:tc>
        <w:tc>
          <w:tcPr>
            <w:tcW w:w="1531" w:type="dxa"/>
            <w:tcBorders>
              <w:top w:val="nil"/>
              <w:left w:val="nil"/>
              <w:bottom w:val="nil"/>
              <w:right w:val="nil"/>
            </w:tcBorders>
          </w:tcPr>
          <w:p w14:paraId="423A6F52"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63.9</w:t>
            </w:r>
          </w:p>
        </w:tc>
        <w:tc>
          <w:tcPr>
            <w:tcW w:w="7470" w:type="dxa"/>
            <w:tcBorders>
              <w:top w:val="nil"/>
              <w:left w:val="nil"/>
              <w:bottom w:val="nil"/>
              <w:right w:val="nil"/>
            </w:tcBorders>
          </w:tcPr>
          <w:p w14:paraId="56CD6684"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Divide by 2 to equal 50% of unused sick leave days (127.8/2)</w:t>
            </w:r>
          </w:p>
        </w:tc>
      </w:tr>
      <w:tr w:rsidR="00200386" w:rsidRPr="008271DC" w14:paraId="513CD32C"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37B79FCB"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i.</w:t>
            </w:r>
          </w:p>
        </w:tc>
        <w:tc>
          <w:tcPr>
            <w:tcW w:w="1531" w:type="dxa"/>
            <w:tcBorders>
              <w:top w:val="nil"/>
              <w:left w:val="nil"/>
              <w:bottom w:val="nil"/>
              <w:right w:val="nil"/>
            </w:tcBorders>
          </w:tcPr>
          <w:p w14:paraId="1A79F927" w14:textId="77777777" w:rsidR="00200386" w:rsidRPr="005D3A94" w:rsidRDefault="00200386" w:rsidP="005D281C">
            <w:pPr>
              <w:keepNext/>
              <w:tabs>
                <w:tab w:val="right" w:pos="1980"/>
              </w:tabs>
              <w:spacing w:after="60"/>
              <w:jc w:val="right"/>
              <w:rPr>
                <w:rFonts w:ascii="Verdana" w:hAnsi="Verdana" w:cs="Tahoma"/>
                <w:sz w:val="20"/>
                <w:szCs w:val="16"/>
              </w:rPr>
            </w:pPr>
            <w:r w:rsidRPr="005D3A94">
              <w:rPr>
                <w:rFonts w:ascii="Verdana" w:hAnsi="Verdana" w:cs="Tahoma"/>
                <w:sz w:val="20"/>
                <w:szCs w:val="16"/>
              </w:rPr>
              <w:t>$15,332.17</w:t>
            </w:r>
          </w:p>
        </w:tc>
        <w:tc>
          <w:tcPr>
            <w:tcW w:w="7470" w:type="dxa"/>
            <w:tcBorders>
              <w:top w:val="nil"/>
              <w:left w:val="nil"/>
              <w:bottom w:val="nil"/>
              <w:right w:val="nil"/>
            </w:tcBorders>
          </w:tcPr>
          <w:p w14:paraId="54580ECE"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Multiply 50% of unused sick leave days by daily rate of pay (63.9 x $239.94)</w:t>
            </w:r>
          </w:p>
        </w:tc>
      </w:tr>
      <w:tr w:rsidR="00200386" w:rsidRPr="008271DC" w14:paraId="5BF31F13"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257E0CC3"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j.</w:t>
            </w:r>
          </w:p>
        </w:tc>
        <w:tc>
          <w:tcPr>
            <w:tcW w:w="1531" w:type="dxa"/>
            <w:tcBorders>
              <w:top w:val="nil"/>
              <w:left w:val="nil"/>
              <w:bottom w:val="nil"/>
              <w:right w:val="nil"/>
            </w:tcBorders>
          </w:tcPr>
          <w:p w14:paraId="6FBC5D25" w14:textId="77777777" w:rsidR="00200386" w:rsidRPr="005D3A94" w:rsidRDefault="00200386" w:rsidP="005D281C">
            <w:pPr>
              <w:keepNext/>
              <w:tabs>
                <w:tab w:val="right" w:pos="1980"/>
              </w:tabs>
              <w:spacing w:after="60"/>
              <w:ind w:left="720" w:hanging="720"/>
              <w:jc w:val="right"/>
              <w:rPr>
                <w:rFonts w:ascii="Verdana" w:hAnsi="Verdana" w:cs="Tahoma"/>
                <w:sz w:val="20"/>
                <w:szCs w:val="16"/>
                <w:u w:val="single"/>
              </w:rPr>
            </w:pPr>
            <w:r w:rsidRPr="005D3A94">
              <w:rPr>
                <w:rFonts w:ascii="Verdana" w:hAnsi="Verdana" w:cs="Tahoma"/>
                <w:sz w:val="20"/>
                <w:szCs w:val="16"/>
                <w:u w:val="single"/>
              </w:rPr>
              <w:t>-$12,644.90</w:t>
            </w:r>
          </w:p>
        </w:tc>
        <w:tc>
          <w:tcPr>
            <w:tcW w:w="7470" w:type="dxa"/>
            <w:tcBorders>
              <w:top w:val="nil"/>
              <w:left w:val="nil"/>
              <w:bottom w:val="nil"/>
              <w:right w:val="nil"/>
            </w:tcBorders>
          </w:tcPr>
          <w:p w14:paraId="284E3926" w14:textId="77777777" w:rsidR="00200386" w:rsidRPr="005D3A94" w:rsidRDefault="00200386" w:rsidP="005D281C">
            <w:pPr>
              <w:keepNext/>
              <w:tabs>
                <w:tab w:val="right" w:pos="1980"/>
              </w:tabs>
              <w:spacing w:after="60"/>
              <w:rPr>
                <w:rFonts w:ascii="Verdana" w:hAnsi="Verdana" w:cs="Tahoma"/>
                <w:sz w:val="20"/>
                <w:szCs w:val="16"/>
              </w:rPr>
            </w:pPr>
            <w:r w:rsidRPr="005D3A94">
              <w:rPr>
                <w:rFonts w:ascii="Verdana" w:hAnsi="Verdana" w:cs="Tahoma"/>
                <w:sz w:val="20"/>
                <w:szCs w:val="16"/>
              </w:rPr>
              <w:t>Subtract Career Transition Trust dollars paid through retirement date</w:t>
            </w:r>
          </w:p>
        </w:tc>
      </w:tr>
      <w:tr w:rsidR="00200386" w:rsidRPr="008271DC" w14:paraId="56959318" w14:textId="77777777" w:rsidTr="00700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 w:type="dxa"/>
            <w:tcBorders>
              <w:top w:val="nil"/>
              <w:left w:val="nil"/>
              <w:bottom w:val="nil"/>
              <w:right w:val="nil"/>
            </w:tcBorders>
          </w:tcPr>
          <w:p w14:paraId="18FC058E" w14:textId="77777777" w:rsidR="00200386" w:rsidRPr="005D3A94" w:rsidRDefault="00200386" w:rsidP="005D281C">
            <w:pPr>
              <w:tabs>
                <w:tab w:val="right" w:pos="1980"/>
              </w:tabs>
              <w:spacing w:after="60"/>
              <w:rPr>
                <w:rFonts w:ascii="Verdana" w:hAnsi="Verdana" w:cs="Tahoma"/>
                <w:sz w:val="20"/>
                <w:szCs w:val="16"/>
              </w:rPr>
            </w:pPr>
            <w:r w:rsidRPr="005D3A94">
              <w:rPr>
                <w:rFonts w:ascii="Verdana" w:hAnsi="Verdana" w:cs="Tahoma"/>
                <w:sz w:val="20"/>
                <w:szCs w:val="16"/>
              </w:rPr>
              <w:t>k.</w:t>
            </w:r>
          </w:p>
        </w:tc>
        <w:tc>
          <w:tcPr>
            <w:tcW w:w="1531" w:type="dxa"/>
            <w:tcBorders>
              <w:top w:val="nil"/>
              <w:left w:val="nil"/>
              <w:bottom w:val="nil"/>
              <w:right w:val="nil"/>
            </w:tcBorders>
          </w:tcPr>
          <w:p w14:paraId="176DD069" w14:textId="77777777" w:rsidR="00200386" w:rsidRPr="005D3A94" w:rsidRDefault="00200386" w:rsidP="005D281C">
            <w:pPr>
              <w:tabs>
                <w:tab w:val="right" w:pos="1980"/>
              </w:tabs>
              <w:spacing w:after="60"/>
              <w:jc w:val="right"/>
              <w:rPr>
                <w:rFonts w:ascii="Verdana" w:hAnsi="Verdana" w:cs="Tahoma"/>
                <w:b/>
                <w:sz w:val="20"/>
                <w:szCs w:val="16"/>
              </w:rPr>
            </w:pPr>
            <w:r w:rsidRPr="005D3A94">
              <w:rPr>
                <w:rFonts w:ascii="Verdana" w:hAnsi="Verdana" w:cs="Tahoma"/>
                <w:b/>
                <w:sz w:val="20"/>
                <w:szCs w:val="16"/>
              </w:rPr>
              <w:t>$2,687.27</w:t>
            </w:r>
          </w:p>
        </w:tc>
        <w:tc>
          <w:tcPr>
            <w:tcW w:w="7470" w:type="dxa"/>
            <w:tcBorders>
              <w:top w:val="nil"/>
              <w:left w:val="nil"/>
              <w:bottom w:val="nil"/>
              <w:right w:val="nil"/>
            </w:tcBorders>
          </w:tcPr>
          <w:p w14:paraId="6AE10BFB" w14:textId="77777777" w:rsidR="00200386" w:rsidRPr="005D3A94" w:rsidRDefault="00200386" w:rsidP="005D281C">
            <w:pPr>
              <w:tabs>
                <w:tab w:val="right" w:pos="1980"/>
              </w:tabs>
              <w:spacing w:after="60"/>
              <w:rPr>
                <w:rFonts w:ascii="Verdana" w:hAnsi="Verdana" w:cs="Tahoma"/>
                <w:sz w:val="20"/>
                <w:szCs w:val="16"/>
              </w:rPr>
            </w:pPr>
            <w:r w:rsidRPr="005D3A94">
              <w:rPr>
                <w:rFonts w:ascii="Verdana" w:hAnsi="Verdana" w:cs="Tahoma"/>
                <w:sz w:val="20"/>
                <w:szCs w:val="16"/>
              </w:rPr>
              <w:t>Total wellness amount ($15,332.17 - $12,644.90)</w:t>
            </w:r>
          </w:p>
        </w:tc>
      </w:tr>
    </w:tbl>
    <w:p w14:paraId="3219FBFB" w14:textId="77777777" w:rsidR="00200386" w:rsidRPr="0070063F" w:rsidRDefault="00200386" w:rsidP="0070063F">
      <w:pPr>
        <w:tabs>
          <w:tab w:val="left" w:pos="2880"/>
        </w:tabs>
        <w:spacing w:after="60"/>
        <w:ind w:left="576"/>
        <w:rPr>
          <w:rFonts w:ascii="Verdana" w:hAnsi="Verdana" w:cs="Tahoma"/>
          <w:sz w:val="10"/>
        </w:rPr>
      </w:pPr>
    </w:p>
    <w:p w14:paraId="27F06C0F" w14:textId="049CA4F7" w:rsidR="006141FC" w:rsidRPr="0070063F" w:rsidRDefault="00FE4D9F" w:rsidP="00ED498C">
      <w:pPr>
        <w:numPr>
          <w:ilvl w:val="1"/>
          <w:numId w:val="34"/>
        </w:numPr>
        <w:tabs>
          <w:tab w:val="left" w:pos="1260"/>
          <w:tab w:val="left" w:pos="2880"/>
        </w:tabs>
        <w:spacing w:after="60"/>
        <w:rPr>
          <w:rFonts w:ascii="Verdana" w:hAnsi="Verdana" w:cs="Tahoma"/>
          <w:sz w:val="20"/>
        </w:rPr>
      </w:pPr>
      <w:r w:rsidRPr="0070063F">
        <w:rPr>
          <w:rFonts w:ascii="Verdana" w:hAnsi="Verdana" w:cs="Tahoma"/>
          <w:b/>
          <w:bCs/>
          <w:sz w:val="20"/>
        </w:rPr>
        <w:t>Survivor Benefits Under the Career Transition Trust Plan and Wellness Plan:</w:t>
      </w:r>
      <w:r w:rsidRPr="0070063F">
        <w:rPr>
          <w:rFonts w:ascii="Verdana" w:hAnsi="Verdana" w:cs="Tahoma"/>
          <w:sz w:val="20"/>
        </w:rPr>
        <w:fldChar w:fldCharType="begin"/>
      </w:r>
      <w:r w:rsidRPr="0070063F">
        <w:rPr>
          <w:rFonts w:ascii="Verdana" w:hAnsi="Verdana" w:cs="Tahoma"/>
          <w:sz w:val="20"/>
        </w:rPr>
        <w:instrText>xe "Career Transition Trust (CTT):Survivor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"Wellness Plan:Survivor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Leave:Severance, 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Leave:Severance, Beneficiary Designation"</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"Beneficiary:Recognized Designations for CTT, Sick Leave Severance/Wellness"</w:instrText>
      </w:r>
      <w:r w:rsidRPr="0070063F">
        <w:rPr>
          <w:rFonts w:ascii="Verdana" w:hAnsi="Verdana" w:cs="Tahoma"/>
          <w:sz w:val="20"/>
        </w:rPr>
        <w:fldChar w:fldCharType="end"/>
      </w:r>
    </w:p>
    <w:p w14:paraId="56AA00AB" w14:textId="77777777" w:rsidR="00760D09" w:rsidRPr="0070063F" w:rsidRDefault="00760D09" w:rsidP="00ED498C">
      <w:pPr>
        <w:numPr>
          <w:ilvl w:val="2"/>
          <w:numId w:val="55"/>
        </w:numPr>
        <w:tabs>
          <w:tab w:val="left" w:pos="1350"/>
          <w:tab w:val="left" w:pos="2880"/>
        </w:tabs>
        <w:spacing w:after="60"/>
        <w:ind w:left="1350" w:hanging="720"/>
        <w:rPr>
          <w:rFonts w:ascii="Verdana" w:hAnsi="Verdana" w:cs="Tahoma"/>
          <w:b/>
          <w:bCs/>
          <w:sz w:val="20"/>
        </w:rPr>
      </w:pPr>
      <w:r w:rsidRPr="0070063F">
        <w:rPr>
          <w:rFonts w:ascii="Verdana" w:hAnsi="Verdana" w:cs="Tahoma"/>
          <w:b/>
          <w:bCs/>
          <w:sz w:val="20"/>
        </w:rPr>
        <w:t>Survivor Benefits Under the Career Transition Trust Plan and Wellness Plan:</w:t>
      </w:r>
      <w:r w:rsidRPr="0070063F">
        <w:rPr>
          <w:rFonts w:ascii="Verdana" w:hAnsi="Verdana" w:cs="Tahoma"/>
          <w:sz w:val="20"/>
        </w:rPr>
        <w:fldChar w:fldCharType="begin"/>
      </w:r>
      <w:r w:rsidRPr="0070063F">
        <w:rPr>
          <w:rFonts w:ascii="Verdana" w:hAnsi="Verdana" w:cs="Tahoma"/>
          <w:sz w:val="20"/>
        </w:rPr>
        <w:instrText>xe "Career Transition Trust (CTT):Survivor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 xml:space="preserve">xe "Wellness </w:instrText>
      </w:r>
      <w:r w:rsidRPr="0070063F">
        <w:rPr>
          <w:rFonts w:ascii="Verdana" w:hAnsi="Verdana"/>
          <w:sz w:val="20"/>
        </w:rPr>
        <w:instrText>Pay (Severance):</w:instrText>
      </w:r>
      <w:r w:rsidRPr="0070063F">
        <w:rPr>
          <w:rFonts w:ascii="Verdana" w:hAnsi="Verdana" w:cs="Tahoma"/>
          <w:sz w:val="20"/>
        </w:rPr>
        <w:instrText>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Leave:Severance, Survivor Benefits"</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"Sick Leave:Severance, Beneficiary Designation"</w:instrText>
      </w:r>
      <w:r w:rsidRPr="0070063F">
        <w:rPr>
          <w:rFonts w:ascii="Verdana" w:hAnsi="Verdana" w:cs="Tahoma"/>
          <w:sz w:val="20"/>
        </w:rPr>
        <w:fldChar w:fldCharType="end"/>
      </w:r>
      <w:r w:rsidRPr="0070063F">
        <w:rPr>
          <w:rFonts w:ascii="Verdana" w:hAnsi="Verdana" w:cs="Tahoma"/>
          <w:sz w:val="20"/>
        </w:rPr>
        <w:fldChar w:fldCharType="begin"/>
      </w:r>
      <w:r w:rsidRPr="0070063F">
        <w:rPr>
          <w:rFonts w:ascii="Verdana" w:hAnsi="Verdana" w:cs="Tahoma"/>
          <w:sz w:val="20"/>
        </w:rPr>
        <w:instrText>xe "Beneficiary:Recognized Designations (CTT, Severance)"</w:instrText>
      </w:r>
      <w:r w:rsidRPr="0070063F">
        <w:rPr>
          <w:rFonts w:ascii="Verdana" w:hAnsi="Verdana" w:cs="Tahoma"/>
          <w:sz w:val="20"/>
        </w:rPr>
        <w:fldChar w:fldCharType="end"/>
      </w:r>
    </w:p>
    <w:p w14:paraId="52E873F7" w14:textId="77777777" w:rsidR="00760D09" w:rsidRPr="0070063F" w:rsidRDefault="00760D09" w:rsidP="00ED498C">
      <w:pPr>
        <w:numPr>
          <w:ilvl w:val="3"/>
          <w:numId w:val="55"/>
        </w:numPr>
        <w:tabs>
          <w:tab w:val="left" w:pos="1710"/>
          <w:tab w:val="left" w:pos="2880"/>
        </w:tabs>
        <w:spacing w:after="60"/>
        <w:ind w:left="1710"/>
        <w:rPr>
          <w:rFonts w:ascii="Verdana" w:hAnsi="Verdana" w:cs="Tahoma"/>
          <w:sz w:val="20"/>
        </w:rPr>
      </w:pPr>
      <w:r w:rsidRPr="0070063F">
        <w:rPr>
          <w:rFonts w:ascii="Verdana" w:hAnsi="Verdana" w:cs="Tahoma"/>
          <w:sz w:val="20"/>
        </w:rPr>
        <w:t xml:space="preserve">For purposes of disbursing Career Transition Trust and/or Wellness funds, a named beneficiary may include a named beneficiary designated under: </w:t>
      </w:r>
    </w:p>
    <w:p w14:paraId="3AB5AE63" w14:textId="7DFA3AF0" w:rsidR="00760D09" w:rsidRPr="00CC0657" w:rsidRDefault="00760D09" w:rsidP="00ED498C">
      <w:pPr>
        <w:pStyle w:val="ListParagraph"/>
        <w:numPr>
          <w:ilvl w:val="0"/>
          <w:numId w:val="62"/>
        </w:numPr>
        <w:tabs>
          <w:tab w:val="clear" w:pos="720"/>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 xml:space="preserve">the Basic life insurance coverage in Article </w:t>
      </w:r>
      <w:r w:rsidRPr="0070063F">
        <w:rPr>
          <w:rFonts w:cs="Tahoma"/>
        </w:rPr>
        <w:t>5.4.1</w:t>
      </w:r>
      <w:r w:rsidRPr="00CC0657">
        <w:rPr>
          <w:rFonts w:cs="Tahoma"/>
        </w:rPr>
        <w:t>;</w:t>
      </w:r>
    </w:p>
    <w:p w14:paraId="66EFD5C4" w14:textId="77777777" w:rsidR="00760D09" w:rsidRPr="00CC0657" w:rsidRDefault="00760D09" w:rsidP="00ED498C">
      <w:pPr>
        <w:pStyle w:val="ListParagraph"/>
        <w:numPr>
          <w:ilvl w:val="0"/>
          <w:numId w:val="62"/>
        </w:numPr>
        <w:tabs>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a Deferred compensation account(s) which received disbursements of Career Transition Trust or matching funds;</w:t>
      </w:r>
    </w:p>
    <w:p w14:paraId="19E8BD30" w14:textId="77777777" w:rsidR="00760D09" w:rsidRPr="00CC0657" w:rsidRDefault="00760D09" w:rsidP="00ED498C">
      <w:pPr>
        <w:pStyle w:val="ListParagraph"/>
        <w:numPr>
          <w:ilvl w:val="0"/>
          <w:numId w:val="62"/>
        </w:numPr>
        <w:tabs>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a Minnesota State Retirement System (MSRS) account, if established; and/or,</w:t>
      </w:r>
    </w:p>
    <w:p w14:paraId="10AE8D04" w14:textId="77777777" w:rsidR="00760D09" w:rsidRPr="00CC0657" w:rsidRDefault="00760D09" w:rsidP="00ED498C">
      <w:pPr>
        <w:pStyle w:val="ListParagraph"/>
        <w:numPr>
          <w:ilvl w:val="0"/>
          <w:numId w:val="62"/>
        </w:numPr>
        <w:tabs>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 xml:space="preserve">a Teacher’s Retirement Association account.  </w:t>
      </w:r>
    </w:p>
    <w:p w14:paraId="13649D3C" w14:textId="77777777" w:rsidR="00760D09" w:rsidRPr="0070063F" w:rsidRDefault="00760D09" w:rsidP="00ED498C">
      <w:pPr>
        <w:numPr>
          <w:ilvl w:val="3"/>
          <w:numId w:val="55"/>
        </w:numPr>
        <w:tabs>
          <w:tab w:val="left" w:pos="1710"/>
          <w:tab w:val="left" w:pos="2880"/>
        </w:tabs>
        <w:spacing w:after="60"/>
        <w:ind w:left="1710"/>
        <w:rPr>
          <w:rFonts w:ascii="Verdana" w:hAnsi="Verdana" w:cs="Tahoma"/>
          <w:sz w:val="20"/>
        </w:rPr>
      </w:pPr>
      <w:r w:rsidRPr="0070063F">
        <w:rPr>
          <w:rFonts w:ascii="Verdana" w:hAnsi="Verdana" w:cs="Tahoma"/>
          <w:sz w:val="20"/>
        </w:rPr>
        <w:t>The Career Transition Trust account shall be disbursed to the teacher's named beneficiary on the deferred compensation Plan, or the teacher’s estate.</w:t>
      </w:r>
    </w:p>
    <w:p w14:paraId="15F0C4EA" w14:textId="77777777" w:rsidR="00760D09" w:rsidRPr="0070063F" w:rsidRDefault="00760D09" w:rsidP="00ED498C">
      <w:pPr>
        <w:numPr>
          <w:ilvl w:val="3"/>
          <w:numId w:val="55"/>
        </w:numPr>
        <w:tabs>
          <w:tab w:val="left" w:pos="1710"/>
          <w:tab w:val="left" w:pos="2880"/>
        </w:tabs>
        <w:spacing w:after="60"/>
        <w:ind w:left="1710"/>
        <w:rPr>
          <w:rFonts w:ascii="Verdana" w:hAnsi="Verdana" w:cs="Tahoma"/>
          <w:sz w:val="20"/>
        </w:rPr>
      </w:pPr>
      <w:r w:rsidRPr="0070063F">
        <w:rPr>
          <w:rFonts w:ascii="Verdana" w:hAnsi="Verdana" w:cs="Tahoma"/>
          <w:sz w:val="20"/>
        </w:rPr>
        <w:lastRenderedPageBreak/>
        <w:t>Wellness pay shall be disbursed to the teacher's named beneficiary or estate, provided that the teacher is fifty-five (55) years of age, was credited with thirty (30) years of service, or was otherwise eligible to retire under the Teachers Retirement Association, subject to the following:</w:t>
      </w:r>
    </w:p>
    <w:p w14:paraId="50BF0EBD" w14:textId="77777777" w:rsidR="00760D09" w:rsidRPr="00CC0657" w:rsidRDefault="00760D09" w:rsidP="00ED498C">
      <w:pPr>
        <w:pStyle w:val="ListParagraph"/>
        <w:numPr>
          <w:ilvl w:val="0"/>
          <w:numId w:val="63"/>
        </w:numPr>
        <w:tabs>
          <w:tab w:val="clear" w:pos="720"/>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In the event the teacher dies before her/his separation from the District, the teacher’s wellness pay shall be disbursed to the teacher’s named beneficiary or estate;</w:t>
      </w:r>
    </w:p>
    <w:p w14:paraId="4CA5384F" w14:textId="792555C3" w:rsidR="00760D09" w:rsidRPr="00CC0657" w:rsidRDefault="00760D09" w:rsidP="00ED498C">
      <w:pPr>
        <w:pStyle w:val="ListParagraph"/>
        <w:numPr>
          <w:ilvl w:val="0"/>
          <w:numId w:val="63"/>
        </w:numPr>
        <w:tabs>
          <w:tab w:val="clear" w:pos="720"/>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 xml:space="preserve">In the event a teacher dies after separation, but before all or a portion of the wellness pay has been disbursed, the balance due shall be paid to the beneficiary named for the basic life insurance coverage in Article </w:t>
      </w:r>
      <w:r w:rsidR="00472647">
        <w:rPr>
          <w:rFonts w:cs="Tahoma"/>
        </w:rPr>
        <w:t>7</w:t>
      </w:r>
      <w:r w:rsidRPr="0070063F">
        <w:rPr>
          <w:rFonts w:cs="Tahoma"/>
        </w:rPr>
        <w:t>.4.1</w:t>
      </w:r>
      <w:r w:rsidRPr="00CC0657">
        <w:rPr>
          <w:rFonts w:cs="Tahoma"/>
        </w:rPr>
        <w:t>;</w:t>
      </w:r>
    </w:p>
    <w:p w14:paraId="796E0BC2" w14:textId="77777777" w:rsidR="00760D09" w:rsidRPr="00CC0657" w:rsidRDefault="00760D09" w:rsidP="00ED498C">
      <w:pPr>
        <w:pStyle w:val="ListParagraph"/>
        <w:numPr>
          <w:ilvl w:val="0"/>
          <w:numId w:val="63"/>
        </w:numPr>
        <w:tabs>
          <w:tab w:val="clear" w:pos="720"/>
          <w:tab w:val="clear" w:pos="2160"/>
          <w:tab w:val="clear" w:pos="2520"/>
          <w:tab w:val="clear" w:pos="3600"/>
          <w:tab w:val="left" w:pos="360"/>
          <w:tab w:val="left" w:pos="1080"/>
          <w:tab w:val="left" w:pos="1440"/>
          <w:tab w:val="left" w:pos="1800"/>
        </w:tabs>
        <w:overflowPunct/>
        <w:autoSpaceDE/>
        <w:autoSpaceDN/>
        <w:adjustRightInd/>
        <w:spacing w:before="0" w:after="60" w:line="240" w:lineRule="auto"/>
        <w:ind w:left="1980"/>
        <w:textAlignment w:val="auto"/>
        <w:rPr>
          <w:rFonts w:cs="Tahoma"/>
        </w:rPr>
      </w:pPr>
      <w:r w:rsidRPr="00CC0657">
        <w:rPr>
          <w:rFonts w:cs="Tahoma"/>
        </w:rPr>
        <w:t>Once wellness pay is deposited in a Minnesota State Retirement System account, beneficiaries of the deceased teacher’s estate must submit a claim(s) to receive reimbursement for the balance remaining in the retiree’s account.  This provision is subject to IRS rulings, federal and/or state laws.</w:t>
      </w:r>
    </w:p>
    <w:p w14:paraId="0DC6023F" w14:textId="5434490A" w:rsidR="00760D09" w:rsidRDefault="00760D09" w:rsidP="00ED498C">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bCs/>
          <w:sz w:val="20"/>
        </w:rPr>
        <w:t xml:space="preserve">Interim Pay. </w:t>
      </w:r>
      <w:r w:rsidRPr="0070063F">
        <w:rPr>
          <w:rFonts w:ascii="Verdana" w:hAnsi="Verdana" w:cs="Tahoma"/>
          <w:sz w:val="20"/>
        </w:rPr>
        <w:fldChar w:fldCharType="begin"/>
      </w:r>
      <w:r w:rsidRPr="0070063F">
        <w:rPr>
          <w:rFonts w:ascii="Verdana" w:hAnsi="Verdana" w:cs="Tahoma"/>
          <w:sz w:val="20"/>
        </w:rPr>
        <w:instrText>xe “Interim Pay"</w:instrText>
      </w:r>
      <w:r w:rsidRPr="0070063F">
        <w:rPr>
          <w:rFonts w:ascii="Verdana" w:hAnsi="Verdana" w:cs="Tahoma"/>
          <w:sz w:val="20"/>
        </w:rPr>
        <w:fldChar w:fldCharType="end"/>
      </w:r>
      <w:r w:rsidRPr="0070063F">
        <w:rPr>
          <w:rFonts w:ascii="Verdana" w:hAnsi="Verdana" w:cs="Tahoma"/>
          <w:sz w:val="20"/>
        </w:rPr>
        <w:t xml:space="preserve"> The Superintendent will approve interim pay for teachers hired July 1, 1994 and thereafter who, on the first school day of the academic year at the end of which they retire, have ninety (90) days or more accrued sick leave and who notify the District before March 1 of their intent. Teachers who have ninety (90) days or more will receive five (5) days interim pay on the pay day following spring break. Teachers who have one hundred forty (140) or more accrued sick leave days will receive ten (10) days interim pay on the pay day following spring break. Teachers who have one hundred ninety (190) or more accrued sick leave days will receive fifteen (15) days interim pay divided equally between the two (2) pay days following spring break.  </w:t>
      </w:r>
    </w:p>
    <w:p w14:paraId="4E2F6D43" w14:textId="0BB15D3E" w:rsidR="006572EE" w:rsidRPr="0070063F" w:rsidRDefault="006A35B2" w:rsidP="00ED498C">
      <w:pPr>
        <w:numPr>
          <w:ilvl w:val="1"/>
          <w:numId w:val="34"/>
        </w:numPr>
        <w:tabs>
          <w:tab w:val="left" w:pos="1260"/>
          <w:tab w:val="left" w:pos="2880"/>
        </w:tabs>
        <w:spacing w:after="60"/>
        <w:rPr>
          <w:rFonts w:ascii="Verdana" w:hAnsi="Verdana" w:cs="Tahoma"/>
          <w:sz w:val="20"/>
        </w:rPr>
      </w:pPr>
      <w:r w:rsidRPr="0070063F">
        <w:rPr>
          <w:rFonts w:ascii="Verdana" w:hAnsi="Verdana"/>
          <w:b/>
          <w:bCs/>
          <w:sz w:val="20"/>
        </w:rPr>
        <w:t>Deduction for Education Fund:</w:t>
      </w:r>
      <w:r w:rsidRPr="0070063F">
        <w:rPr>
          <w:rFonts w:ascii="Verdana" w:hAnsi="Verdana"/>
          <w:sz w:val="20"/>
        </w:rPr>
        <w:fldChar w:fldCharType="begin"/>
      </w:r>
      <w:r w:rsidRPr="0070063F">
        <w:rPr>
          <w:rFonts w:ascii="Verdana" w:hAnsi="Verdana"/>
          <w:sz w:val="20"/>
        </w:rPr>
        <w:instrText>xe "Benefits:Education Fund"</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"Education Fund"</w:instrText>
      </w:r>
      <w:r w:rsidRPr="0070063F">
        <w:rPr>
          <w:rFonts w:ascii="Verdana" w:hAnsi="Verdana"/>
          <w:sz w:val="20"/>
        </w:rPr>
        <w:fldChar w:fldCharType="end"/>
      </w:r>
      <w:r w:rsidRPr="0070063F">
        <w:rPr>
          <w:rFonts w:ascii="Verdana" w:hAnsi="Verdana"/>
          <w:b/>
          <w:bCs/>
          <w:sz w:val="20"/>
        </w:rPr>
        <w:t xml:space="preserve"> </w:t>
      </w:r>
    </w:p>
    <w:p w14:paraId="0C7F7C48" w14:textId="77777777" w:rsidR="006A35B2" w:rsidRPr="0070063F" w:rsidRDefault="006A35B2" w:rsidP="00DC1581">
      <w:pPr>
        <w:spacing w:after="60"/>
        <w:ind w:left="576"/>
        <w:rPr>
          <w:rFonts w:ascii="Verdana" w:hAnsi="Verdana" w:cs="Tahoma"/>
          <w:sz w:val="20"/>
        </w:rPr>
      </w:pPr>
      <w:r w:rsidRPr="0070063F">
        <w:rPr>
          <w:rFonts w:ascii="Verdana" w:hAnsi="Verdana"/>
          <w:sz w:val="20"/>
        </w:rPr>
        <w:t>An education fund payroll deduction is available. The purpose of the fund is to help teachers save for their children’s college and/or their own continuing education. The District will provide the after-tax payroll deduction.  Deductions may also be made to the Minnesota College Savings Plan, an after-tax IRS 529 plan. A 529 plan is an after-tax investment with no tax consequences on the gain as long as the money is used for education.</w:t>
      </w:r>
    </w:p>
    <w:p w14:paraId="11CFA0F0" w14:textId="46CB11E5" w:rsidR="00C334A6" w:rsidRPr="0070063F" w:rsidRDefault="006A35B2" w:rsidP="00ED498C">
      <w:pPr>
        <w:numPr>
          <w:ilvl w:val="1"/>
          <w:numId w:val="34"/>
        </w:numPr>
        <w:tabs>
          <w:tab w:val="left" w:pos="1260"/>
          <w:tab w:val="left" w:pos="2880"/>
        </w:tabs>
        <w:spacing w:after="60"/>
        <w:rPr>
          <w:rFonts w:ascii="Verdana" w:hAnsi="Verdana"/>
          <w:b/>
          <w:bCs/>
          <w:sz w:val="20"/>
        </w:rPr>
      </w:pPr>
      <w:r w:rsidRPr="0070063F">
        <w:rPr>
          <w:rFonts w:ascii="Verdana" w:hAnsi="Verdana"/>
          <w:b/>
          <w:bCs/>
          <w:sz w:val="20"/>
        </w:rPr>
        <w:t xml:space="preserve">Perfect Attendance for </w:t>
      </w:r>
      <w:r w:rsidR="000314F5" w:rsidRPr="0070063F">
        <w:rPr>
          <w:rFonts w:ascii="Verdana" w:hAnsi="Verdana"/>
          <w:b/>
          <w:sz w:val="20"/>
        </w:rPr>
        <w:t>Adult Education</w:t>
      </w:r>
      <w:r w:rsidR="000314F5" w:rsidRPr="0070063F">
        <w:rPr>
          <w:rFonts w:ascii="Verdana" w:hAnsi="Verdana"/>
          <w:sz w:val="20"/>
        </w:rPr>
        <w:t xml:space="preserve"> </w:t>
      </w:r>
      <w:r w:rsidRPr="0070063F">
        <w:rPr>
          <w:rFonts w:ascii="Verdana" w:hAnsi="Verdana"/>
          <w:b/>
          <w:bCs/>
          <w:sz w:val="20"/>
        </w:rPr>
        <w:t>Teachers</w:t>
      </w:r>
      <w:r w:rsidR="00C334A6" w:rsidRPr="0070063F">
        <w:rPr>
          <w:rFonts w:ascii="Verdana" w:hAnsi="Verdana"/>
          <w:b/>
          <w:bCs/>
          <w:sz w:val="20"/>
        </w:rPr>
        <w:t>:</w:t>
      </w:r>
      <w:r w:rsidRPr="0070063F">
        <w:rPr>
          <w:rFonts w:ascii="Verdana" w:hAnsi="Verdana"/>
          <w:b/>
          <w:bCs/>
          <w:sz w:val="20"/>
        </w:rPr>
        <w:t xml:space="preserve"> </w:t>
      </w:r>
      <w:r w:rsidR="00C334A6" w:rsidRPr="0070063F">
        <w:rPr>
          <w:rFonts w:ascii="Verdana" w:hAnsi="Verdana"/>
          <w:b/>
          <w:bCs/>
          <w:sz w:val="20"/>
        </w:rPr>
        <w:t xml:space="preserve"> </w:t>
      </w:r>
      <w:r w:rsidRPr="0070063F">
        <w:rPr>
          <w:rFonts w:ascii="Verdana" w:hAnsi="Verdana"/>
          <w:b/>
          <w:bCs/>
          <w:sz w:val="20"/>
        </w:rPr>
        <w:t>(</w:t>
      </w:r>
      <w:r w:rsidR="00C334A6" w:rsidRPr="0070063F">
        <w:rPr>
          <w:rFonts w:ascii="Verdana" w:hAnsi="Verdana"/>
          <w:b/>
          <w:bCs/>
          <w:sz w:val="20"/>
        </w:rPr>
        <w:t xml:space="preserve">Note: Under </w:t>
      </w:r>
      <w:r w:rsidRPr="0070063F">
        <w:rPr>
          <w:rFonts w:ascii="Verdana" w:hAnsi="Verdana"/>
          <w:b/>
          <w:bCs/>
          <w:sz w:val="20"/>
        </w:rPr>
        <w:t xml:space="preserve">Moratorium </w:t>
      </w:r>
      <w:r w:rsidR="00C9475A">
        <w:rPr>
          <w:rFonts w:ascii="Verdana" w:hAnsi="Verdana"/>
          <w:b/>
          <w:bCs/>
          <w:sz w:val="20"/>
        </w:rPr>
        <w:t>since</w:t>
      </w:r>
      <w:r w:rsidRPr="0070063F">
        <w:rPr>
          <w:rFonts w:ascii="Verdana" w:hAnsi="Verdana"/>
          <w:b/>
          <w:bCs/>
          <w:sz w:val="20"/>
        </w:rPr>
        <w:t xml:space="preserve"> </w:t>
      </w:r>
      <w:r w:rsidR="001E5FA0" w:rsidRPr="0070063F">
        <w:rPr>
          <w:rFonts w:ascii="Verdana" w:hAnsi="Verdana"/>
          <w:b/>
          <w:sz w:val="20"/>
        </w:rPr>
        <w:t>2015</w:t>
      </w:r>
      <w:r w:rsidR="00EA3E72" w:rsidRPr="0070063F">
        <w:rPr>
          <w:rFonts w:ascii="Verdana" w:hAnsi="Verdana"/>
          <w:b/>
          <w:sz w:val="20"/>
        </w:rPr>
        <w:t>–</w:t>
      </w:r>
      <w:r w:rsidR="001E5FA0" w:rsidRPr="0070063F">
        <w:rPr>
          <w:rFonts w:ascii="Verdana" w:hAnsi="Verdana"/>
          <w:b/>
          <w:sz w:val="20"/>
        </w:rPr>
        <w:t>2017</w:t>
      </w:r>
      <w:r w:rsidRPr="0070063F">
        <w:rPr>
          <w:rFonts w:ascii="Verdana" w:hAnsi="Verdana"/>
          <w:b/>
          <w:bCs/>
          <w:sz w:val="20"/>
        </w:rPr>
        <w:t>)</w:t>
      </w:r>
      <w:r w:rsidR="000F6CD6" w:rsidRPr="0070063F">
        <w:rPr>
          <w:rFonts w:ascii="Verdana" w:hAnsi="Verdana"/>
          <w:bCs/>
          <w:sz w:val="20"/>
        </w:rPr>
        <w:fldChar w:fldCharType="begin"/>
      </w:r>
      <w:r w:rsidR="000F6CD6" w:rsidRPr="0070063F">
        <w:rPr>
          <w:rFonts w:ascii="Verdana" w:hAnsi="Verdana"/>
          <w:bCs/>
          <w:sz w:val="20"/>
        </w:rPr>
        <w:instrText xml:space="preserve"> XE "Perfect Attendance Award" </w:instrText>
      </w:r>
      <w:r w:rsidR="000F6CD6" w:rsidRPr="0070063F">
        <w:rPr>
          <w:rFonts w:ascii="Verdana" w:hAnsi="Verdana"/>
          <w:bCs/>
          <w:sz w:val="20"/>
        </w:rPr>
        <w:fldChar w:fldCharType="end"/>
      </w:r>
      <w:r w:rsidR="000F6CD6" w:rsidRPr="0070063F">
        <w:rPr>
          <w:rFonts w:ascii="Verdana" w:hAnsi="Verdana"/>
          <w:bCs/>
          <w:sz w:val="20"/>
        </w:rPr>
        <w:fldChar w:fldCharType="begin"/>
      </w:r>
      <w:r w:rsidR="000F6CD6" w:rsidRPr="0070063F">
        <w:rPr>
          <w:rFonts w:ascii="Verdana" w:hAnsi="Verdana"/>
          <w:bCs/>
          <w:sz w:val="20"/>
        </w:rPr>
        <w:instrText xml:space="preserve"> XE "Benefits:Perfect Attendance Incentive Award" </w:instrText>
      </w:r>
      <w:r w:rsidR="000F6CD6" w:rsidRPr="0070063F">
        <w:rPr>
          <w:rFonts w:ascii="Verdana" w:hAnsi="Verdana"/>
          <w:bCs/>
          <w:sz w:val="20"/>
        </w:rPr>
        <w:fldChar w:fldCharType="end"/>
      </w:r>
    </w:p>
    <w:p w14:paraId="655DD54D" w14:textId="0D43895F" w:rsidR="00C334A6" w:rsidRPr="0070063F" w:rsidRDefault="000F6CD6" w:rsidP="00ED498C">
      <w:pPr>
        <w:numPr>
          <w:ilvl w:val="2"/>
          <w:numId w:val="55"/>
        </w:numPr>
        <w:tabs>
          <w:tab w:val="left" w:pos="1350"/>
          <w:tab w:val="left" w:pos="2880"/>
        </w:tabs>
        <w:spacing w:after="60"/>
        <w:ind w:left="1350" w:hanging="720"/>
        <w:rPr>
          <w:rFonts w:ascii="Verdana" w:hAnsi="Verdana"/>
          <w:bCs/>
          <w:sz w:val="20"/>
        </w:rPr>
      </w:pPr>
      <w:r w:rsidRPr="0070063F">
        <w:rPr>
          <w:rFonts w:ascii="Verdana" w:hAnsi="Verdana" w:cs="Tahoma"/>
          <w:b/>
          <w:sz w:val="20"/>
        </w:rPr>
        <w:t>Purpose</w:t>
      </w:r>
      <w:r w:rsidR="00C334A6" w:rsidRPr="0070063F">
        <w:rPr>
          <w:rFonts w:ascii="Verdana" w:hAnsi="Verdana" w:cs="Tahoma"/>
          <w:b/>
          <w:sz w:val="20"/>
        </w:rPr>
        <w:t>.</w:t>
      </w:r>
    </w:p>
    <w:p w14:paraId="5BCCDB10" w14:textId="77777777" w:rsidR="000F6CD6" w:rsidRPr="0070063F" w:rsidRDefault="000F6CD6" w:rsidP="00DC1581">
      <w:pPr>
        <w:spacing w:after="60"/>
        <w:ind w:left="1350"/>
        <w:rPr>
          <w:rFonts w:ascii="Verdana" w:hAnsi="Verdana" w:cs="Tahoma"/>
          <w:b/>
          <w:sz w:val="20"/>
        </w:rPr>
      </w:pPr>
      <w:r w:rsidRPr="0070063F">
        <w:rPr>
          <w:rFonts w:ascii="Verdana" w:hAnsi="Verdana" w:cs="Tahoma"/>
          <w:sz w:val="20"/>
        </w:rPr>
        <w:t>Teachers, the District, and the Union all recognize the importance of good attendance in order for students to be successful.  All entities work to help students meet the District attendance standard.  Teachers who have perfect attendance model that behavior for their students.</w:t>
      </w:r>
    </w:p>
    <w:p w14:paraId="5CFCEAD3" w14:textId="77777777" w:rsidR="000F6CD6" w:rsidRPr="0070063F" w:rsidRDefault="000F6CD6" w:rsidP="00DC1581">
      <w:pPr>
        <w:spacing w:after="60"/>
        <w:ind w:left="1350"/>
        <w:rPr>
          <w:rFonts w:ascii="Verdana" w:hAnsi="Verdana" w:cs="Tahoma"/>
          <w:sz w:val="20"/>
        </w:rPr>
      </w:pPr>
      <w:r w:rsidRPr="0070063F">
        <w:rPr>
          <w:rFonts w:ascii="Verdana" w:hAnsi="Verdana" w:cs="Tahoma"/>
          <w:sz w:val="20"/>
        </w:rPr>
        <w:t>The District and the Union also embrace the research that shows teachers are the critical component in student success and their consistent presence in the classroom is important for student learning.  Therefore, the District and the Union seek to reward teachers who have perfect attendance for the preceding school year.</w:t>
      </w:r>
    </w:p>
    <w:p w14:paraId="0FBE144F" w14:textId="54AC0EEB" w:rsidR="00D81BE4" w:rsidRPr="0070063F" w:rsidRDefault="00D81BE4" w:rsidP="00ED498C">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Eligibility</w:t>
      </w:r>
    </w:p>
    <w:p w14:paraId="6DC97DB6" w14:textId="17D6350E" w:rsidR="000F6CD6" w:rsidRPr="0070063F" w:rsidRDefault="000F6CD6" w:rsidP="00ED498C">
      <w:pPr>
        <w:numPr>
          <w:ilvl w:val="3"/>
          <w:numId w:val="55"/>
        </w:numPr>
        <w:tabs>
          <w:tab w:val="left" w:pos="1350"/>
          <w:tab w:val="left" w:pos="2880"/>
        </w:tabs>
        <w:spacing w:after="60"/>
        <w:rPr>
          <w:rFonts w:ascii="Verdana" w:hAnsi="Verdana" w:cs="Tahoma"/>
          <w:sz w:val="20"/>
        </w:rPr>
      </w:pPr>
      <w:r w:rsidRPr="0070063F">
        <w:rPr>
          <w:rFonts w:ascii="Verdana" w:hAnsi="Verdana" w:cs="Tahoma"/>
          <w:b/>
          <w:sz w:val="20"/>
        </w:rPr>
        <w:t>Teachers eligible for 100% perfect attendance incentive award.</w:t>
      </w:r>
      <w:r w:rsidR="00431A28" w:rsidRPr="0070063F">
        <w:rPr>
          <w:rFonts w:ascii="Verdana" w:hAnsi="Verdana" w:cs="Tahoma"/>
          <w:sz w:val="20"/>
        </w:rPr>
        <w:t xml:space="preserve">  </w:t>
      </w:r>
    </w:p>
    <w:p w14:paraId="65E89FE2" w14:textId="77777777" w:rsidR="000F6CD6" w:rsidRPr="0070063F" w:rsidRDefault="000F6CD6" w:rsidP="00FB69E3">
      <w:pPr>
        <w:spacing w:after="60"/>
        <w:ind w:left="1800"/>
        <w:rPr>
          <w:rFonts w:ascii="Verdana" w:hAnsi="Verdana" w:cs="Tahoma"/>
          <w:sz w:val="20"/>
        </w:rPr>
      </w:pPr>
      <w:r w:rsidRPr="0070063F">
        <w:rPr>
          <w:rFonts w:ascii="Verdana" w:hAnsi="Verdana" w:cs="Tahoma"/>
          <w:sz w:val="20"/>
        </w:rPr>
        <w:t>Teachers who take Study leaves, leave for school purposes, religious observance leave, Union Business leave, witness in a court case for District purposes, jury duty, service on public commissions or boards, election judge service are eligible for the perfect attendance incentive award.</w:t>
      </w:r>
    </w:p>
    <w:p w14:paraId="284A892E" w14:textId="12C005CF" w:rsidR="000F6CD6" w:rsidRPr="0070063F" w:rsidRDefault="000F6CD6" w:rsidP="00ED498C">
      <w:pPr>
        <w:numPr>
          <w:ilvl w:val="3"/>
          <w:numId w:val="55"/>
        </w:numPr>
        <w:tabs>
          <w:tab w:val="left" w:pos="1350"/>
          <w:tab w:val="left" w:pos="2880"/>
        </w:tabs>
        <w:spacing w:after="60"/>
        <w:rPr>
          <w:rFonts w:ascii="Verdana" w:hAnsi="Verdana" w:cs="Tahoma"/>
          <w:b/>
          <w:sz w:val="20"/>
        </w:rPr>
      </w:pPr>
      <w:r w:rsidRPr="0070063F">
        <w:rPr>
          <w:rFonts w:ascii="Verdana" w:hAnsi="Verdana" w:cs="Tahoma"/>
          <w:b/>
          <w:sz w:val="20"/>
        </w:rPr>
        <w:t>Teachers not eligible for 100% perfect attendance incentive award.</w:t>
      </w:r>
    </w:p>
    <w:p w14:paraId="4E7D68A6" w14:textId="77777777" w:rsidR="000F6CD6" w:rsidRPr="0070063F" w:rsidRDefault="000F6CD6" w:rsidP="00FB69E3">
      <w:pPr>
        <w:spacing w:after="60"/>
        <w:ind w:left="1800"/>
        <w:rPr>
          <w:rFonts w:ascii="Verdana" w:hAnsi="Verdana" w:cs="Tahoma"/>
          <w:sz w:val="20"/>
        </w:rPr>
      </w:pPr>
      <w:r w:rsidRPr="0070063F">
        <w:rPr>
          <w:rFonts w:ascii="Verdana" w:hAnsi="Verdana" w:cs="Tahoma"/>
          <w:sz w:val="20"/>
        </w:rPr>
        <w:t xml:space="preserve">Teachers who take leave for personal illness, family illness, personal leave with pay, personal leave without pay, suspension with pay, suspension without pay, administrative leave with pay, administrative leave without pay, workers’ compensation leave, leave for court cases unrelated to District business, military leave with or without pay, election to public office, Peace Corps/VISTA, professional improvement leave-study leave, study </w:t>
      </w:r>
      <w:r w:rsidRPr="0070063F">
        <w:rPr>
          <w:rFonts w:ascii="Verdana" w:hAnsi="Verdana" w:cs="Tahoma"/>
          <w:sz w:val="20"/>
        </w:rPr>
        <w:lastRenderedPageBreak/>
        <w:t>leaves without pay, bereavement leave, critical illness, or sabbatical leave are not eligible for the perfect attendance incentive award.</w:t>
      </w:r>
    </w:p>
    <w:p w14:paraId="62F470D5" w14:textId="2E8E465E"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cs="Tahoma"/>
          <w:sz w:val="20"/>
        </w:rPr>
      </w:pPr>
      <w:r w:rsidRPr="0070063F">
        <w:rPr>
          <w:rFonts w:ascii="Verdana" w:hAnsi="Verdana" w:cs="Tahoma"/>
          <w:b/>
          <w:sz w:val="20"/>
        </w:rPr>
        <w:t>Perfect Attendance Benefit</w:t>
      </w:r>
      <w:r w:rsidR="00FB69E3" w:rsidRPr="0070063F">
        <w:rPr>
          <w:rFonts w:ascii="Verdana" w:hAnsi="Verdana" w:cs="Tahoma"/>
          <w:b/>
          <w:sz w:val="20"/>
        </w:rPr>
        <w:t xml:space="preserve">:  </w:t>
      </w:r>
      <w:r w:rsidRPr="0070063F">
        <w:rPr>
          <w:rFonts w:ascii="Verdana" w:hAnsi="Verdana" w:cs="Tahoma"/>
          <w:sz w:val="20"/>
        </w:rPr>
        <w:t xml:space="preserve">In calculating the percentage of teachers for perfect attendance, the District will use the total number of teachers on the first payroll of the calendar year. </w:t>
      </w:r>
    </w:p>
    <w:p w14:paraId="56997C8F" w14:textId="37C536F2" w:rsidR="000F6CD6" w:rsidRPr="0070063F" w:rsidRDefault="00DC1581" w:rsidP="00ED498C">
      <w:pPr>
        <w:numPr>
          <w:ilvl w:val="0"/>
          <w:numId w:val="64"/>
        </w:numPr>
        <w:tabs>
          <w:tab w:val="num" w:pos="720"/>
        </w:tabs>
        <w:spacing w:after="60"/>
        <w:rPr>
          <w:rFonts w:ascii="Verdana" w:hAnsi="Verdana"/>
          <w:sz w:val="20"/>
          <w:szCs w:val="22"/>
        </w:rPr>
      </w:pPr>
      <w:r w:rsidRPr="0070063F">
        <w:rPr>
          <w:rFonts w:ascii="Verdana" w:hAnsi="Verdana"/>
          <w:b/>
          <w:sz w:val="20"/>
          <w:szCs w:val="22"/>
        </w:rPr>
        <w:t>10% Perfect Attendance:</w:t>
      </w:r>
      <w:r w:rsidRPr="0070063F">
        <w:rPr>
          <w:rFonts w:ascii="Verdana" w:hAnsi="Verdana"/>
          <w:sz w:val="20"/>
          <w:szCs w:val="22"/>
        </w:rPr>
        <w:t xml:space="preserve">   </w:t>
      </w:r>
      <w:r w:rsidR="000F6CD6" w:rsidRPr="0070063F">
        <w:rPr>
          <w:rFonts w:ascii="Verdana" w:hAnsi="Verdana"/>
          <w:sz w:val="20"/>
          <w:szCs w:val="22"/>
        </w:rPr>
        <w:t>To reduce absences, if up to 10% of teachers have perfect attendance, each such teacher may choose:</w:t>
      </w:r>
    </w:p>
    <w:p w14:paraId="594C6A57" w14:textId="77777777" w:rsidR="000F6CD6" w:rsidRPr="0070063F" w:rsidRDefault="000F6CD6" w:rsidP="00ED498C">
      <w:pPr>
        <w:numPr>
          <w:ilvl w:val="0"/>
          <w:numId w:val="65"/>
        </w:numPr>
        <w:spacing w:after="60"/>
        <w:rPr>
          <w:rFonts w:ascii="Verdana" w:hAnsi="Verdana"/>
          <w:sz w:val="20"/>
          <w:szCs w:val="22"/>
        </w:rPr>
      </w:pPr>
      <w:r w:rsidRPr="0070063F">
        <w:rPr>
          <w:rFonts w:ascii="Verdana" w:hAnsi="Verdana"/>
          <w:sz w:val="20"/>
          <w:szCs w:val="22"/>
        </w:rPr>
        <w:t>to add the equivalent of one (1) sick leave day to the teacher’s total sick leave hours; or</w:t>
      </w:r>
    </w:p>
    <w:p w14:paraId="63987720" w14:textId="77777777" w:rsidR="000F6CD6" w:rsidRPr="0070063F" w:rsidRDefault="00CD6D8F" w:rsidP="00ED498C">
      <w:pPr>
        <w:numPr>
          <w:ilvl w:val="0"/>
          <w:numId w:val="65"/>
        </w:numPr>
        <w:spacing w:after="60"/>
        <w:rPr>
          <w:rFonts w:ascii="Verdana" w:hAnsi="Verdana"/>
          <w:sz w:val="20"/>
        </w:rPr>
      </w:pPr>
      <w:r w:rsidRPr="0070063F">
        <w:rPr>
          <w:rFonts w:ascii="Verdana" w:hAnsi="Verdana"/>
          <w:sz w:val="20"/>
          <w:szCs w:val="22"/>
        </w:rPr>
        <w:t>to have the District contribute the amount equivalent to one (1) of the teacher’s sick leave days to the teacher’s account in the State of Minnesota Deferred Compensation Plan (457) tax sheltered annuity or 403(b) plan approved provider selected by the District and the Union.</w:t>
      </w:r>
    </w:p>
    <w:p w14:paraId="6B1EF990" w14:textId="77777777" w:rsidR="000F6CD6" w:rsidRPr="0070063F" w:rsidRDefault="000F6CD6" w:rsidP="00ED498C">
      <w:pPr>
        <w:numPr>
          <w:ilvl w:val="0"/>
          <w:numId w:val="65"/>
        </w:numPr>
        <w:spacing w:after="60"/>
        <w:rPr>
          <w:rFonts w:ascii="Verdana" w:hAnsi="Verdana"/>
          <w:sz w:val="20"/>
        </w:rPr>
      </w:pPr>
      <w:r w:rsidRPr="0070063F">
        <w:rPr>
          <w:rFonts w:ascii="Verdana" w:hAnsi="Verdana"/>
          <w:sz w:val="20"/>
          <w:szCs w:val="22"/>
        </w:rPr>
        <w:t>If the teacher has retired by the time of the election period, the teacher has the option of cashing out one sick leave day at 50% of their daily rate of pay at retirement or having the equivalent of one day at the full value of their daily rate of pay at retirement deposited into their 403(b) or 457 account.</w:t>
      </w:r>
    </w:p>
    <w:p w14:paraId="1E58FB95" w14:textId="232E451D" w:rsidR="000F6CD6" w:rsidRPr="0070063F" w:rsidRDefault="00DC1581" w:rsidP="00ED498C">
      <w:pPr>
        <w:numPr>
          <w:ilvl w:val="0"/>
          <w:numId w:val="64"/>
        </w:numPr>
        <w:tabs>
          <w:tab w:val="num" w:pos="720"/>
        </w:tabs>
        <w:spacing w:after="60"/>
        <w:rPr>
          <w:rFonts w:ascii="Verdana" w:hAnsi="Verdana"/>
          <w:sz w:val="20"/>
          <w:szCs w:val="22"/>
        </w:rPr>
      </w:pPr>
      <w:r w:rsidRPr="0070063F">
        <w:rPr>
          <w:rFonts w:ascii="Verdana" w:hAnsi="Verdana"/>
          <w:b/>
          <w:sz w:val="20"/>
          <w:szCs w:val="22"/>
        </w:rPr>
        <w:t>1</w:t>
      </w:r>
      <w:r w:rsidR="005F0A3F">
        <w:rPr>
          <w:rFonts w:ascii="Verdana" w:hAnsi="Verdana"/>
          <w:b/>
          <w:sz w:val="20"/>
          <w:szCs w:val="22"/>
        </w:rPr>
        <w:t>2</w:t>
      </w:r>
      <w:r w:rsidRPr="0070063F">
        <w:rPr>
          <w:rFonts w:ascii="Verdana" w:hAnsi="Verdana"/>
          <w:b/>
          <w:sz w:val="20"/>
          <w:szCs w:val="22"/>
        </w:rPr>
        <w:t xml:space="preserve">% Perfect Attendance: </w:t>
      </w:r>
      <w:r w:rsidRPr="0070063F">
        <w:rPr>
          <w:rFonts w:ascii="Verdana" w:hAnsi="Verdana"/>
          <w:sz w:val="20"/>
          <w:szCs w:val="22"/>
        </w:rPr>
        <w:t xml:space="preserve">  </w:t>
      </w:r>
      <w:r w:rsidR="000F6CD6" w:rsidRPr="0070063F">
        <w:rPr>
          <w:rFonts w:ascii="Verdana" w:hAnsi="Verdana"/>
          <w:sz w:val="20"/>
          <w:szCs w:val="22"/>
        </w:rPr>
        <w:t>If at least 12% of teachers have perfect attendance, each such teacher may choose:</w:t>
      </w:r>
    </w:p>
    <w:p w14:paraId="56B836C1" w14:textId="77777777" w:rsidR="000F6CD6" w:rsidRPr="0070063F" w:rsidRDefault="000F6CD6" w:rsidP="00ED498C">
      <w:pPr>
        <w:numPr>
          <w:ilvl w:val="0"/>
          <w:numId w:val="66"/>
        </w:numPr>
        <w:spacing w:after="60"/>
        <w:rPr>
          <w:rFonts w:ascii="Verdana" w:hAnsi="Verdana"/>
          <w:sz w:val="20"/>
          <w:szCs w:val="22"/>
        </w:rPr>
      </w:pPr>
      <w:r w:rsidRPr="0070063F">
        <w:rPr>
          <w:rFonts w:ascii="Verdana" w:hAnsi="Verdana"/>
          <w:sz w:val="20"/>
          <w:szCs w:val="22"/>
        </w:rPr>
        <w:t>to add the equivalent of two (2) sick leave days to the teacher’s total sick leave hours; or</w:t>
      </w:r>
    </w:p>
    <w:p w14:paraId="741969B8" w14:textId="77777777" w:rsidR="000F6CD6" w:rsidRPr="0070063F" w:rsidRDefault="000F6CD6" w:rsidP="00ED498C">
      <w:pPr>
        <w:numPr>
          <w:ilvl w:val="0"/>
          <w:numId w:val="66"/>
        </w:numPr>
        <w:spacing w:after="60"/>
        <w:rPr>
          <w:rFonts w:ascii="Verdana" w:hAnsi="Verdana"/>
          <w:sz w:val="20"/>
          <w:szCs w:val="22"/>
        </w:rPr>
      </w:pPr>
      <w:r w:rsidRPr="0070063F">
        <w:rPr>
          <w:rFonts w:ascii="Verdana" w:hAnsi="Verdana"/>
          <w:sz w:val="20"/>
          <w:szCs w:val="22"/>
        </w:rPr>
        <w:t>to have the District contribute the amount equivalent to two (2) of the teacher’s sick leave days to the teacher’s account in the State of Minnesota Deferred Compensation Plan</w:t>
      </w:r>
      <w:r w:rsidR="00CD6D8F" w:rsidRPr="0070063F">
        <w:rPr>
          <w:rFonts w:ascii="Verdana" w:hAnsi="Verdana"/>
          <w:sz w:val="20"/>
          <w:szCs w:val="22"/>
        </w:rPr>
        <w:t xml:space="preserve"> </w:t>
      </w:r>
      <w:r w:rsidRPr="0070063F">
        <w:rPr>
          <w:rFonts w:ascii="Verdana" w:hAnsi="Verdana"/>
          <w:sz w:val="20"/>
          <w:szCs w:val="22"/>
        </w:rPr>
        <w:t>(457) tax sheltered annuity or 403(b) plan approved provider selected by the District and the Union.</w:t>
      </w:r>
      <w:r w:rsidR="00431A28" w:rsidRPr="0070063F">
        <w:rPr>
          <w:rFonts w:ascii="Verdana" w:hAnsi="Verdana"/>
          <w:sz w:val="20"/>
          <w:szCs w:val="22"/>
        </w:rPr>
        <w:t xml:space="preserve">  </w:t>
      </w:r>
      <w:r w:rsidRPr="0070063F">
        <w:rPr>
          <w:rFonts w:ascii="Verdana" w:hAnsi="Verdana"/>
          <w:sz w:val="20"/>
          <w:szCs w:val="22"/>
        </w:rPr>
        <w:tab/>
      </w:r>
      <w:r w:rsidRPr="0070063F">
        <w:rPr>
          <w:rFonts w:ascii="Verdana" w:hAnsi="Verdana"/>
          <w:sz w:val="20"/>
          <w:szCs w:val="22"/>
        </w:rPr>
        <w:tab/>
      </w:r>
    </w:p>
    <w:p w14:paraId="0DF9AF5C" w14:textId="77777777" w:rsidR="007B3E07" w:rsidRPr="0070063F" w:rsidRDefault="000F6CD6" w:rsidP="00ED498C">
      <w:pPr>
        <w:numPr>
          <w:ilvl w:val="0"/>
          <w:numId w:val="66"/>
        </w:numPr>
        <w:spacing w:after="60"/>
        <w:rPr>
          <w:rFonts w:ascii="Verdana" w:hAnsi="Verdana"/>
          <w:sz w:val="20"/>
        </w:rPr>
      </w:pPr>
      <w:r w:rsidRPr="0070063F">
        <w:rPr>
          <w:rFonts w:ascii="Verdana" w:hAnsi="Verdana"/>
          <w:sz w:val="20"/>
          <w:szCs w:val="22"/>
        </w:rPr>
        <w:t>If the teacher has retired by the time of the election period, the teacher has the option of cashing out two sick leave days at 50% of their daily rate of pay at retirement or having the equivalent of two days at the full value of their daily rate of pay at retirement deposited into their 403(b) or 457 account.</w:t>
      </w:r>
    </w:p>
    <w:p w14:paraId="3EC9051C" w14:textId="5EA0B9B9" w:rsidR="000F6CD6" w:rsidRPr="0070063F" w:rsidRDefault="00DC1581" w:rsidP="00ED498C">
      <w:pPr>
        <w:numPr>
          <w:ilvl w:val="0"/>
          <w:numId w:val="64"/>
        </w:numPr>
        <w:tabs>
          <w:tab w:val="num" w:pos="720"/>
        </w:tabs>
        <w:spacing w:after="60"/>
        <w:rPr>
          <w:rFonts w:ascii="Verdana" w:hAnsi="Verdana"/>
          <w:sz w:val="20"/>
          <w:szCs w:val="22"/>
        </w:rPr>
      </w:pPr>
      <w:r w:rsidRPr="0070063F">
        <w:rPr>
          <w:rFonts w:ascii="Verdana" w:hAnsi="Verdana"/>
          <w:b/>
          <w:sz w:val="20"/>
          <w:szCs w:val="22"/>
        </w:rPr>
        <w:t>14% Perfect Attendance:</w:t>
      </w:r>
      <w:r w:rsidRPr="0070063F">
        <w:rPr>
          <w:rFonts w:ascii="Verdana" w:hAnsi="Verdana"/>
          <w:sz w:val="20"/>
          <w:szCs w:val="22"/>
        </w:rPr>
        <w:t xml:space="preserve">   </w:t>
      </w:r>
      <w:r w:rsidR="000F6CD6" w:rsidRPr="0070063F">
        <w:rPr>
          <w:rFonts w:ascii="Verdana" w:hAnsi="Verdana"/>
          <w:sz w:val="20"/>
          <w:szCs w:val="22"/>
        </w:rPr>
        <w:t>If at least 14% of teachers have perfect attendance, each such teacher may choose:</w:t>
      </w:r>
    </w:p>
    <w:p w14:paraId="40D5CEDA" w14:textId="77777777" w:rsidR="000F6CD6" w:rsidRPr="00CC0657" w:rsidRDefault="000F6CD6" w:rsidP="00ED498C">
      <w:pPr>
        <w:pStyle w:val="ListParagraph"/>
        <w:numPr>
          <w:ilvl w:val="0"/>
          <w:numId w:val="67"/>
        </w:numPr>
        <w:tabs>
          <w:tab w:val="clear" w:pos="720"/>
        </w:tabs>
        <w:spacing w:before="0" w:after="60"/>
        <w:rPr>
          <w:szCs w:val="22"/>
        </w:rPr>
      </w:pPr>
      <w:r w:rsidRPr="00CC0657">
        <w:rPr>
          <w:szCs w:val="22"/>
        </w:rPr>
        <w:t>to add the equivalent of three (3) sick leave days to the teacher’s total sick leave hours; or</w:t>
      </w:r>
    </w:p>
    <w:p w14:paraId="656D4634" w14:textId="77777777" w:rsidR="000F6CD6" w:rsidRPr="00CC0657" w:rsidRDefault="00CD6D8F" w:rsidP="00ED498C">
      <w:pPr>
        <w:pStyle w:val="ListParagraph"/>
        <w:numPr>
          <w:ilvl w:val="0"/>
          <w:numId w:val="67"/>
        </w:numPr>
        <w:tabs>
          <w:tab w:val="clear" w:pos="720"/>
        </w:tabs>
        <w:spacing w:before="0" w:after="60"/>
        <w:rPr>
          <w:szCs w:val="22"/>
        </w:rPr>
      </w:pPr>
      <w:r w:rsidRPr="00CC0657">
        <w:rPr>
          <w:szCs w:val="22"/>
        </w:rPr>
        <w:t>to have the District contribute the amount equivalent to three (3) of the teacher’s sick leave days to the teacher’s account in the State of Minnesota Deferred Compensation Plan (457) tax sheltered annuity or 403(b) plan approved provider selected by the District and the Union.</w:t>
      </w:r>
    </w:p>
    <w:p w14:paraId="2C2B1DE5" w14:textId="4C11B639"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b/>
          <w:sz w:val="20"/>
          <w:szCs w:val="22"/>
        </w:rPr>
      </w:pPr>
      <w:r w:rsidRPr="0070063F">
        <w:rPr>
          <w:rFonts w:ascii="Verdana" w:hAnsi="Verdana"/>
          <w:b/>
          <w:sz w:val="20"/>
          <w:szCs w:val="22"/>
        </w:rPr>
        <w:t xml:space="preserve">Retired Teachers  </w:t>
      </w:r>
      <w:r w:rsidRPr="0070063F">
        <w:rPr>
          <w:rFonts w:ascii="Verdana" w:hAnsi="Verdana"/>
          <w:b/>
          <w:sz w:val="20"/>
          <w:szCs w:val="22"/>
        </w:rPr>
        <w:fldChar w:fldCharType="begin"/>
      </w:r>
      <w:r w:rsidRPr="0070063F">
        <w:rPr>
          <w:rFonts w:ascii="Verdana" w:hAnsi="Verdana"/>
          <w:sz w:val="20"/>
        </w:rPr>
        <w:instrText xml:space="preserve"> XE "Retirees:Perfect attendance award payment" </w:instrText>
      </w:r>
      <w:r w:rsidRPr="0070063F">
        <w:rPr>
          <w:rFonts w:ascii="Verdana" w:hAnsi="Verdana"/>
          <w:b/>
          <w:sz w:val="20"/>
          <w:szCs w:val="22"/>
        </w:rPr>
        <w:fldChar w:fldCharType="end"/>
      </w:r>
    </w:p>
    <w:p w14:paraId="0D26AE57" w14:textId="77777777" w:rsidR="000F6CD6" w:rsidRPr="00CC0657" w:rsidRDefault="000F6CD6" w:rsidP="00ED498C">
      <w:pPr>
        <w:pStyle w:val="ListParagraph"/>
        <w:numPr>
          <w:ilvl w:val="0"/>
          <w:numId w:val="68"/>
        </w:numPr>
        <w:tabs>
          <w:tab w:val="clear" w:pos="720"/>
        </w:tabs>
        <w:spacing w:before="0" w:after="60"/>
        <w:rPr>
          <w:szCs w:val="22"/>
        </w:rPr>
      </w:pPr>
      <w:r w:rsidRPr="00CC0657">
        <w:rPr>
          <w:szCs w:val="22"/>
        </w:rPr>
        <w:t>If the teacher has retired by the time of the election period, the teacher has the option of cashing out three sick leave days at 50% of their daily rate of pay at retirement or having the equivalent of three days at the full value of their daily rate of pay at retirement deposited into their 403(b) or 457 account.</w:t>
      </w:r>
    </w:p>
    <w:p w14:paraId="1FFAF269" w14:textId="0B29068A" w:rsidR="00EA5BEA" w:rsidRDefault="003918F9" w:rsidP="00ED498C">
      <w:pPr>
        <w:pStyle w:val="ListParagraph"/>
        <w:numPr>
          <w:ilvl w:val="0"/>
          <w:numId w:val="68"/>
        </w:numPr>
        <w:spacing w:before="0" w:after="60"/>
      </w:pPr>
      <w:r w:rsidRPr="00CC0657">
        <w:t>Only teachers who are .5 FT</w:t>
      </w:r>
      <w:r w:rsidR="000F6CD6" w:rsidRPr="00CC0657">
        <w:t>E or above are eligible for the perfect attendance incentive.  The incentive will be pro-rated for qualified teachers who are at least .5 but less than 1. F.T.E.</w:t>
      </w:r>
      <w:r w:rsidR="00431A28" w:rsidRPr="00CC0657">
        <w:t xml:space="preserve">  </w:t>
      </w:r>
      <w:r w:rsidR="000F6CD6" w:rsidRPr="00CC0657">
        <w:t xml:space="preserve">In calculating the percentage of teachers for perfect attendance, the District will use the total number of teachers on the first payroll of the calendar year. </w:t>
      </w:r>
      <w:r w:rsidR="000314F5" w:rsidRPr="00CC0657">
        <w:t xml:space="preserve">Adult Education </w:t>
      </w:r>
      <w:r w:rsidR="000F6CD6" w:rsidRPr="00CC0657">
        <w:t xml:space="preserve">teachers shall be pooled with K12 teachers when being considered for the 12% and 15% tiers of this benefit.  </w:t>
      </w:r>
      <w:r w:rsidR="00EA5BEA">
        <w:br w:type="page"/>
      </w:r>
    </w:p>
    <w:p w14:paraId="3FECA603" w14:textId="77777777" w:rsidR="000F6CD6" w:rsidRPr="00CC0657" w:rsidRDefault="000F6CD6" w:rsidP="00EA5BEA">
      <w:pPr>
        <w:pStyle w:val="ListParagraph"/>
        <w:spacing w:before="0" w:after="60"/>
        <w:ind w:left="1710"/>
      </w:pPr>
    </w:p>
    <w:p w14:paraId="79325F76" w14:textId="193F92AD" w:rsidR="006A35B2" w:rsidRPr="0070063F" w:rsidRDefault="006A35B2" w:rsidP="00ED498C">
      <w:pPr>
        <w:numPr>
          <w:ilvl w:val="1"/>
          <w:numId w:val="34"/>
        </w:numPr>
        <w:tabs>
          <w:tab w:val="left" w:pos="1260"/>
          <w:tab w:val="left" w:pos="2880"/>
        </w:tabs>
        <w:spacing w:after="60"/>
        <w:rPr>
          <w:rFonts w:ascii="Verdana" w:hAnsi="Verdana" w:cs="Tahoma"/>
          <w:b/>
          <w:bCs/>
          <w:sz w:val="20"/>
        </w:rPr>
      </w:pPr>
      <w:r w:rsidRPr="0070063F">
        <w:rPr>
          <w:rFonts w:ascii="Verdana" w:hAnsi="Verdana" w:cs="Tahoma"/>
          <w:b/>
          <w:bCs/>
          <w:sz w:val="20"/>
        </w:rPr>
        <w:t xml:space="preserve">Retirement Eligibility Rules </w:t>
      </w:r>
      <w:r w:rsidRPr="0070063F">
        <w:rPr>
          <w:rFonts w:ascii="Verdana" w:hAnsi="Verdana" w:cs="Tahoma"/>
          <w:b/>
          <w:bCs/>
          <w:sz w:val="20"/>
        </w:rPr>
        <w:fldChar w:fldCharType="begin"/>
      </w:r>
      <w:r w:rsidRPr="0070063F">
        <w:rPr>
          <w:rFonts w:ascii="Verdana" w:hAnsi="Verdana"/>
          <w:sz w:val="20"/>
        </w:rPr>
        <w:instrText xml:space="preserve"> XE "Retirees:Retirement Eligibility rules" </w:instrText>
      </w:r>
      <w:r w:rsidRPr="0070063F">
        <w:rPr>
          <w:rFonts w:ascii="Verdana" w:hAnsi="Verdana" w:cs="Tahoma"/>
          <w:b/>
          <w:bCs/>
          <w:sz w:val="20"/>
        </w:rPr>
        <w:fldChar w:fldCharType="end"/>
      </w:r>
      <w:r w:rsidRPr="0070063F">
        <w:rPr>
          <w:rFonts w:ascii="Verdana" w:hAnsi="Verdana" w:cs="Tahoma"/>
          <w:b/>
          <w:bCs/>
          <w:sz w:val="20"/>
        </w:rPr>
        <w:fldChar w:fldCharType="begin"/>
      </w:r>
      <w:r w:rsidRPr="0070063F">
        <w:rPr>
          <w:rFonts w:ascii="Verdana" w:hAnsi="Verdana"/>
          <w:sz w:val="20"/>
        </w:rPr>
        <w:instrText xml:space="preserve"> XE "Benefits:Retirement Eligibility Rules" </w:instrText>
      </w:r>
      <w:r w:rsidRPr="0070063F">
        <w:rPr>
          <w:rFonts w:ascii="Verdana" w:hAnsi="Verdana" w:cs="Tahoma"/>
          <w:b/>
          <w:bCs/>
          <w:sz w:val="20"/>
        </w:rPr>
        <w:fldChar w:fldCharType="end"/>
      </w:r>
    </w:p>
    <w:p w14:paraId="1C853059" w14:textId="31A03D1E" w:rsidR="004E6286" w:rsidRPr="0070063F" w:rsidRDefault="00FB69E3" w:rsidP="00FB69E3">
      <w:pPr>
        <w:keepNext/>
        <w:tabs>
          <w:tab w:val="left" w:pos="540"/>
        </w:tabs>
        <w:spacing w:after="60"/>
        <w:rPr>
          <w:rFonts w:ascii="Verdana" w:hAnsi="Verdana" w:cs="Tahoma"/>
          <w:sz w:val="20"/>
        </w:rPr>
      </w:pPr>
      <w:r w:rsidRPr="0070063F">
        <w:rPr>
          <w:rFonts w:ascii="Verdana" w:hAnsi="Verdana" w:cs="Tahoma"/>
          <w:sz w:val="20"/>
        </w:rPr>
        <w:tab/>
      </w:r>
      <w:r w:rsidR="004E6286" w:rsidRPr="0070063F">
        <w:rPr>
          <w:rFonts w:ascii="Verdana" w:hAnsi="Verdana" w:cs="Tahoma"/>
          <w:sz w:val="20"/>
        </w:rPr>
        <w:t>In general, eligibility for retirement is determined by the Teacher’s Retirement Association (TRA):</w:t>
      </w:r>
    </w:p>
    <w:p w14:paraId="3C9C9130"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 xml:space="preserve">Basic members are teachers hired before July 1, 1978.  </w:t>
      </w:r>
    </w:p>
    <w:p w14:paraId="5D7AA385"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Coordinated members are teachers hired after July 1, 1978.</w:t>
      </w:r>
    </w:p>
    <w:p w14:paraId="44E0114A"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Teachers hired before July 1, 1989 are covered by the rule of ninety (90), that is, years of service plus age is greater than or equal to ninety (90).</w:t>
      </w:r>
    </w:p>
    <w:p w14:paraId="630413E8"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 xml:space="preserve">The combined service law permits the accrual of service outside the Minneapolis Public Schools. </w:t>
      </w:r>
    </w:p>
    <w:p w14:paraId="2E7C84D2" w14:textId="77777777" w:rsidR="004E6286" w:rsidRPr="0070063F" w:rsidRDefault="004E6286" w:rsidP="00ED498C">
      <w:pPr>
        <w:numPr>
          <w:ilvl w:val="0"/>
          <w:numId w:val="69"/>
        </w:numPr>
        <w:tabs>
          <w:tab w:val="clear" w:pos="864"/>
        </w:tabs>
        <w:spacing w:after="60"/>
        <w:ind w:left="990"/>
        <w:rPr>
          <w:rFonts w:ascii="Verdana" w:hAnsi="Verdana" w:cs="Tahoma"/>
          <w:sz w:val="20"/>
        </w:rPr>
      </w:pPr>
      <w:r w:rsidRPr="0070063F">
        <w:rPr>
          <w:rFonts w:ascii="Verdana" w:hAnsi="Verdana" w:cs="Tahoma"/>
          <w:sz w:val="20"/>
        </w:rPr>
        <w:t>Any further questions may be answered by the TRA office (651-296-2409).</w:t>
      </w:r>
    </w:p>
    <w:p w14:paraId="77E84DA6" w14:textId="77777777" w:rsidR="007434C3" w:rsidRPr="0070063F" w:rsidRDefault="007434C3" w:rsidP="00ED498C">
      <w:pPr>
        <w:numPr>
          <w:ilvl w:val="1"/>
          <w:numId w:val="34"/>
        </w:numPr>
        <w:tabs>
          <w:tab w:val="left" w:pos="1260"/>
          <w:tab w:val="left" w:pos="2880"/>
        </w:tabs>
        <w:spacing w:after="60"/>
        <w:rPr>
          <w:rFonts w:ascii="Verdana" w:hAnsi="Verdana" w:cs="Tahoma"/>
          <w:b/>
          <w:sz w:val="20"/>
        </w:rPr>
      </w:pPr>
      <w:r w:rsidRPr="0070063F">
        <w:rPr>
          <w:rFonts w:ascii="Verdana" w:hAnsi="Verdana"/>
          <w:b/>
          <w:sz w:val="20"/>
        </w:rPr>
        <w:t xml:space="preserve">Section </w:t>
      </w:r>
      <w:r w:rsidR="00A62BFE" w:rsidRPr="0070063F">
        <w:rPr>
          <w:rFonts w:ascii="Verdana" w:hAnsi="Verdana"/>
          <w:b/>
          <w:sz w:val="20"/>
        </w:rPr>
        <w:t>M.</w:t>
      </w:r>
      <w:r w:rsidRPr="0070063F">
        <w:rPr>
          <w:rFonts w:ascii="Verdana" w:hAnsi="Verdana"/>
          <w:b/>
          <w:sz w:val="20"/>
        </w:rPr>
        <w:t xml:space="preserve">  Other Reimbursements and Insurance Benefits</w:t>
      </w:r>
    </w:p>
    <w:p w14:paraId="25F7CC79" w14:textId="64FC53A8"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bCs/>
          <w:sz w:val="20"/>
        </w:rPr>
        <w:t>Mileage.</w:t>
      </w:r>
      <w:r w:rsidRPr="0070063F">
        <w:rPr>
          <w:rFonts w:ascii="Verdana" w:hAnsi="Verdana"/>
          <w:sz w:val="20"/>
        </w:rPr>
        <w:fldChar w:fldCharType="begin"/>
      </w:r>
      <w:r w:rsidRPr="0070063F">
        <w:rPr>
          <w:rFonts w:ascii="Verdana" w:hAnsi="Verdana"/>
          <w:sz w:val="20"/>
        </w:rPr>
        <w:instrText>xe "Mileage"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"Benefits:Mileage" </w:instrText>
      </w:r>
      <w:r w:rsidRPr="0070063F">
        <w:rPr>
          <w:rFonts w:ascii="Verdana" w:hAnsi="Verdana"/>
          <w:sz w:val="20"/>
        </w:rPr>
        <w:fldChar w:fldCharType="end"/>
      </w:r>
      <w:r w:rsidRPr="0070063F">
        <w:rPr>
          <w:rFonts w:ascii="Verdana" w:hAnsi="Verdana"/>
          <w:sz w:val="20"/>
        </w:rPr>
        <w:t xml:space="preserve"> Mileage for use of personal automobiles for approved business shall be reimbursed at the prevailing Internal Revenue Service Rate.</w:t>
      </w:r>
    </w:p>
    <w:p w14:paraId="79BA947E" w14:textId="207F9092" w:rsidR="000746EF" w:rsidRPr="0070063F" w:rsidRDefault="0096507D" w:rsidP="00ED498C">
      <w:pPr>
        <w:numPr>
          <w:ilvl w:val="2"/>
          <w:numId w:val="55"/>
        </w:numPr>
        <w:tabs>
          <w:tab w:val="num" w:pos="720"/>
          <w:tab w:val="left" w:pos="1350"/>
          <w:tab w:val="left" w:pos="2880"/>
        </w:tabs>
        <w:spacing w:after="60"/>
        <w:ind w:left="1350" w:hanging="720"/>
        <w:rPr>
          <w:rFonts w:ascii="Verdana" w:hAnsi="Verdana"/>
          <w:bCs/>
          <w:sz w:val="20"/>
        </w:rPr>
      </w:pPr>
      <w:r w:rsidRPr="0070063F">
        <w:rPr>
          <w:rFonts w:ascii="Verdana" w:hAnsi="Verdana"/>
          <w:b/>
          <w:bCs/>
          <w:sz w:val="20"/>
        </w:rPr>
        <w:t>Teacher Telephones</w:t>
      </w:r>
      <w:r w:rsidR="00C02CA7" w:rsidRPr="0070063F">
        <w:rPr>
          <w:rFonts w:ascii="Verdana" w:hAnsi="Verdana"/>
          <w:b/>
          <w:bCs/>
          <w:sz w:val="20"/>
        </w:rPr>
        <w:t>.</w:t>
      </w:r>
      <w:r w:rsidRPr="0070063F">
        <w:rPr>
          <w:rFonts w:ascii="Verdana" w:hAnsi="Verdana"/>
          <w:bCs/>
          <w:sz w:val="20"/>
        </w:rPr>
        <w:t xml:space="preserve"> </w:t>
      </w:r>
    </w:p>
    <w:p w14:paraId="2E6BF87A" w14:textId="689B43BC" w:rsidR="0096507D" w:rsidRPr="0070063F" w:rsidRDefault="000746EF" w:rsidP="00ED498C">
      <w:pPr>
        <w:numPr>
          <w:ilvl w:val="3"/>
          <w:numId w:val="55"/>
        </w:numPr>
        <w:tabs>
          <w:tab w:val="left" w:pos="1350"/>
          <w:tab w:val="left" w:pos="2880"/>
        </w:tabs>
        <w:spacing w:after="60"/>
        <w:rPr>
          <w:rFonts w:ascii="Verdana" w:hAnsi="Verdana"/>
          <w:bCs/>
          <w:sz w:val="20"/>
        </w:rPr>
      </w:pPr>
      <w:r w:rsidRPr="0070063F">
        <w:rPr>
          <w:rFonts w:ascii="Verdana" w:hAnsi="Verdana"/>
          <w:b/>
          <w:bCs/>
          <w:sz w:val="20"/>
        </w:rPr>
        <w:t xml:space="preserve">Classrooms and Offices:  </w:t>
      </w:r>
      <w:r w:rsidR="0096507D" w:rsidRPr="0070063F">
        <w:rPr>
          <w:rFonts w:ascii="Verdana" w:hAnsi="Verdana"/>
          <w:bCs/>
          <w:sz w:val="20"/>
        </w:rPr>
        <w:t>In order to increase communication among teachers, students, parents and the community, the District will continue to complete the installation of a new telephone system for accessibility of telephones for every teacher’s use. All new construction and newly remodeled sites will be wired at the time of construction and/or remodeling to facilitate the installation of telephones in every classroom and office for external communication. Existing sites will be on line with individual telephones and voice mail to maximize professional responsibility, safety, communication, privacy and accessibility. The District will provide training for effective use of the system, and teachers will fully utilize the system for maximum effectiveness.</w:t>
      </w:r>
    </w:p>
    <w:p w14:paraId="7F2834D6" w14:textId="0C38C50A" w:rsidR="000F6CD6" w:rsidRPr="0070063F" w:rsidRDefault="000746EF" w:rsidP="00ED498C">
      <w:pPr>
        <w:numPr>
          <w:ilvl w:val="3"/>
          <w:numId w:val="55"/>
        </w:numPr>
        <w:tabs>
          <w:tab w:val="left" w:pos="1350"/>
          <w:tab w:val="left" w:pos="2880"/>
        </w:tabs>
        <w:spacing w:after="60"/>
        <w:rPr>
          <w:rFonts w:ascii="Verdana" w:hAnsi="Verdana"/>
          <w:sz w:val="20"/>
        </w:rPr>
      </w:pPr>
      <w:r w:rsidRPr="0070063F">
        <w:rPr>
          <w:rFonts w:ascii="Verdana" w:hAnsi="Verdana"/>
          <w:b/>
          <w:sz w:val="20"/>
          <w:szCs w:val="22"/>
        </w:rPr>
        <w:t xml:space="preserve">Building Telephone:  </w:t>
      </w:r>
      <w:r w:rsidRPr="0070063F">
        <w:rPr>
          <w:rFonts w:ascii="Verdana" w:hAnsi="Verdana"/>
          <w:sz w:val="20"/>
          <w:szCs w:val="22"/>
        </w:rPr>
        <w:t xml:space="preserve"> </w:t>
      </w:r>
      <w:r w:rsidR="000F6CD6" w:rsidRPr="0070063F">
        <w:rPr>
          <w:rFonts w:ascii="Verdana" w:hAnsi="Verdana"/>
          <w:sz w:val="20"/>
        </w:rPr>
        <w:t>Where individual classroom and office telephones are not yet available, a telephone (dedicated line) shall be maintained in each school building on the basis of need for the use of teachers and in locations convenient to teachers.  A telephone so installed may be disconnected during the summer months in those schools not in session.  Teachers shall reimburse the school for chargeable personal calls.</w:t>
      </w:r>
    </w:p>
    <w:p w14:paraId="36CD8915" w14:textId="77777777" w:rsidR="005B336F" w:rsidRDefault="005B336F">
      <w:pPr>
        <w:spacing w:after="60"/>
        <w:rPr>
          <w:rFonts w:ascii="Verdana" w:hAnsi="Verdana"/>
          <w:bCs/>
          <w:i/>
          <w:sz w:val="20"/>
        </w:rPr>
      </w:pPr>
      <w:r>
        <w:rPr>
          <w:rFonts w:ascii="Verdana" w:hAnsi="Verdana"/>
          <w:bCs/>
          <w:i/>
          <w:sz w:val="20"/>
        </w:rPr>
        <w:br w:type="page"/>
      </w:r>
    </w:p>
    <w:p w14:paraId="310A07E0" w14:textId="31FFB269" w:rsidR="000F6CD6" w:rsidRPr="00CC0657" w:rsidRDefault="000746EF"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0"/>
        </w:rPr>
      </w:pPr>
      <w:bookmarkStart w:id="34" w:name="_Toc75760518"/>
      <w:bookmarkStart w:id="35" w:name="_Toc28067159"/>
      <w:bookmarkStart w:id="36" w:name="_Toc70004677"/>
      <w:bookmarkEnd w:id="32"/>
      <w:bookmarkEnd w:id="33"/>
      <w:r w:rsidRPr="00CC0657">
        <w:rPr>
          <w:bCs/>
          <w:sz w:val="20"/>
        </w:rPr>
        <w:lastRenderedPageBreak/>
        <w:t>Leaves o</w:t>
      </w:r>
      <w:r w:rsidR="00FF4CD0" w:rsidRPr="00CC0657">
        <w:rPr>
          <w:bCs/>
          <w:sz w:val="20"/>
        </w:rPr>
        <w:t>f Absence</w:t>
      </w:r>
      <w:bookmarkEnd w:id="34"/>
    </w:p>
    <w:p w14:paraId="342EA79E" w14:textId="3335EC1A" w:rsidR="004D2E6C" w:rsidRPr="0070063F" w:rsidRDefault="004D2E6C" w:rsidP="004D2E6C">
      <w:pPr>
        <w:tabs>
          <w:tab w:val="left" w:pos="2880"/>
        </w:tabs>
        <w:spacing w:after="60"/>
        <w:ind w:left="576"/>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D27D18" w:rsidRPr="00CC0657" w14:paraId="4F56C308" w14:textId="77777777" w:rsidTr="0070063F">
        <w:tc>
          <w:tcPr>
            <w:tcW w:w="5305" w:type="dxa"/>
            <w:shd w:val="clear" w:color="auto" w:fill="auto"/>
          </w:tcPr>
          <w:p w14:paraId="38921C3D" w14:textId="0E9F3AA2" w:rsidR="00D27D18" w:rsidRPr="0070063F" w:rsidRDefault="00D27D18" w:rsidP="00D27D18">
            <w:pPr>
              <w:tabs>
                <w:tab w:val="right" w:pos="483"/>
                <w:tab w:val="left" w:pos="663"/>
              </w:tabs>
              <w:ind w:left="33"/>
              <w:rPr>
                <w:rFonts w:ascii="Verdana" w:hAnsi="Verdana" w:cs="Arial"/>
                <w:sz w:val="20"/>
                <w:szCs w:val="22"/>
              </w:rPr>
            </w:pPr>
            <w:r w:rsidRPr="0070063F">
              <w:rPr>
                <w:rFonts w:ascii="Verdana" w:hAnsi="Verdana" w:cs="Arial"/>
                <w:sz w:val="20"/>
                <w:szCs w:val="22"/>
              </w:rPr>
              <w:tab/>
            </w:r>
            <w:r w:rsidR="00B8642C">
              <w:rPr>
                <w:rFonts w:ascii="Verdana" w:hAnsi="Verdana" w:cs="Arial"/>
                <w:sz w:val="20"/>
                <w:szCs w:val="22"/>
              </w:rPr>
              <w:t>8</w:t>
            </w:r>
            <w:r w:rsidRPr="0070063F">
              <w:rPr>
                <w:rFonts w:ascii="Verdana" w:hAnsi="Verdana" w:cs="Arial"/>
                <w:sz w:val="20"/>
                <w:szCs w:val="22"/>
              </w:rPr>
              <w:t>.1</w:t>
            </w:r>
            <w:r w:rsidRPr="0070063F">
              <w:rPr>
                <w:rFonts w:ascii="Verdana" w:hAnsi="Verdana" w:cs="Arial"/>
                <w:sz w:val="20"/>
                <w:szCs w:val="22"/>
              </w:rPr>
              <w:tab/>
              <w:t>General Information</w:t>
            </w:r>
          </w:p>
          <w:p w14:paraId="58523011" w14:textId="0D990E0E" w:rsidR="00D27D18" w:rsidRPr="0070063F" w:rsidRDefault="00D27D18" w:rsidP="00D27D18">
            <w:pPr>
              <w:tabs>
                <w:tab w:val="right" w:pos="483"/>
                <w:tab w:val="left" w:pos="663"/>
              </w:tabs>
              <w:ind w:left="33"/>
              <w:rPr>
                <w:rFonts w:ascii="Verdana" w:hAnsi="Verdana" w:cs="Arial"/>
                <w:caps/>
                <w:sz w:val="20"/>
              </w:rPr>
            </w:pPr>
            <w:r w:rsidRPr="0070063F">
              <w:rPr>
                <w:rFonts w:ascii="Verdana" w:hAnsi="Verdana" w:cs="Arial"/>
                <w:sz w:val="20"/>
                <w:szCs w:val="22"/>
              </w:rPr>
              <w:tab/>
            </w:r>
            <w:r w:rsidR="006C0BA3">
              <w:rPr>
                <w:rFonts w:ascii="Verdana" w:hAnsi="Verdana" w:cs="Arial"/>
                <w:sz w:val="20"/>
                <w:szCs w:val="22"/>
              </w:rPr>
              <w:t>8</w:t>
            </w:r>
            <w:r w:rsidRPr="0070063F">
              <w:rPr>
                <w:rFonts w:ascii="Verdana" w:hAnsi="Verdana" w:cs="Arial"/>
                <w:sz w:val="20"/>
                <w:szCs w:val="22"/>
              </w:rPr>
              <w:t>.2</w:t>
            </w:r>
            <w:r w:rsidRPr="0070063F">
              <w:rPr>
                <w:rFonts w:ascii="Verdana" w:hAnsi="Verdana" w:cs="Arial"/>
                <w:sz w:val="20"/>
                <w:szCs w:val="22"/>
              </w:rPr>
              <w:tab/>
              <w:t>Family Medical Leave Act (FMLA)</w:t>
            </w:r>
          </w:p>
          <w:p w14:paraId="640AE932" w14:textId="43BCE137" w:rsidR="00D27D18" w:rsidRDefault="00D27D18" w:rsidP="00D27D18">
            <w:pPr>
              <w:tabs>
                <w:tab w:val="right" w:pos="483"/>
                <w:tab w:val="left" w:pos="663"/>
              </w:tabs>
              <w:ind w:left="33"/>
              <w:rPr>
                <w:rFonts w:ascii="Verdana" w:hAnsi="Verdana" w:cs="Arial"/>
                <w:sz w:val="20"/>
                <w:szCs w:val="22"/>
              </w:rPr>
            </w:pPr>
            <w:r w:rsidRPr="0070063F">
              <w:rPr>
                <w:rFonts w:ascii="Verdana" w:hAnsi="Verdana" w:cs="Arial"/>
                <w:sz w:val="20"/>
                <w:szCs w:val="22"/>
              </w:rPr>
              <w:tab/>
            </w:r>
            <w:r w:rsidR="006C0BA3">
              <w:rPr>
                <w:rFonts w:ascii="Verdana" w:hAnsi="Verdana" w:cs="Arial"/>
                <w:sz w:val="20"/>
                <w:szCs w:val="22"/>
              </w:rPr>
              <w:t>8</w:t>
            </w:r>
            <w:r w:rsidRPr="0070063F">
              <w:rPr>
                <w:rFonts w:ascii="Verdana" w:hAnsi="Verdana" w:cs="Arial"/>
                <w:sz w:val="20"/>
                <w:szCs w:val="22"/>
              </w:rPr>
              <w:t>.3</w:t>
            </w:r>
            <w:r w:rsidRPr="0070063F">
              <w:rPr>
                <w:rFonts w:ascii="Verdana" w:hAnsi="Verdana" w:cs="Arial"/>
                <w:sz w:val="20"/>
                <w:szCs w:val="22"/>
              </w:rPr>
              <w:tab/>
              <w:t>Sick Leave</w:t>
            </w:r>
            <w:r w:rsidR="006C0BA3">
              <w:rPr>
                <w:rFonts w:ascii="Verdana" w:hAnsi="Verdana" w:cs="Arial"/>
                <w:sz w:val="20"/>
                <w:szCs w:val="22"/>
              </w:rPr>
              <w:t xml:space="preserve"> (Wellness Pay Leave)</w:t>
            </w:r>
          </w:p>
          <w:p w14:paraId="4C850639" w14:textId="08973F80" w:rsidR="006C0BA3" w:rsidRDefault="006C0BA3"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8.3.1</w:t>
            </w:r>
            <w:r>
              <w:rPr>
                <w:rFonts w:ascii="Verdana" w:hAnsi="Verdana" w:cs="Arial"/>
                <w:sz w:val="20"/>
                <w:szCs w:val="22"/>
              </w:rPr>
              <w:tab/>
              <w:t>Sick Leave Allowance</w:t>
            </w:r>
          </w:p>
          <w:p w14:paraId="2D6BCAF9" w14:textId="4A5FACDF" w:rsidR="006C0BA3" w:rsidRDefault="006C0BA3"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8.3.2</w:t>
            </w:r>
            <w:r>
              <w:rPr>
                <w:rFonts w:ascii="Verdana" w:hAnsi="Verdana" w:cs="Arial"/>
                <w:sz w:val="20"/>
                <w:szCs w:val="22"/>
              </w:rPr>
              <w:tab/>
              <w:t>Reserve Teacher Allowance</w:t>
            </w:r>
          </w:p>
          <w:p w14:paraId="5377B3AA" w14:textId="0C1ADF27" w:rsidR="00FB287F" w:rsidRDefault="00FB287F"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8.3.3</w:t>
            </w:r>
            <w:r>
              <w:rPr>
                <w:rFonts w:ascii="Verdana" w:hAnsi="Verdana" w:cs="Arial"/>
                <w:sz w:val="20"/>
                <w:szCs w:val="22"/>
              </w:rPr>
              <w:tab/>
              <w:t>Sick Leave Pool</w:t>
            </w:r>
          </w:p>
          <w:p w14:paraId="7DEF801B" w14:textId="1375FFA5" w:rsidR="00FB287F" w:rsidRDefault="00FB287F"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8.3.4</w:t>
            </w:r>
            <w:r>
              <w:rPr>
                <w:rFonts w:ascii="Verdana" w:hAnsi="Verdana" w:cs="Arial"/>
                <w:sz w:val="20"/>
                <w:szCs w:val="22"/>
              </w:rPr>
              <w:tab/>
              <w:t>Sick Leave Donation Program</w:t>
            </w:r>
          </w:p>
          <w:p w14:paraId="69BD6E06" w14:textId="0F62119F" w:rsidR="00D27D18" w:rsidRDefault="00D27D18" w:rsidP="00D27D18">
            <w:pPr>
              <w:tabs>
                <w:tab w:val="right" w:pos="483"/>
                <w:tab w:val="left" w:pos="663"/>
              </w:tabs>
              <w:ind w:left="33"/>
              <w:rPr>
                <w:rFonts w:ascii="Verdana" w:hAnsi="Verdana" w:cs="Arial"/>
                <w:sz w:val="20"/>
                <w:szCs w:val="22"/>
              </w:rPr>
            </w:pPr>
            <w:r w:rsidRPr="0070063F">
              <w:rPr>
                <w:rFonts w:ascii="Verdana" w:hAnsi="Verdana" w:cs="Arial"/>
                <w:bCs/>
                <w:sz w:val="20"/>
                <w:szCs w:val="22"/>
              </w:rPr>
              <w:tab/>
            </w:r>
            <w:r w:rsidR="006C0BA3">
              <w:rPr>
                <w:rFonts w:ascii="Verdana" w:hAnsi="Verdana" w:cs="Arial"/>
                <w:bCs/>
                <w:sz w:val="20"/>
                <w:szCs w:val="22"/>
              </w:rPr>
              <w:t>8</w:t>
            </w:r>
            <w:r w:rsidRPr="0070063F">
              <w:rPr>
                <w:rFonts w:ascii="Verdana" w:hAnsi="Verdana" w:cs="Arial"/>
                <w:bCs/>
                <w:sz w:val="20"/>
                <w:szCs w:val="22"/>
              </w:rPr>
              <w:t>.</w:t>
            </w:r>
            <w:r w:rsidRPr="0070063F">
              <w:rPr>
                <w:rFonts w:ascii="Verdana" w:hAnsi="Verdana" w:cs="Arial"/>
                <w:sz w:val="20"/>
                <w:szCs w:val="22"/>
              </w:rPr>
              <w:t>4</w:t>
            </w:r>
            <w:r w:rsidRPr="0070063F">
              <w:rPr>
                <w:rFonts w:ascii="Verdana" w:hAnsi="Verdana" w:cs="Arial"/>
                <w:bCs/>
                <w:sz w:val="20"/>
                <w:szCs w:val="22"/>
              </w:rPr>
              <w:tab/>
            </w:r>
            <w:r w:rsidR="006C0BA3">
              <w:rPr>
                <w:rFonts w:ascii="Verdana" w:hAnsi="Verdana" w:cs="Arial"/>
                <w:sz w:val="20"/>
                <w:szCs w:val="22"/>
              </w:rPr>
              <w:t>Extended Leaves – General</w:t>
            </w:r>
          </w:p>
          <w:p w14:paraId="67C0EE7A" w14:textId="4CA41BFA" w:rsidR="00C424AE" w:rsidRDefault="00C424AE"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8.4.1</w:t>
            </w:r>
            <w:r>
              <w:rPr>
                <w:rFonts w:ascii="Verdana" w:hAnsi="Verdana" w:cs="Arial"/>
                <w:sz w:val="20"/>
                <w:szCs w:val="22"/>
              </w:rPr>
              <w:tab/>
              <w:t>Leave Process</w:t>
            </w:r>
          </w:p>
          <w:p w14:paraId="4ED224E7" w14:textId="02C00E03" w:rsidR="00C424AE" w:rsidRDefault="00C424AE"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8.4.2</w:t>
            </w:r>
            <w:r>
              <w:rPr>
                <w:rFonts w:ascii="Verdana" w:hAnsi="Verdana" w:cs="Arial"/>
                <w:sz w:val="20"/>
                <w:szCs w:val="22"/>
              </w:rPr>
              <w:tab/>
              <w:t>Leaves without Pay</w:t>
            </w:r>
          </w:p>
          <w:p w14:paraId="688E42BF" w14:textId="49252A0B" w:rsidR="00C424AE" w:rsidRPr="0070063F" w:rsidRDefault="00C424AE" w:rsidP="00D27D18">
            <w:pPr>
              <w:tabs>
                <w:tab w:val="right" w:pos="483"/>
                <w:tab w:val="left" w:pos="663"/>
              </w:tabs>
              <w:ind w:left="33"/>
              <w:rPr>
                <w:rFonts w:ascii="Verdana" w:hAnsi="Verdana" w:cs="Arial"/>
                <w:caps/>
                <w:sz w:val="20"/>
              </w:rPr>
            </w:pPr>
            <w:r>
              <w:rPr>
                <w:rFonts w:ascii="Verdana" w:hAnsi="Verdana" w:cs="Arial"/>
                <w:sz w:val="20"/>
                <w:szCs w:val="22"/>
              </w:rPr>
              <w:tab/>
            </w:r>
            <w:r>
              <w:rPr>
                <w:rFonts w:ascii="Verdana" w:hAnsi="Verdana" w:cs="Arial"/>
                <w:sz w:val="20"/>
                <w:szCs w:val="22"/>
              </w:rPr>
              <w:tab/>
              <w:t>8.4.3</w:t>
            </w:r>
            <w:r>
              <w:rPr>
                <w:rFonts w:ascii="Verdana" w:hAnsi="Verdana" w:cs="Arial"/>
                <w:sz w:val="20"/>
                <w:szCs w:val="22"/>
              </w:rPr>
              <w:tab/>
              <w:t>Probationary Teachers</w:t>
            </w:r>
          </w:p>
          <w:p w14:paraId="03D217D7" w14:textId="404AC014" w:rsidR="006C0BA3" w:rsidRDefault="00D27D18" w:rsidP="00D27D18">
            <w:pPr>
              <w:tabs>
                <w:tab w:val="right" w:pos="483"/>
                <w:tab w:val="left" w:pos="663"/>
              </w:tabs>
              <w:ind w:left="33"/>
              <w:rPr>
                <w:rFonts w:ascii="Verdana" w:hAnsi="Verdana" w:cs="Arial"/>
                <w:sz w:val="20"/>
                <w:szCs w:val="22"/>
              </w:rPr>
            </w:pPr>
            <w:r w:rsidRPr="0070063F">
              <w:rPr>
                <w:rFonts w:ascii="Verdana" w:hAnsi="Verdana" w:cs="Arial"/>
                <w:sz w:val="20"/>
                <w:szCs w:val="22"/>
              </w:rPr>
              <w:tab/>
            </w:r>
            <w:r w:rsidR="006C0BA3">
              <w:rPr>
                <w:rFonts w:ascii="Verdana" w:hAnsi="Verdana" w:cs="Arial"/>
                <w:sz w:val="20"/>
                <w:szCs w:val="22"/>
              </w:rPr>
              <w:t>8</w:t>
            </w:r>
            <w:r w:rsidRPr="0070063F">
              <w:rPr>
                <w:rFonts w:ascii="Verdana" w:hAnsi="Verdana" w:cs="Arial"/>
                <w:sz w:val="20"/>
                <w:szCs w:val="22"/>
              </w:rPr>
              <w:t>.5</w:t>
            </w:r>
            <w:r w:rsidRPr="0070063F">
              <w:rPr>
                <w:rFonts w:ascii="Verdana" w:hAnsi="Verdana" w:cs="Arial"/>
                <w:sz w:val="20"/>
                <w:szCs w:val="22"/>
              </w:rPr>
              <w:tab/>
            </w:r>
            <w:r w:rsidR="006C0BA3">
              <w:rPr>
                <w:rFonts w:ascii="Verdana" w:hAnsi="Verdana" w:cs="Arial"/>
                <w:sz w:val="20"/>
                <w:szCs w:val="22"/>
              </w:rPr>
              <w:t>Extended Leaves – Medical</w:t>
            </w:r>
          </w:p>
          <w:p w14:paraId="13AF54D7" w14:textId="380DE096" w:rsidR="00C424AE" w:rsidRDefault="00C424AE" w:rsidP="00D27D18">
            <w:pPr>
              <w:tabs>
                <w:tab w:val="right" w:pos="483"/>
                <w:tab w:val="left" w:pos="663"/>
              </w:tabs>
              <w:ind w:left="33"/>
              <w:rPr>
                <w:rFonts w:ascii="Verdana" w:hAnsi="Verdana" w:cs="Arial"/>
                <w:sz w:val="20"/>
                <w:szCs w:val="22"/>
              </w:rPr>
            </w:pPr>
            <w:r>
              <w:rPr>
                <w:rFonts w:ascii="Verdana" w:hAnsi="Verdana" w:cs="Arial"/>
                <w:sz w:val="20"/>
                <w:szCs w:val="22"/>
              </w:rPr>
              <w:tab/>
            </w:r>
            <w:r>
              <w:rPr>
                <w:rFonts w:ascii="Verdana" w:hAnsi="Verdana" w:cs="Arial"/>
                <w:sz w:val="20"/>
                <w:szCs w:val="22"/>
              </w:rPr>
              <w:tab/>
              <w:t>8.5.1</w:t>
            </w:r>
            <w:r>
              <w:rPr>
                <w:rFonts w:ascii="Verdana" w:hAnsi="Verdana" w:cs="Arial"/>
                <w:sz w:val="20"/>
                <w:szCs w:val="22"/>
              </w:rPr>
              <w:tab/>
              <w:t>Parenting</w:t>
            </w:r>
          </w:p>
          <w:p w14:paraId="0849811B" w14:textId="68F8B8FA" w:rsidR="006C0BA3" w:rsidRDefault="006C0BA3" w:rsidP="00D27D18">
            <w:pPr>
              <w:tabs>
                <w:tab w:val="right" w:pos="483"/>
                <w:tab w:val="left" w:pos="663"/>
              </w:tabs>
              <w:ind w:left="33"/>
              <w:rPr>
                <w:rFonts w:ascii="Verdana" w:hAnsi="Verdana" w:cs="Arial"/>
                <w:sz w:val="20"/>
                <w:szCs w:val="22"/>
              </w:rPr>
            </w:pPr>
            <w:r>
              <w:rPr>
                <w:rFonts w:ascii="Verdana" w:hAnsi="Verdana" w:cs="Arial"/>
                <w:sz w:val="20"/>
                <w:szCs w:val="22"/>
              </w:rPr>
              <w:tab/>
              <w:t>8.6</w:t>
            </w:r>
            <w:r>
              <w:rPr>
                <w:rFonts w:ascii="Verdana" w:hAnsi="Verdana" w:cs="Arial"/>
                <w:sz w:val="20"/>
                <w:szCs w:val="22"/>
              </w:rPr>
              <w:tab/>
            </w:r>
            <w:r w:rsidR="00C424AE">
              <w:rPr>
                <w:rFonts w:ascii="Verdana" w:hAnsi="Verdana" w:cs="Arial"/>
                <w:sz w:val="20"/>
                <w:szCs w:val="22"/>
              </w:rPr>
              <w:t>Critical Illness/</w:t>
            </w:r>
            <w:r>
              <w:rPr>
                <w:rFonts w:ascii="Verdana" w:hAnsi="Verdana" w:cs="Arial"/>
                <w:sz w:val="20"/>
                <w:szCs w:val="22"/>
              </w:rPr>
              <w:t>Death in the Family</w:t>
            </w:r>
          </w:p>
          <w:p w14:paraId="016B2FE5" w14:textId="1D681417" w:rsidR="006C0BA3" w:rsidRPr="005523EE" w:rsidRDefault="006C0BA3" w:rsidP="006C0BA3">
            <w:pPr>
              <w:tabs>
                <w:tab w:val="right" w:pos="483"/>
                <w:tab w:val="left" w:pos="663"/>
              </w:tabs>
              <w:ind w:left="33"/>
              <w:rPr>
                <w:rFonts w:ascii="Verdana" w:hAnsi="Verdana" w:cs="Arial"/>
                <w:i/>
                <w:caps/>
                <w:sz w:val="20"/>
              </w:rPr>
            </w:pPr>
            <w:r>
              <w:rPr>
                <w:rFonts w:ascii="Verdana" w:hAnsi="Verdana" w:cs="Arial"/>
                <w:sz w:val="20"/>
                <w:szCs w:val="22"/>
              </w:rPr>
              <w:tab/>
              <w:t>8</w:t>
            </w:r>
            <w:r w:rsidRPr="005523EE">
              <w:rPr>
                <w:rFonts w:ascii="Verdana" w:hAnsi="Verdana" w:cs="Arial"/>
                <w:sz w:val="20"/>
                <w:szCs w:val="22"/>
              </w:rPr>
              <w:t>.7</w:t>
            </w:r>
            <w:r w:rsidRPr="005523EE">
              <w:rPr>
                <w:rFonts w:ascii="Verdana" w:hAnsi="Verdana" w:cs="Arial"/>
                <w:sz w:val="20"/>
                <w:szCs w:val="22"/>
              </w:rPr>
              <w:tab/>
              <w:t>Quarantine</w:t>
            </w:r>
          </w:p>
          <w:p w14:paraId="326B62A1" w14:textId="7EE39F75" w:rsidR="006C0BA3" w:rsidRDefault="006C0BA3" w:rsidP="006C0BA3">
            <w:pPr>
              <w:tabs>
                <w:tab w:val="right" w:pos="483"/>
                <w:tab w:val="left" w:pos="663"/>
              </w:tabs>
              <w:ind w:left="33"/>
              <w:rPr>
                <w:rFonts w:ascii="Verdana" w:hAnsi="Verdana" w:cs="Arial"/>
                <w:sz w:val="20"/>
                <w:szCs w:val="22"/>
              </w:rPr>
            </w:pPr>
            <w:r>
              <w:rPr>
                <w:rFonts w:ascii="Verdana" w:hAnsi="Verdana" w:cs="Arial"/>
                <w:sz w:val="20"/>
                <w:szCs w:val="22"/>
              </w:rPr>
              <w:tab/>
              <w:t>8</w:t>
            </w:r>
            <w:r w:rsidRPr="005523EE">
              <w:rPr>
                <w:rFonts w:ascii="Verdana" w:hAnsi="Verdana" w:cs="Arial"/>
                <w:sz w:val="20"/>
                <w:szCs w:val="22"/>
              </w:rPr>
              <w:t>.8</w:t>
            </w:r>
            <w:r w:rsidRPr="005523EE">
              <w:rPr>
                <w:rFonts w:ascii="Verdana" w:hAnsi="Verdana" w:cs="Arial"/>
                <w:sz w:val="20"/>
                <w:szCs w:val="22"/>
              </w:rPr>
              <w:tab/>
            </w:r>
            <w:r w:rsidRPr="005523EE">
              <w:rPr>
                <w:rFonts w:ascii="Verdana" w:hAnsi="Verdana" w:cs="Arial"/>
                <w:bCs/>
                <w:sz w:val="20"/>
                <w:szCs w:val="22"/>
              </w:rPr>
              <w:t>Personal Leave</w:t>
            </w:r>
          </w:p>
          <w:p w14:paraId="01C25458" w14:textId="5EF1271A" w:rsidR="00D27D18" w:rsidRPr="0070063F" w:rsidRDefault="00D27D18">
            <w:pPr>
              <w:tabs>
                <w:tab w:val="right" w:pos="483"/>
                <w:tab w:val="left" w:pos="663"/>
              </w:tabs>
              <w:ind w:left="33"/>
              <w:rPr>
                <w:rFonts w:ascii="Verdana" w:hAnsi="Verdana"/>
                <w:sz w:val="20"/>
              </w:rPr>
            </w:pPr>
          </w:p>
        </w:tc>
        <w:tc>
          <w:tcPr>
            <w:tcW w:w="5485" w:type="dxa"/>
            <w:shd w:val="clear" w:color="auto" w:fill="auto"/>
          </w:tcPr>
          <w:p w14:paraId="0964A470" w14:textId="1FC88939" w:rsidR="00D27D18" w:rsidRPr="0070063F" w:rsidRDefault="00FA3064" w:rsidP="00BA650E">
            <w:pPr>
              <w:tabs>
                <w:tab w:val="right" w:pos="618"/>
                <w:tab w:val="left" w:pos="991"/>
              </w:tabs>
              <w:ind w:left="91"/>
              <w:rPr>
                <w:rFonts w:ascii="Verdana" w:hAnsi="Verdana" w:cs="Arial"/>
                <w:caps/>
                <w:sz w:val="20"/>
              </w:rPr>
            </w:pPr>
            <w:r w:rsidRPr="0070063F">
              <w:rPr>
                <w:rFonts w:ascii="Verdana" w:hAnsi="Verdana" w:cs="Arial"/>
                <w:sz w:val="20"/>
                <w:szCs w:val="22"/>
              </w:rPr>
              <w:tab/>
            </w:r>
            <w:r w:rsidR="00BA650E">
              <w:rPr>
                <w:rFonts w:ascii="Verdana" w:hAnsi="Verdana" w:cs="Arial"/>
                <w:sz w:val="20"/>
                <w:szCs w:val="22"/>
              </w:rPr>
              <w:t>8</w:t>
            </w:r>
            <w:r w:rsidR="00D27D18" w:rsidRPr="0070063F">
              <w:rPr>
                <w:rFonts w:ascii="Verdana" w:hAnsi="Verdana" w:cs="Arial"/>
                <w:sz w:val="20"/>
                <w:szCs w:val="22"/>
              </w:rPr>
              <w:t>.9</w:t>
            </w:r>
            <w:r w:rsidR="00D27D18" w:rsidRPr="0070063F">
              <w:rPr>
                <w:rFonts w:ascii="Verdana" w:hAnsi="Verdana" w:cs="Arial"/>
                <w:sz w:val="20"/>
                <w:szCs w:val="22"/>
              </w:rPr>
              <w:tab/>
            </w:r>
            <w:r w:rsidR="00D27D18" w:rsidRPr="0070063F">
              <w:rPr>
                <w:rFonts w:ascii="Verdana" w:hAnsi="Verdana" w:cs="Arial"/>
                <w:bCs/>
                <w:sz w:val="20"/>
                <w:szCs w:val="22"/>
              </w:rPr>
              <w:t>Religious</w:t>
            </w:r>
            <w:r w:rsidR="00D27D18" w:rsidRPr="0070063F">
              <w:rPr>
                <w:rFonts w:ascii="Verdana" w:hAnsi="Verdana" w:cs="Arial"/>
                <w:sz w:val="20"/>
                <w:szCs w:val="22"/>
              </w:rPr>
              <w:t xml:space="preserve"> Observa</w:t>
            </w:r>
            <w:r w:rsidR="00BA650E">
              <w:rPr>
                <w:rFonts w:ascii="Verdana" w:hAnsi="Verdana" w:cs="Arial"/>
                <w:sz w:val="20"/>
                <w:szCs w:val="22"/>
              </w:rPr>
              <w:t>nce</w:t>
            </w:r>
          </w:p>
          <w:p w14:paraId="750509CB" w14:textId="6B450355" w:rsidR="00D27D18" w:rsidRPr="0070063F" w:rsidRDefault="00D27D18" w:rsidP="00FA3064">
            <w:pPr>
              <w:tabs>
                <w:tab w:val="right" w:pos="721"/>
                <w:tab w:val="left" w:pos="991"/>
              </w:tabs>
              <w:ind w:left="91"/>
              <w:rPr>
                <w:rFonts w:ascii="Verdana" w:hAnsi="Verdana" w:cs="Arial"/>
                <w:caps/>
                <w:sz w:val="20"/>
              </w:rPr>
            </w:pPr>
            <w:r w:rsidRPr="0070063F">
              <w:rPr>
                <w:rFonts w:ascii="Verdana" w:hAnsi="Verdana" w:cs="Arial"/>
                <w:bCs/>
                <w:sz w:val="20"/>
                <w:szCs w:val="22"/>
              </w:rPr>
              <w:tab/>
            </w:r>
            <w:r w:rsidR="00BA650E">
              <w:rPr>
                <w:rFonts w:ascii="Verdana" w:hAnsi="Verdana" w:cs="Arial"/>
                <w:bCs/>
                <w:sz w:val="20"/>
                <w:szCs w:val="22"/>
              </w:rPr>
              <w:t>8</w:t>
            </w:r>
            <w:r w:rsidRPr="0070063F">
              <w:rPr>
                <w:rFonts w:ascii="Verdana" w:hAnsi="Verdana" w:cs="Arial"/>
                <w:bCs/>
                <w:sz w:val="20"/>
                <w:szCs w:val="22"/>
              </w:rPr>
              <w:t>.</w:t>
            </w:r>
            <w:r w:rsidRPr="0070063F">
              <w:rPr>
                <w:rFonts w:ascii="Verdana" w:hAnsi="Verdana" w:cs="Arial"/>
                <w:sz w:val="20"/>
                <w:szCs w:val="22"/>
              </w:rPr>
              <w:t>10</w:t>
            </w:r>
            <w:r w:rsidRPr="0070063F">
              <w:rPr>
                <w:rFonts w:ascii="Verdana" w:hAnsi="Verdana" w:cs="Arial"/>
                <w:bCs/>
                <w:sz w:val="20"/>
                <w:szCs w:val="22"/>
              </w:rPr>
              <w:tab/>
              <w:t>Leadership Leaves</w:t>
            </w:r>
            <w:r w:rsidRPr="0070063F">
              <w:rPr>
                <w:rFonts w:ascii="Verdana" w:hAnsi="Verdana" w:cs="Arial"/>
                <w:bCs/>
                <w:sz w:val="20"/>
                <w:szCs w:val="22"/>
              </w:rPr>
              <w:tab/>
            </w:r>
          </w:p>
          <w:p w14:paraId="5D5597EC" w14:textId="29FB938F" w:rsidR="00D27D18" w:rsidRDefault="00D27D18" w:rsidP="00FA3064">
            <w:pPr>
              <w:tabs>
                <w:tab w:val="right" w:pos="721"/>
                <w:tab w:val="left" w:pos="991"/>
              </w:tabs>
              <w:ind w:left="91"/>
              <w:rPr>
                <w:rFonts w:ascii="Verdana" w:hAnsi="Verdana" w:cs="Arial"/>
                <w:sz w:val="20"/>
                <w:szCs w:val="22"/>
              </w:rPr>
            </w:pPr>
            <w:r w:rsidRPr="0070063F">
              <w:rPr>
                <w:rFonts w:ascii="Verdana" w:hAnsi="Verdana" w:cs="Arial"/>
                <w:sz w:val="20"/>
                <w:szCs w:val="22"/>
              </w:rPr>
              <w:tab/>
            </w:r>
            <w:r w:rsidR="00BA650E">
              <w:rPr>
                <w:rFonts w:ascii="Verdana" w:hAnsi="Verdana" w:cs="Arial"/>
                <w:sz w:val="20"/>
                <w:szCs w:val="22"/>
              </w:rPr>
              <w:t>8</w:t>
            </w:r>
            <w:r w:rsidRPr="0070063F">
              <w:rPr>
                <w:rFonts w:ascii="Verdana" w:hAnsi="Verdana" w:cs="Arial"/>
                <w:sz w:val="20"/>
                <w:szCs w:val="22"/>
              </w:rPr>
              <w:t>.11</w:t>
            </w:r>
            <w:r w:rsidR="00FA3064" w:rsidRPr="0070063F">
              <w:rPr>
                <w:rFonts w:ascii="Verdana" w:hAnsi="Verdana" w:cs="Arial"/>
                <w:sz w:val="20"/>
                <w:szCs w:val="22"/>
              </w:rPr>
              <w:tab/>
              <w:t>Study Leaves</w:t>
            </w:r>
          </w:p>
          <w:p w14:paraId="7F0DFABF" w14:textId="37A806FE" w:rsidR="00BA650E"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8.11.1</w:t>
            </w:r>
            <w:r>
              <w:rPr>
                <w:rFonts w:ascii="Verdana" w:hAnsi="Verdana" w:cs="Arial"/>
                <w:sz w:val="20"/>
                <w:szCs w:val="22"/>
              </w:rPr>
              <w:tab/>
              <w:t>Leaves for School Purposes</w:t>
            </w:r>
          </w:p>
          <w:p w14:paraId="4421175D" w14:textId="4755F662" w:rsidR="00BA650E"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8.11.2</w:t>
            </w:r>
            <w:r>
              <w:rPr>
                <w:rFonts w:ascii="Verdana" w:hAnsi="Verdana" w:cs="Arial"/>
                <w:sz w:val="20"/>
                <w:szCs w:val="22"/>
              </w:rPr>
              <w:tab/>
              <w:t>Professional Improvement</w:t>
            </w:r>
          </w:p>
          <w:p w14:paraId="47D9D801" w14:textId="24EABE35" w:rsidR="00BA650E"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8.11.3</w:t>
            </w:r>
            <w:r>
              <w:rPr>
                <w:rFonts w:ascii="Verdana" w:hAnsi="Verdana" w:cs="Arial"/>
                <w:sz w:val="20"/>
                <w:szCs w:val="22"/>
              </w:rPr>
              <w:tab/>
              <w:t>Study Leaves without Pay</w:t>
            </w:r>
          </w:p>
          <w:p w14:paraId="5C8FBB5D" w14:textId="7F7C3DB7" w:rsidR="00BA650E"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8.11.4</w:t>
            </w:r>
            <w:r>
              <w:rPr>
                <w:rFonts w:ascii="Verdana" w:hAnsi="Verdana" w:cs="Arial"/>
                <w:sz w:val="20"/>
                <w:szCs w:val="22"/>
              </w:rPr>
              <w:tab/>
              <w:t>Teacher Exchange</w:t>
            </w:r>
          </w:p>
          <w:p w14:paraId="5C58A065" w14:textId="6BE8B5B2" w:rsidR="00BA650E" w:rsidRPr="0070063F" w:rsidRDefault="00BA650E" w:rsidP="00D76472">
            <w:pPr>
              <w:tabs>
                <w:tab w:val="right" w:pos="721"/>
                <w:tab w:val="left" w:pos="991"/>
                <w:tab w:val="left" w:pos="1878"/>
              </w:tabs>
              <w:ind w:left="91"/>
              <w:rPr>
                <w:rFonts w:ascii="Verdana" w:hAnsi="Verdana" w:cs="Arial"/>
                <w:sz w:val="20"/>
                <w:szCs w:val="22"/>
              </w:rPr>
            </w:pPr>
            <w:r>
              <w:rPr>
                <w:rFonts w:ascii="Verdana" w:hAnsi="Verdana" w:cs="Arial"/>
                <w:sz w:val="20"/>
                <w:szCs w:val="22"/>
              </w:rPr>
              <w:tab/>
            </w:r>
            <w:r>
              <w:rPr>
                <w:rFonts w:ascii="Verdana" w:hAnsi="Verdana" w:cs="Arial"/>
                <w:sz w:val="20"/>
                <w:szCs w:val="22"/>
              </w:rPr>
              <w:tab/>
              <w:t>8.11.5</w:t>
            </w:r>
            <w:r>
              <w:rPr>
                <w:rFonts w:ascii="Verdana" w:hAnsi="Verdana" w:cs="Arial"/>
                <w:sz w:val="20"/>
                <w:szCs w:val="22"/>
              </w:rPr>
              <w:tab/>
              <w:t>Summer Study</w:t>
            </w:r>
          </w:p>
          <w:p w14:paraId="37B21738" w14:textId="3358A3ED" w:rsidR="00D27D18" w:rsidRPr="0070063F" w:rsidRDefault="00D27D18" w:rsidP="00FA3064">
            <w:pPr>
              <w:tabs>
                <w:tab w:val="right" w:pos="721"/>
                <w:tab w:val="left" w:pos="991"/>
              </w:tabs>
              <w:ind w:left="91"/>
              <w:rPr>
                <w:rFonts w:ascii="Verdana" w:hAnsi="Verdana" w:cs="Arial"/>
                <w:sz w:val="20"/>
                <w:szCs w:val="22"/>
              </w:rPr>
            </w:pPr>
            <w:r w:rsidRPr="0070063F">
              <w:rPr>
                <w:rFonts w:ascii="Verdana" w:hAnsi="Verdana" w:cs="Arial"/>
                <w:sz w:val="20"/>
                <w:szCs w:val="22"/>
              </w:rPr>
              <w:tab/>
            </w:r>
            <w:r w:rsidR="00BA650E">
              <w:rPr>
                <w:rFonts w:ascii="Verdana" w:hAnsi="Verdana" w:cs="Arial"/>
                <w:sz w:val="20"/>
                <w:szCs w:val="22"/>
              </w:rPr>
              <w:t>8</w:t>
            </w:r>
            <w:r w:rsidRPr="0070063F">
              <w:rPr>
                <w:rFonts w:ascii="Verdana" w:hAnsi="Verdana" w:cs="Arial"/>
                <w:sz w:val="20"/>
                <w:szCs w:val="22"/>
              </w:rPr>
              <w:t>.12</w:t>
            </w:r>
            <w:r w:rsidRPr="0070063F">
              <w:rPr>
                <w:rFonts w:ascii="Verdana" w:hAnsi="Verdana" w:cs="Arial"/>
                <w:sz w:val="20"/>
                <w:szCs w:val="22"/>
              </w:rPr>
              <w:tab/>
              <w:t>Legal Commitments (Jury, Court, etc.)</w:t>
            </w:r>
          </w:p>
          <w:p w14:paraId="46319B0E" w14:textId="6A957FCE" w:rsidR="00D27D18" w:rsidRPr="0070063F" w:rsidRDefault="00D27D18" w:rsidP="00FA3064">
            <w:pPr>
              <w:tabs>
                <w:tab w:val="right" w:pos="721"/>
                <w:tab w:val="left" w:pos="991"/>
              </w:tabs>
              <w:ind w:left="91"/>
              <w:rPr>
                <w:rFonts w:ascii="Verdana" w:hAnsi="Verdana" w:cs="Arial"/>
                <w:sz w:val="20"/>
                <w:szCs w:val="22"/>
              </w:rPr>
            </w:pPr>
            <w:r w:rsidRPr="0070063F">
              <w:rPr>
                <w:rFonts w:ascii="Verdana" w:hAnsi="Verdana" w:cs="Arial"/>
                <w:sz w:val="20"/>
                <w:szCs w:val="22"/>
              </w:rPr>
              <w:tab/>
            </w:r>
            <w:r w:rsidR="00BA650E">
              <w:rPr>
                <w:rFonts w:ascii="Verdana" w:hAnsi="Verdana" w:cs="Arial"/>
                <w:sz w:val="20"/>
                <w:szCs w:val="22"/>
              </w:rPr>
              <w:t>8</w:t>
            </w:r>
            <w:r w:rsidRPr="0070063F">
              <w:rPr>
                <w:rFonts w:ascii="Verdana" w:hAnsi="Verdana" w:cs="Arial"/>
                <w:sz w:val="20"/>
                <w:szCs w:val="22"/>
              </w:rPr>
              <w:t>.13</w:t>
            </w:r>
            <w:r w:rsidRPr="0070063F">
              <w:rPr>
                <w:rFonts w:ascii="Verdana" w:hAnsi="Verdana" w:cs="Arial"/>
                <w:sz w:val="20"/>
                <w:szCs w:val="22"/>
              </w:rPr>
              <w:tab/>
              <w:t>Military Leave</w:t>
            </w:r>
          </w:p>
          <w:p w14:paraId="78164E83" w14:textId="49BB0825" w:rsidR="00D27D18" w:rsidRPr="0070063F" w:rsidRDefault="00D27D18" w:rsidP="00FA3064">
            <w:pPr>
              <w:tabs>
                <w:tab w:val="right" w:pos="721"/>
                <w:tab w:val="left" w:pos="991"/>
              </w:tabs>
              <w:ind w:left="91"/>
              <w:rPr>
                <w:rFonts w:ascii="Verdana" w:hAnsi="Verdana" w:cs="Arial"/>
                <w:sz w:val="20"/>
                <w:szCs w:val="22"/>
              </w:rPr>
            </w:pPr>
            <w:r w:rsidRPr="0070063F">
              <w:rPr>
                <w:rFonts w:ascii="Verdana" w:hAnsi="Verdana" w:cs="Arial"/>
                <w:sz w:val="20"/>
                <w:szCs w:val="22"/>
              </w:rPr>
              <w:tab/>
            </w:r>
            <w:r w:rsidR="00BA650E">
              <w:rPr>
                <w:rFonts w:ascii="Verdana" w:hAnsi="Verdana" w:cs="Arial"/>
                <w:sz w:val="20"/>
                <w:szCs w:val="22"/>
              </w:rPr>
              <w:t>8</w:t>
            </w:r>
            <w:r w:rsidRPr="0070063F">
              <w:rPr>
                <w:rFonts w:ascii="Verdana" w:hAnsi="Verdana" w:cs="Arial"/>
                <w:sz w:val="20"/>
                <w:szCs w:val="22"/>
              </w:rPr>
              <w:t>.14</w:t>
            </w:r>
            <w:r w:rsidRPr="0070063F">
              <w:rPr>
                <w:rFonts w:ascii="Verdana" w:hAnsi="Verdana" w:cs="Arial"/>
                <w:sz w:val="20"/>
                <w:szCs w:val="22"/>
              </w:rPr>
              <w:tab/>
              <w:t>Peace Corp/V</w:t>
            </w:r>
            <w:r w:rsidR="00BA650E">
              <w:rPr>
                <w:rFonts w:ascii="Verdana" w:hAnsi="Verdana" w:cs="Arial"/>
                <w:sz w:val="20"/>
                <w:szCs w:val="22"/>
              </w:rPr>
              <w:t>ISTA</w:t>
            </w:r>
          </w:p>
          <w:p w14:paraId="0ACEDD0C" w14:textId="2945E821" w:rsidR="00D27D18" w:rsidRPr="0070063F" w:rsidRDefault="00D27D18" w:rsidP="00FA3064">
            <w:pPr>
              <w:tabs>
                <w:tab w:val="right" w:pos="721"/>
                <w:tab w:val="left" w:pos="991"/>
              </w:tabs>
              <w:ind w:left="91"/>
              <w:rPr>
                <w:rFonts w:ascii="Verdana" w:hAnsi="Verdana"/>
                <w:sz w:val="20"/>
              </w:rPr>
            </w:pPr>
            <w:r w:rsidRPr="0070063F">
              <w:rPr>
                <w:rFonts w:ascii="Verdana" w:hAnsi="Verdana"/>
                <w:sz w:val="20"/>
              </w:rPr>
              <w:tab/>
            </w:r>
            <w:r w:rsidR="00BA650E">
              <w:rPr>
                <w:rFonts w:ascii="Verdana" w:hAnsi="Verdana"/>
                <w:sz w:val="20"/>
              </w:rPr>
              <w:t>8</w:t>
            </w:r>
            <w:r w:rsidRPr="0070063F">
              <w:rPr>
                <w:rFonts w:ascii="Verdana" w:hAnsi="Verdana"/>
                <w:sz w:val="20"/>
              </w:rPr>
              <w:t>.15</w:t>
            </w:r>
            <w:r w:rsidRPr="0070063F">
              <w:rPr>
                <w:rFonts w:ascii="Verdana" w:hAnsi="Verdana"/>
                <w:sz w:val="20"/>
              </w:rPr>
              <w:tab/>
              <w:t>Organizational Service</w:t>
            </w:r>
          </w:p>
          <w:p w14:paraId="222B1648" w14:textId="2CE2CC60" w:rsidR="00BA650E" w:rsidRDefault="00D27D18" w:rsidP="00FA3064">
            <w:pPr>
              <w:tabs>
                <w:tab w:val="right" w:pos="721"/>
                <w:tab w:val="left" w:pos="991"/>
              </w:tabs>
              <w:ind w:left="91"/>
              <w:rPr>
                <w:rFonts w:ascii="Verdana" w:hAnsi="Verdana"/>
                <w:sz w:val="20"/>
              </w:rPr>
            </w:pPr>
            <w:r w:rsidRPr="0070063F">
              <w:rPr>
                <w:rFonts w:ascii="Verdana" w:hAnsi="Verdana"/>
                <w:sz w:val="20"/>
              </w:rPr>
              <w:tab/>
            </w:r>
            <w:r w:rsidR="00BA650E">
              <w:rPr>
                <w:rFonts w:ascii="Verdana" w:hAnsi="Verdana"/>
                <w:sz w:val="20"/>
              </w:rPr>
              <w:t>8</w:t>
            </w:r>
            <w:r w:rsidR="00CF7BD1">
              <w:rPr>
                <w:rFonts w:ascii="Verdana" w:hAnsi="Verdana"/>
                <w:sz w:val="20"/>
              </w:rPr>
              <w:t>.</w:t>
            </w:r>
            <w:r w:rsidRPr="0070063F">
              <w:rPr>
                <w:rFonts w:ascii="Verdana" w:hAnsi="Verdana"/>
                <w:sz w:val="20"/>
              </w:rPr>
              <w:t>16</w:t>
            </w:r>
            <w:r w:rsidRPr="0070063F">
              <w:rPr>
                <w:rFonts w:ascii="Verdana" w:hAnsi="Verdana"/>
                <w:sz w:val="20"/>
              </w:rPr>
              <w:tab/>
              <w:t>Public Service</w:t>
            </w:r>
          </w:p>
          <w:p w14:paraId="51670B82" w14:textId="13C74FE0" w:rsidR="00BA650E" w:rsidRDefault="00BA650E" w:rsidP="00D76472">
            <w:pPr>
              <w:tabs>
                <w:tab w:val="right" w:pos="721"/>
                <w:tab w:val="left" w:pos="991"/>
                <w:tab w:val="left" w:pos="1878"/>
              </w:tabs>
              <w:ind w:left="91"/>
              <w:rPr>
                <w:rFonts w:ascii="Verdana" w:hAnsi="Verdana"/>
                <w:sz w:val="20"/>
              </w:rPr>
            </w:pPr>
            <w:r>
              <w:rPr>
                <w:rFonts w:ascii="Verdana" w:hAnsi="Verdana"/>
                <w:sz w:val="20"/>
              </w:rPr>
              <w:tab/>
            </w:r>
            <w:r>
              <w:rPr>
                <w:rFonts w:ascii="Verdana" w:hAnsi="Verdana"/>
                <w:sz w:val="20"/>
              </w:rPr>
              <w:tab/>
              <w:t>8.16.1</w:t>
            </w:r>
            <w:r>
              <w:rPr>
                <w:rFonts w:ascii="Verdana" w:hAnsi="Verdana"/>
                <w:sz w:val="20"/>
              </w:rPr>
              <w:tab/>
            </w:r>
            <w:r w:rsidR="00FA3064" w:rsidRPr="0070063F">
              <w:rPr>
                <w:rFonts w:ascii="Verdana" w:hAnsi="Verdana"/>
                <w:sz w:val="20"/>
              </w:rPr>
              <w:t>Public Office</w:t>
            </w:r>
          </w:p>
          <w:p w14:paraId="5A3DF70B" w14:textId="77777777" w:rsidR="00BA650E" w:rsidRDefault="00BA650E" w:rsidP="00D76472">
            <w:pPr>
              <w:tabs>
                <w:tab w:val="right" w:pos="721"/>
                <w:tab w:val="left" w:pos="991"/>
                <w:tab w:val="left" w:pos="1878"/>
              </w:tabs>
              <w:ind w:left="91"/>
              <w:rPr>
                <w:rFonts w:ascii="Verdana" w:hAnsi="Verdana"/>
                <w:sz w:val="20"/>
              </w:rPr>
            </w:pPr>
            <w:r>
              <w:rPr>
                <w:rFonts w:ascii="Verdana" w:hAnsi="Verdana"/>
                <w:sz w:val="20"/>
              </w:rPr>
              <w:tab/>
            </w:r>
            <w:r>
              <w:rPr>
                <w:rFonts w:ascii="Verdana" w:hAnsi="Verdana"/>
                <w:sz w:val="20"/>
              </w:rPr>
              <w:tab/>
              <w:t>8.16.2</w:t>
            </w:r>
            <w:r>
              <w:rPr>
                <w:rFonts w:ascii="Verdana" w:hAnsi="Verdana"/>
                <w:sz w:val="20"/>
              </w:rPr>
              <w:tab/>
              <w:t>Public Commissions or Boards</w:t>
            </w:r>
          </w:p>
          <w:p w14:paraId="172A5DA2" w14:textId="76546333" w:rsidR="00D27D18" w:rsidRPr="0070063F" w:rsidRDefault="00BA650E" w:rsidP="0070063F">
            <w:pPr>
              <w:tabs>
                <w:tab w:val="right" w:pos="721"/>
                <w:tab w:val="left" w:pos="991"/>
                <w:tab w:val="left" w:pos="1878"/>
              </w:tabs>
              <w:ind w:left="91"/>
              <w:rPr>
                <w:rFonts w:ascii="Verdana" w:hAnsi="Verdana"/>
                <w:sz w:val="20"/>
              </w:rPr>
            </w:pPr>
            <w:r>
              <w:rPr>
                <w:rFonts w:ascii="Verdana" w:hAnsi="Verdana"/>
                <w:sz w:val="20"/>
              </w:rPr>
              <w:tab/>
            </w:r>
            <w:r>
              <w:rPr>
                <w:rFonts w:ascii="Verdana" w:hAnsi="Verdana"/>
                <w:sz w:val="20"/>
              </w:rPr>
              <w:tab/>
              <w:t>8.16.2</w:t>
            </w:r>
            <w:r>
              <w:rPr>
                <w:rFonts w:ascii="Verdana" w:hAnsi="Verdana"/>
                <w:sz w:val="20"/>
              </w:rPr>
              <w:tab/>
              <w:t>Election Judges</w:t>
            </w:r>
          </w:p>
        </w:tc>
      </w:tr>
    </w:tbl>
    <w:p w14:paraId="1CE89480" w14:textId="77777777" w:rsidR="00A44DD6" w:rsidRPr="0070063F" w:rsidRDefault="00A44DD6" w:rsidP="004D2E6C">
      <w:pPr>
        <w:tabs>
          <w:tab w:val="left" w:pos="1260"/>
          <w:tab w:val="left" w:pos="2880"/>
        </w:tabs>
        <w:spacing w:after="60"/>
        <w:ind w:left="576"/>
        <w:rPr>
          <w:rFonts w:ascii="Verdana" w:hAnsi="Verdana"/>
          <w:sz w:val="20"/>
        </w:rPr>
      </w:pPr>
    </w:p>
    <w:p w14:paraId="20EC3C5B" w14:textId="1589D8FA" w:rsidR="00A55D4C" w:rsidRPr="0070063F" w:rsidRDefault="007434C3"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 xml:space="preserve">General:  </w:t>
      </w:r>
    </w:p>
    <w:p w14:paraId="1B93D979" w14:textId="77777777" w:rsidR="002F5CDA"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 xml:space="preserve">Definition:  </w:t>
      </w:r>
      <w:r w:rsidR="00A55D4C" w:rsidRPr="0070063F">
        <w:rPr>
          <w:rFonts w:ascii="Verdana" w:hAnsi="Verdana"/>
          <w:sz w:val="20"/>
        </w:rPr>
        <w:t xml:space="preserve">A leave of absence is a teacher absence of eleven (11) or more consecutive duty days, paid or unpaid.  </w:t>
      </w:r>
    </w:p>
    <w:p w14:paraId="713DC5EF" w14:textId="47561C92" w:rsidR="00A55D4C"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Written Request Required:</w:t>
      </w:r>
      <w:r w:rsidRPr="0070063F">
        <w:rPr>
          <w:rFonts w:ascii="Verdana" w:hAnsi="Verdana"/>
          <w:sz w:val="20"/>
        </w:rPr>
        <w:t xml:space="preserve">  </w:t>
      </w:r>
      <w:r w:rsidR="00A55D4C" w:rsidRPr="0070063F">
        <w:rPr>
          <w:rFonts w:ascii="Verdana" w:hAnsi="Verdana"/>
          <w:sz w:val="20"/>
        </w:rPr>
        <w:t>All requests for, extensions of, changes to, and returns from leaves of absence shall be submitted on the appropriate form to the Adult Education Administrator for approval with the original copy sent to the Human Resources Department.  In instances where privacy is desired by the teacher, the teacher may request the leave of absence through the Adult Education Administrator with the medical documentation to be submitted to the Human Resources Department for review and approval.  Applications are not considered to be approved until reviewed and authorized by the Human Resources Department.</w:t>
      </w:r>
    </w:p>
    <w:p w14:paraId="049587F1" w14:textId="77777777" w:rsidR="002F5CDA"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 xml:space="preserve">Not to Exceed One School Year:  </w:t>
      </w:r>
      <w:r w:rsidR="007434C3" w:rsidRPr="0070063F">
        <w:rPr>
          <w:rFonts w:ascii="Verdana" w:hAnsi="Verdana"/>
          <w:sz w:val="20"/>
        </w:rPr>
        <w:t xml:space="preserve">A leave </w:t>
      </w:r>
      <w:r w:rsidR="007434C3" w:rsidRPr="0070063F">
        <w:rPr>
          <w:rFonts w:ascii="Verdana" w:hAnsi="Verdana"/>
          <w:sz w:val="20"/>
        </w:rPr>
        <w:fldChar w:fldCharType="begin"/>
      </w:r>
      <w:r w:rsidR="007434C3" w:rsidRPr="0070063F">
        <w:rPr>
          <w:rFonts w:ascii="Verdana" w:hAnsi="Verdana"/>
          <w:sz w:val="20"/>
        </w:rPr>
        <w:instrText xml:space="preserve"> XE "Leave:Leave of absence" \t "</w:instrText>
      </w:r>
      <w:r w:rsidR="007434C3" w:rsidRPr="0070063F">
        <w:rPr>
          <w:rFonts w:ascii="Verdana" w:hAnsi="Verdana"/>
          <w:i/>
          <w:sz w:val="20"/>
        </w:rPr>
        <w:instrText>See</w:instrText>
      </w:r>
      <w:r w:rsidR="007434C3" w:rsidRPr="0070063F">
        <w:rPr>
          <w:rFonts w:ascii="Verdana" w:hAnsi="Verdana"/>
          <w:sz w:val="20"/>
        </w:rPr>
        <w:instrText xml:space="preserve"> Leave of Absence" </w:instrText>
      </w:r>
      <w:r w:rsidR="007434C3" w:rsidRPr="0070063F">
        <w:rPr>
          <w:rFonts w:ascii="Verdana" w:hAnsi="Verdana"/>
          <w:sz w:val="20"/>
        </w:rPr>
        <w:fldChar w:fldCharType="end"/>
      </w:r>
      <w:r w:rsidR="007434C3" w:rsidRPr="0070063F">
        <w:rPr>
          <w:rFonts w:ascii="Verdana" w:hAnsi="Verdana"/>
          <w:sz w:val="20"/>
        </w:rPr>
        <w:fldChar w:fldCharType="begin"/>
      </w:r>
      <w:r w:rsidR="007434C3" w:rsidRPr="0070063F">
        <w:rPr>
          <w:rFonts w:ascii="Verdana" w:hAnsi="Verdana"/>
          <w:sz w:val="20"/>
        </w:rPr>
        <w:instrText xml:space="preserve"> XE "Leave of absence" </w:instrText>
      </w:r>
      <w:r w:rsidR="007434C3" w:rsidRPr="0070063F">
        <w:rPr>
          <w:rFonts w:ascii="Verdana" w:hAnsi="Verdana"/>
          <w:sz w:val="20"/>
        </w:rPr>
        <w:fldChar w:fldCharType="end"/>
      </w:r>
      <w:r w:rsidR="007434C3" w:rsidRPr="0070063F">
        <w:rPr>
          <w:rFonts w:ascii="Verdana" w:hAnsi="Verdana"/>
          <w:sz w:val="20"/>
        </w:rPr>
        <w:t xml:space="preserve">of absence for a period not to exceed one school year may be granted to non-probationary teachers for personal illness, illness in the family, study, travel, or other reasons deemed adequate by the Superintendent of Schools or designee.  </w:t>
      </w:r>
    </w:p>
    <w:p w14:paraId="4E095AAD" w14:textId="56412108" w:rsidR="002F5CDA"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Extension of Leaves:</w:t>
      </w:r>
      <w:r w:rsidRPr="0070063F">
        <w:rPr>
          <w:rFonts w:ascii="Verdana" w:hAnsi="Verdana"/>
          <w:sz w:val="20"/>
        </w:rPr>
        <w:t xml:space="preserve">  </w:t>
      </w:r>
      <w:r w:rsidR="007434C3" w:rsidRPr="0070063F">
        <w:rPr>
          <w:rFonts w:ascii="Verdana" w:hAnsi="Verdana"/>
          <w:sz w:val="20"/>
        </w:rPr>
        <w:t xml:space="preserve">Extension of any such leaves will not be granted unless the Superintendent of Schools or designee so directs.  </w:t>
      </w:r>
    </w:p>
    <w:p w14:paraId="174AE0CD" w14:textId="180F2CAF" w:rsidR="002F5CDA" w:rsidRPr="0070063F" w:rsidRDefault="002F5CDA" w:rsidP="002F5CDA">
      <w:pPr>
        <w:tabs>
          <w:tab w:val="left" w:pos="1350"/>
          <w:tab w:val="left" w:pos="2880"/>
        </w:tabs>
        <w:spacing w:after="60"/>
        <w:ind w:left="1350"/>
        <w:rPr>
          <w:rFonts w:ascii="Verdana" w:hAnsi="Verdana"/>
          <w:sz w:val="20"/>
        </w:rPr>
      </w:pPr>
      <w:r w:rsidRPr="0070063F">
        <w:rPr>
          <w:rFonts w:ascii="Verdana" w:hAnsi="Verdana"/>
          <w:sz w:val="20"/>
        </w:rPr>
        <w:t xml:space="preserve">No leave shall be extended beyond two (2) years, except for Military leaves </w:t>
      </w:r>
      <w:r w:rsidR="00617F62" w:rsidRPr="0070063F">
        <w:rPr>
          <w:rFonts w:ascii="Verdana" w:hAnsi="Verdana"/>
          <w:sz w:val="20"/>
        </w:rPr>
        <w:t>(8.1.8)</w:t>
      </w:r>
      <w:r w:rsidR="00956F8E" w:rsidRPr="0070063F">
        <w:rPr>
          <w:rFonts w:ascii="Verdana" w:hAnsi="Verdana"/>
          <w:sz w:val="20"/>
        </w:rPr>
        <w:t>,</w:t>
      </w:r>
      <w:r w:rsidR="00617F62" w:rsidRPr="0070063F">
        <w:rPr>
          <w:rFonts w:ascii="Verdana" w:hAnsi="Verdana"/>
          <w:sz w:val="20"/>
        </w:rPr>
        <w:t xml:space="preserve"> </w:t>
      </w:r>
      <w:r w:rsidR="00617F62" w:rsidRPr="00CC0657">
        <w:rPr>
          <w:rFonts w:ascii="Verdana" w:hAnsi="Verdana"/>
          <w:sz w:val="20"/>
        </w:rPr>
        <w:t xml:space="preserve">Organizational </w:t>
      </w:r>
      <w:r w:rsidR="00617F62" w:rsidRPr="0070063F">
        <w:rPr>
          <w:rFonts w:ascii="Verdana" w:hAnsi="Verdana"/>
          <w:sz w:val="20"/>
        </w:rPr>
        <w:t>(8.8)</w:t>
      </w:r>
      <w:r w:rsidR="00617F62" w:rsidRPr="00CC0657">
        <w:rPr>
          <w:rFonts w:ascii="Verdana" w:hAnsi="Verdana"/>
          <w:sz w:val="20"/>
        </w:rPr>
        <w:t xml:space="preserve"> and Public Service Leaves </w:t>
      </w:r>
      <w:r w:rsidR="00617F62" w:rsidRPr="0070063F">
        <w:rPr>
          <w:rFonts w:ascii="Verdana" w:hAnsi="Verdana"/>
          <w:sz w:val="20"/>
        </w:rPr>
        <w:t>(8.9),</w:t>
      </w:r>
      <w:r w:rsidRPr="0070063F">
        <w:rPr>
          <w:rFonts w:ascii="Verdana" w:hAnsi="Verdana"/>
          <w:sz w:val="20"/>
        </w:rPr>
        <w:t xml:space="preserve"> and long-term disability</w:t>
      </w:r>
      <w:r w:rsidR="00CF7BD1">
        <w:rPr>
          <w:rFonts w:ascii="Verdana" w:hAnsi="Verdana"/>
          <w:sz w:val="20"/>
        </w:rPr>
        <w:t xml:space="preserve"> (7.5)</w:t>
      </w:r>
      <w:r w:rsidRPr="0070063F">
        <w:rPr>
          <w:rFonts w:ascii="Verdana" w:hAnsi="Verdana"/>
          <w:sz w:val="20"/>
        </w:rPr>
        <w:t xml:space="preserve">.  Teachers released to teach in dependent schools may be granted a leave of absence for two (2) years.  </w:t>
      </w:r>
    </w:p>
    <w:p w14:paraId="15F0F432" w14:textId="2E4D00CA" w:rsidR="002A0228" w:rsidRPr="0070063F" w:rsidRDefault="002A0228" w:rsidP="002A0228">
      <w:pPr>
        <w:tabs>
          <w:tab w:val="left" w:pos="1350"/>
          <w:tab w:val="left" w:pos="2880"/>
        </w:tabs>
        <w:spacing w:after="60"/>
        <w:ind w:left="1350"/>
        <w:rPr>
          <w:rFonts w:ascii="Verdana" w:hAnsi="Verdana"/>
          <w:sz w:val="20"/>
        </w:rPr>
      </w:pPr>
      <w:r w:rsidRPr="0070063F">
        <w:rPr>
          <w:rFonts w:ascii="Verdana" w:hAnsi="Verdana"/>
          <w:sz w:val="20"/>
        </w:rPr>
        <w:fldChar w:fldCharType="begin"/>
      </w:r>
      <w:r w:rsidRPr="0070063F">
        <w:rPr>
          <w:rFonts w:ascii="Verdana" w:hAnsi="Verdana"/>
          <w:sz w:val="20"/>
        </w:rPr>
        <w:instrText xml:space="preserve"> XE "Reemployment, following leave of absence"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 of absence:Right to reemployment" </w:instrText>
      </w:r>
      <w:r w:rsidRPr="0070063F">
        <w:rPr>
          <w:rFonts w:ascii="Verdana" w:hAnsi="Verdana"/>
          <w:sz w:val="20"/>
        </w:rPr>
        <w:fldChar w:fldCharType="end"/>
      </w:r>
      <w:r w:rsidRPr="0070063F">
        <w:rPr>
          <w:rFonts w:ascii="Verdana" w:hAnsi="Verdana"/>
          <w:sz w:val="20"/>
        </w:rPr>
        <w:t>Granting an extension of a leave of absence signifies that the teacher will be employed at the end of the leave for a position for which the teacher is qualified.</w:t>
      </w:r>
    </w:p>
    <w:p w14:paraId="68DCF803" w14:textId="483FF72D" w:rsidR="007434C3"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Timing of Leaves of Absence:</w:t>
      </w:r>
      <w:r w:rsidRPr="0070063F">
        <w:rPr>
          <w:rFonts w:ascii="Verdana" w:hAnsi="Verdana"/>
          <w:sz w:val="20"/>
        </w:rPr>
        <w:t xml:space="preserve">  </w:t>
      </w:r>
      <w:r w:rsidR="007434C3" w:rsidRPr="0070063F">
        <w:rPr>
          <w:rFonts w:ascii="Verdana" w:hAnsi="Verdana"/>
          <w:sz w:val="20"/>
        </w:rPr>
        <w:t>It is encouraged that all staff desiring personal leaves of absence, request a leave for an entire school year.  This will keep staffing disruption to a minimum and service to learners at a premium.  A teacher’s request for leave with a mid-year beginning or a mid-year return will be considered but only</w:t>
      </w:r>
      <w:r w:rsidR="00AD5C67">
        <w:rPr>
          <w:rFonts w:ascii="Verdana" w:hAnsi="Verdana"/>
          <w:sz w:val="20"/>
        </w:rPr>
        <w:t xml:space="preserve"> </w:t>
      </w:r>
      <w:r w:rsidR="00704295" w:rsidRPr="0070063F">
        <w:rPr>
          <w:rFonts w:ascii="Verdana" w:hAnsi="Verdana"/>
          <w:sz w:val="20"/>
        </w:rPr>
        <w:t>Minneapolis, MN 554</w:t>
      </w:r>
      <w:r w:rsidR="007434C3" w:rsidRPr="0070063F">
        <w:rPr>
          <w:rFonts w:ascii="Verdana" w:hAnsi="Verdana"/>
          <w:sz w:val="20"/>
        </w:rPr>
        <w:t xml:space="preserve"> when it begins or ends with the winter break or end of the semester.  The </w:t>
      </w:r>
      <w:r w:rsidR="000314F5" w:rsidRPr="0070063F">
        <w:rPr>
          <w:rFonts w:ascii="Verdana" w:hAnsi="Verdana"/>
          <w:sz w:val="20"/>
        </w:rPr>
        <w:t xml:space="preserve">Adult Education </w:t>
      </w:r>
      <w:r w:rsidR="007434C3" w:rsidRPr="0070063F">
        <w:rPr>
          <w:rFonts w:ascii="Verdana" w:hAnsi="Verdana"/>
          <w:sz w:val="20"/>
        </w:rPr>
        <w:t xml:space="preserve">Program Manager will determine the actual timing of the leave.  </w:t>
      </w:r>
    </w:p>
    <w:p w14:paraId="00236A8D" w14:textId="626EF6CB" w:rsidR="000F6CD6" w:rsidRPr="0070063F" w:rsidRDefault="00A55D4C"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 xml:space="preserve">Step Increase:  </w:t>
      </w:r>
      <w:r w:rsidR="000F6CD6" w:rsidRPr="0070063F">
        <w:rPr>
          <w:rFonts w:ascii="Verdana" w:hAnsi="Verdana"/>
          <w:sz w:val="20"/>
        </w:rPr>
        <w:t xml:space="preserve">No credit for an annual </w:t>
      </w:r>
      <w:r w:rsidR="00683A22">
        <w:rPr>
          <w:rFonts w:ascii="Verdana" w:hAnsi="Verdana"/>
          <w:sz w:val="20"/>
        </w:rPr>
        <w:t>step increase</w:t>
      </w:r>
      <w:r w:rsidRPr="0070063F">
        <w:rPr>
          <w:rFonts w:ascii="Verdana" w:hAnsi="Verdana"/>
          <w:sz w:val="20"/>
        </w:rPr>
        <w:t xml:space="preserve"> </w:t>
      </w:r>
      <w:r w:rsidR="000F6CD6" w:rsidRPr="0070063F">
        <w:rPr>
          <w:rFonts w:ascii="Verdana" w:hAnsi="Verdana"/>
          <w:sz w:val="20"/>
        </w:rPr>
        <w:t>shall be granted to teachers on an unpaid leave under the provisions of this article except as indicated for military, Peace Corps/VISTA, organizational and public service leaves.</w:t>
      </w:r>
    </w:p>
    <w:p w14:paraId="2C12324D" w14:textId="4EAC4036" w:rsidR="002F5CDA" w:rsidRPr="0070063F" w:rsidRDefault="002F5CDA"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lastRenderedPageBreak/>
        <w:t>Probationary Teachers:</w:t>
      </w:r>
      <w:r w:rsidRPr="0070063F">
        <w:rPr>
          <w:rFonts w:ascii="Verdana" w:hAnsi="Verdana"/>
          <w:sz w:val="20"/>
        </w:rPr>
        <w:t xml:space="preserve"> </w:t>
      </w:r>
      <w:r w:rsidR="00876B54" w:rsidRPr="0070063F">
        <w:rPr>
          <w:rFonts w:ascii="Verdana" w:hAnsi="Verdana"/>
          <w:sz w:val="20"/>
        </w:rPr>
        <w:fldChar w:fldCharType="begin"/>
      </w:r>
      <w:r w:rsidR="00876B54" w:rsidRPr="0070063F">
        <w:rPr>
          <w:rFonts w:ascii="Verdana" w:hAnsi="Verdana"/>
          <w:sz w:val="20"/>
        </w:rPr>
        <w:instrText>xe "Leave of absence:Probationary Teachers"</w:instrText>
      </w:r>
      <w:r w:rsidR="00876B54" w:rsidRPr="0070063F">
        <w:rPr>
          <w:rFonts w:ascii="Verdana" w:hAnsi="Verdana"/>
          <w:sz w:val="20"/>
        </w:rPr>
        <w:fldChar w:fldCharType="end"/>
      </w:r>
      <w:r w:rsidR="00876B54" w:rsidRPr="0070063F">
        <w:rPr>
          <w:rFonts w:ascii="Verdana" w:hAnsi="Verdana"/>
          <w:sz w:val="20"/>
        </w:rPr>
        <w:fldChar w:fldCharType="begin"/>
      </w:r>
      <w:r w:rsidR="00876B54" w:rsidRPr="0070063F">
        <w:rPr>
          <w:rFonts w:ascii="Verdana" w:hAnsi="Verdana"/>
          <w:sz w:val="20"/>
        </w:rPr>
        <w:instrText>xe "Probationary Period:Leaves"</w:instrText>
      </w:r>
      <w:r w:rsidR="00876B54" w:rsidRPr="0070063F">
        <w:rPr>
          <w:rFonts w:ascii="Verdana" w:hAnsi="Verdana"/>
          <w:sz w:val="20"/>
        </w:rPr>
        <w:fldChar w:fldCharType="end"/>
      </w:r>
    </w:p>
    <w:p w14:paraId="6EC83254" w14:textId="77777777" w:rsidR="00EC7E62" w:rsidRPr="0070063F" w:rsidRDefault="00EC7E62" w:rsidP="002F5CDA">
      <w:pPr>
        <w:spacing w:after="60"/>
        <w:ind w:left="1350"/>
        <w:rPr>
          <w:rFonts w:ascii="Verdana" w:hAnsi="Verdana"/>
          <w:sz w:val="20"/>
        </w:rPr>
      </w:pPr>
      <w:r w:rsidRPr="0070063F">
        <w:rPr>
          <w:rFonts w:ascii="Verdana" w:hAnsi="Verdana"/>
          <w:sz w:val="20"/>
        </w:rPr>
        <w:t>Only non-probationary teachers are eligible for organizational, study, and personal leave.</w:t>
      </w:r>
    </w:p>
    <w:p w14:paraId="113FB602" w14:textId="77777777" w:rsidR="00EC7E62" w:rsidRPr="0070063F" w:rsidRDefault="00EC7E62" w:rsidP="002F5CDA">
      <w:pPr>
        <w:spacing w:after="60"/>
        <w:ind w:left="1350"/>
        <w:rPr>
          <w:rFonts w:ascii="Verdana" w:hAnsi="Verdana"/>
          <w:sz w:val="20"/>
        </w:rPr>
      </w:pPr>
      <w:r w:rsidRPr="0070063F">
        <w:rPr>
          <w:rFonts w:ascii="Verdana" w:hAnsi="Verdana"/>
          <w:sz w:val="20"/>
        </w:rPr>
        <w:t>Except for military leaves, no leave of absence may be approved for a probationary teacher for more than three (3) months unless deemed advisable by the Human Resources Division.</w:t>
      </w:r>
    </w:p>
    <w:p w14:paraId="54361702" w14:textId="26FE5AB2" w:rsidR="002E6A41" w:rsidRPr="0070063F" w:rsidRDefault="002E6A41" w:rsidP="002F5CDA">
      <w:pPr>
        <w:spacing w:after="60"/>
        <w:ind w:left="1350"/>
        <w:rPr>
          <w:rFonts w:ascii="Verdana" w:hAnsi="Verdana"/>
          <w:sz w:val="20"/>
        </w:rPr>
      </w:pPr>
      <w:r w:rsidRPr="0070063F">
        <w:rPr>
          <w:rFonts w:ascii="Verdana" w:hAnsi="Verdana"/>
          <w:sz w:val="20"/>
        </w:rPr>
        <w:t>A leave of absence, including an FMLA covered leave, taken during the probationary period will extend the probationary period by a number of duty days of the leave of absence.</w:t>
      </w:r>
    </w:p>
    <w:p w14:paraId="065D19AD" w14:textId="77777777"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b/>
          <w:sz w:val="20"/>
        </w:rPr>
      </w:pPr>
      <w:r w:rsidRPr="0070063F">
        <w:rPr>
          <w:rFonts w:ascii="Verdana" w:hAnsi="Verdana"/>
          <w:b/>
          <w:sz w:val="20"/>
        </w:rPr>
        <w:t>Length of Leave:</w:t>
      </w:r>
      <w:r w:rsidRPr="0070063F">
        <w:rPr>
          <w:rFonts w:ascii="Verdana" w:hAnsi="Verdana"/>
          <w:b/>
          <w:sz w:val="20"/>
        </w:rPr>
        <w:fldChar w:fldCharType="begin"/>
      </w:r>
      <w:r w:rsidRPr="0070063F">
        <w:rPr>
          <w:rFonts w:ascii="Verdana" w:hAnsi="Verdana"/>
          <w:sz w:val="20"/>
        </w:rPr>
        <w:instrText xml:space="preserve"> XE "Leave of absence:Length of leave" </w:instrText>
      </w:r>
      <w:r w:rsidRPr="0070063F">
        <w:rPr>
          <w:rFonts w:ascii="Verdana" w:hAnsi="Verdana"/>
          <w:b/>
          <w:sz w:val="20"/>
        </w:rPr>
        <w:fldChar w:fldCharType="end"/>
      </w:r>
    </w:p>
    <w:p w14:paraId="3CAEC6EF" w14:textId="761656FA" w:rsidR="005F22C1" w:rsidRPr="00CC0657" w:rsidRDefault="00D24133" w:rsidP="00ED498C">
      <w:pPr>
        <w:pStyle w:val="BodyText"/>
        <w:numPr>
          <w:ilvl w:val="0"/>
          <w:numId w:val="70"/>
        </w:numPr>
        <w:tabs>
          <w:tab w:val="clear" w:pos="720"/>
        </w:tabs>
        <w:spacing w:before="0" w:after="60" w:line="240" w:lineRule="auto"/>
        <w:rPr>
          <w:sz w:val="20"/>
        </w:rPr>
      </w:pPr>
      <w:r w:rsidRPr="0070063F">
        <w:rPr>
          <w:b/>
          <w:sz w:val="20"/>
        </w:rPr>
        <w:t>Standard:</w:t>
      </w:r>
      <w:r w:rsidRPr="00CC0657">
        <w:rPr>
          <w:sz w:val="20"/>
        </w:rPr>
        <w:t xml:space="preserve">  </w:t>
      </w:r>
      <w:r w:rsidR="005F22C1" w:rsidRPr="00CC0657">
        <w:rPr>
          <w:sz w:val="20"/>
        </w:rPr>
        <w:t>No leave shall be granted beyond a two (2) year duration, except for military leaves</w:t>
      </w:r>
      <w:r w:rsidR="00BC4833">
        <w:rPr>
          <w:sz w:val="20"/>
        </w:rPr>
        <w:t xml:space="preserve"> (8.1.8)</w:t>
      </w:r>
      <w:r w:rsidR="002F5CDA" w:rsidRPr="0070063F">
        <w:rPr>
          <w:sz w:val="20"/>
        </w:rPr>
        <w:t>,</w:t>
      </w:r>
      <w:r w:rsidR="005F22C1" w:rsidRPr="00CC0657">
        <w:rPr>
          <w:sz w:val="20"/>
        </w:rPr>
        <w:t xml:space="preserve"> </w:t>
      </w:r>
      <w:r w:rsidR="002F5CDA" w:rsidRPr="0070063F">
        <w:rPr>
          <w:sz w:val="20"/>
        </w:rPr>
        <w:t>o</w:t>
      </w:r>
      <w:r w:rsidR="005F22C1" w:rsidRPr="00CC0657">
        <w:rPr>
          <w:sz w:val="20"/>
        </w:rPr>
        <w:t xml:space="preserve">rganizational </w:t>
      </w:r>
      <w:r w:rsidR="00BC4833">
        <w:rPr>
          <w:sz w:val="20"/>
        </w:rPr>
        <w:t xml:space="preserve">leave (8.8), </w:t>
      </w:r>
      <w:r w:rsidR="002F5CDA" w:rsidRPr="0070063F">
        <w:rPr>
          <w:sz w:val="20"/>
        </w:rPr>
        <w:t>p</w:t>
      </w:r>
      <w:r w:rsidR="005F22C1" w:rsidRPr="00CC0657">
        <w:rPr>
          <w:sz w:val="20"/>
        </w:rPr>
        <w:t xml:space="preserve">ublic </w:t>
      </w:r>
      <w:r w:rsidR="002F5CDA" w:rsidRPr="0070063F">
        <w:rPr>
          <w:sz w:val="20"/>
        </w:rPr>
        <w:t>s</w:t>
      </w:r>
      <w:r w:rsidR="005F22C1" w:rsidRPr="00CC0657">
        <w:rPr>
          <w:sz w:val="20"/>
        </w:rPr>
        <w:t>ervice</w:t>
      </w:r>
      <w:r w:rsidR="002F5CDA" w:rsidRPr="00CC0657">
        <w:rPr>
          <w:sz w:val="20"/>
        </w:rPr>
        <w:t xml:space="preserve"> </w:t>
      </w:r>
      <w:r w:rsidR="002F5CDA" w:rsidRPr="0070063F">
        <w:rPr>
          <w:sz w:val="20"/>
        </w:rPr>
        <w:t>leaves</w:t>
      </w:r>
      <w:r w:rsidR="00BC4833">
        <w:rPr>
          <w:sz w:val="20"/>
        </w:rPr>
        <w:t xml:space="preserve"> (8.9)</w:t>
      </w:r>
      <w:r w:rsidR="005F22C1" w:rsidRPr="00CC0657">
        <w:rPr>
          <w:sz w:val="20"/>
        </w:rPr>
        <w:t>, and long-term disability</w:t>
      </w:r>
      <w:r w:rsidR="00BC4833">
        <w:rPr>
          <w:sz w:val="20"/>
        </w:rPr>
        <w:t xml:space="preserve"> (7.5)</w:t>
      </w:r>
      <w:r w:rsidR="00030FD6" w:rsidRPr="00CC0657">
        <w:rPr>
          <w:sz w:val="20"/>
        </w:rPr>
        <w:t>.</w:t>
      </w:r>
    </w:p>
    <w:p w14:paraId="1812846F" w14:textId="5B29DD7D" w:rsidR="005F22C1" w:rsidRPr="00CC0657" w:rsidRDefault="00D24133" w:rsidP="00ED498C">
      <w:pPr>
        <w:pStyle w:val="BodyText"/>
        <w:numPr>
          <w:ilvl w:val="0"/>
          <w:numId w:val="70"/>
        </w:numPr>
        <w:tabs>
          <w:tab w:val="clear" w:pos="720"/>
        </w:tabs>
        <w:spacing w:before="0" w:after="60" w:line="240" w:lineRule="auto"/>
        <w:rPr>
          <w:sz w:val="20"/>
        </w:rPr>
      </w:pPr>
      <w:r w:rsidRPr="0070063F">
        <w:rPr>
          <w:b/>
          <w:sz w:val="20"/>
        </w:rPr>
        <w:t xml:space="preserve">Parenting Leave: </w:t>
      </w:r>
      <w:r w:rsidRPr="00CC0657">
        <w:rPr>
          <w:sz w:val="20"/>
        </w:rPr>
        <w:t xml:space="preserve"> </w:t>
      </w:r>
      <w:r w:rsidRPr="0070063F">
        <w:rPr>
          <w:sz w:val="20"/>
        </w:rPr>
        <w:fldChar w:fldCharType="begin"/>
      </w:r>
      <w:r w:rsidRPr="0070063F">
        <w:rPr>
          <w:sz w:val="20"/>
        </w:rPr>
        <w:instrText xml:space="preserve"> XE "Parenting Leave" </w:instrText>
      </w:r>
      <w:r w:rsidRPr="0070063F">
        <w:rPr>
          <w:sz w:val="20"/>
        </w:rPr>
        <w:fldChar w:fldCharType="end"/>
      </w:r>
      <w:r w:rsidRPr="0070063F">
        <w:rPr>
          <w:sz w:val="20"/>
        </w:rPr>
        <w:fldChar w:fldCharType="begin"/>
      </w:r>
      <w:r w:rsidRPr="0070063F">
        <w:rPr>
          <w:sz w:val="20"/>
        </w:rPr>
        <w:instrText xml:space="preserve"> XE "Leave:Parenting" </w:instrText>
      </w:r>
      <w:r w:rsidRPr="0070063F">
        <w:rPr>
          <w:sz w:val="20"/>
        </w:rPr>
        <w:fldChar w:fldCharType="end"/>
      </w:r>
      <w:r w:rsidR="005F22C1" w:rsidRPr="00CC0657">
        <w:rPr>
          <w:sz w:val="20"/>
        </w:rPr>
        <w:t xml:space="preserve">A parenting leave may be approved for up to one (1) year.  Teachers returning from a parenting leave of one (1) year or less retain the right to return to their previous work location.  At the end of the one (1) year, non-probationary teachers may request an additional year of leave as a personal leave.  Teachers returning from leaves of more than one (1) year have a right to return to a position in the District's </w:t>
      </w:r>
      <w:r w:rsidR="000314F5" w:rsidRPr="0070063F">
        <w:rPr>
          <w:sz w:val="20"/>
        </w:rPr>
        <w:t xml:space="preserve">Adult Education </w:t>
      </w:r>
      <w:r w:rsidR="005F22C1" w:rsidRPr="00CC0657">
        <w:rPr>
          <w:sz w:val="20"/>
        </w:rPr>
        <w:t>Programs.</w:t>
      </w:r>
    </w:p>
    <w:p w14:paraId="196F665A" w14:textId="330C737C" w:rsidR="005F22C1" w:rsidRPr="00CC0657" w:rsidRDefault="005708A4" w:rsidP="00ED498C">
      <w:pPr>
        <w:pStyle w:val="BodyText"/>
        <w:numPr>
          <w:ilvl w:val="0"/>
          <w:numId w:val="70"/>
        </w:numPr>
        <w:tabs>
          <w:tab w:val="clear" w:pos="720"/>
        </w:tabs>
        <w:spacing w:before="0" w:after="60" w:line="240" w:lineRule="auto"/>
        <w:rPr>
          <w:sz w:val="20"/>
        </w:rPr>
      </w:pPr>
      <w:r w:rsidRPr="0070063F">
        <w:rPr>
          <w:b/>
          <w:sz w:val="20"/>
        </w:rPr>
        <w:t>Organizational and Public Service Leaves:</w:t>
      </w:r>
      <w:r w:rsidRPr="00CC0657">
        <w:rPr>
          <w:sz w:val="20"/>
        </w:rPr>
        <w:t xml:space="preserve">  </w:t>
      </w:r>
      <w:r w:rsidR="005F22C1" w:rsidRPr="00CC0657">
        <w:rPr>
          <w:sz w:val="20"/>
        </w:rPr>
        <w:t>Organizational and public service leaves are approved for the duration of the term and may be extended if the teacher is re-appointed/re-elected.</w:t>
      </w:r>
      <w:r w:rsidR="00D24133" w:rsidRPr="0070063F">
        <w:rPr>
          <w:sz w:val="20"/>
        </w:rPr>
        <w:fldChar w:fldCharType="begin"/>
      </w:r>
      <w:r w:rsidR="00D24133" w:rsidRPr="0070063F">
        <w:rPr>
          <w:sz w:val="20"/>
        </w:rPr>
        <w:instrText xml:space="preserve"> XE "Organizational Leave" </w:instrText>
      </w:r>
      <w:r w:rsidR="00D24133" w:rsidRPr="0070063F">
        <w:rPr>
          <w:sz w:val="20"/>
        </w:rPr>
        <w:fldChar w:fldCharType="end"/>
      </w:r>
      <w:r w:rsidR="00D24133" w:rsidRPr="0070063F">
        <w:rPr>
          <w:sz w:val="20"/>
        </w:rPr>
        <w:fldChar w:fldCharType="begin"/>
      </w:r>
      <w:r w:rsidR="00D24133" w:rsidRPr="0070063F">
        <w:rPr>
          <w:sz w:val="20"/>
        </w:rPr>
        <w:instrText xml:space="preserve"> XE "Leave:Organizational" </w:instrText>
      </w:r>
      <w:r w:rsidR="00D24133" w:rsidRPr="0070063F">
        <w:rPr>
          <w:sz w:val="20"/>
        </w:rPr>
        <w:fldChar w:fldCharType="end"/>
      </w:r>
      <w:r w:rsidR="00D24133" w:rsidRPr="0070063F">
        <w:rPr>
          <w:sz w:val="20"/>
        </w:rPr>
        <w:fldChar w:fldCharType="begin"/>
      </w:r>
      <w:r w:rsidR="00D24133" w:rsidRPr="0070063F">
        <w:rPr>
          <w:sz w:val="20"/>
        </w:rPr>
        <w:instrText xml:space="preserve"> XE "Public Service Leave" </w:instrText>
      </w:r>
      <w:r w:rsidR="00D24133" w:rsidRPr="0070063F">
        <w:rPr>
          <w:sz w:val="20"/>
        </w:rPr>
        <w:fldChar w:fldCharType="end"/>
      </w:r>
      <w:r w:rsidR="00D24133" w:rsidRPr="0070063F">
        <w:rPr>
          <w:sz w:val="20"/>
        </w:rPr>
        <w:fldChar w:fldCharType="begin"/>
      </w:r>
      <w:r w:rsidR="00D24133" w:rsidRPr="0070063F">
        <w:rPr>
          <w:sz w:val="20"/>
        </w:rPr>
        <w:instrText xml:space="preserve"> XE "Leave:Public Service" </w:instrText>
      </w:r>
      <w:r w:rsidR="00D24133" w:rsidRPr="0070063F">
        <w:rPr>
          <w:sz w:val="20"/>
        </w:rPr>
        <w:fldChar w:fldCharType="end"/>
      </w:r>
    </w:p>
    <w:p w14:paraId="7956974F" w14:textId="77777777" w:rsidR="005708A4" w:rsidRPr="00CC0657" w:rsidRDefault="005708A4" w:rsidP="00ED498C">
      <w:pPr>
        <w:pStyle w:val="BodyText"/>
        <w:numPr>
          <w:ilvl w:val="0"/>
          <w:numId w:val="70"/>
        </w:numPr>
        <w:tabs>
          <w:tab w:val="clear" w:pos="720"/>
        </w:tabs>
        <w:spacing w:before="0" w:after="60" w:line="240" w:lineRule="auto"/>
        <w:rPr>
          <w:sz w:val="20"/>
        </w:rPr>
      </w:pPr>
      <w:r w:rsidRPr="0070063F">
        <w:rPr>
          <w:b/>
          <w:sz w:val="20"/>
        </w:rPr>
        <w:t>Teacher Exchange:</w:t>
      </w:r>
      <w:r w:rsidRPr="00CC0657">
        <w:rPr>
          <w:sz w:val="20"/>
        </w:rPr>
        <w:t xml:space="preserve">  </w:t>
      </w:r>
    </w:p>
    <w:p w14:paraId="61B63DDF" w14:textId="050548EB" w:rsidR="005F22C1" w:rsidRPr="00CC0657" w:rsidRDefault="005F22C1" w:rsidP="0070063F">
      <w:pPr>
        <w:pStyle w:val="BodyText"/>
        <w:numPr>
          <w:ilvl w:val="3"/>
          <w:numId w:val="49"/>
        </w:numPr>
        <w:tabs>
          <w:tab w:val="clear" w:pos="720"/>
          <w:tab w:val="clear" w:pos="2880"/>
        </w:tabs>
        <w:spacing w:before="0" w:after="60" w:line="240" w:lineRule="auto"/>
        <w:ind w:left="2070"/>
        <w:rPr>
          <w:sz w:val="20"/>
        </w:rPr>
      </w:pPr>
      <w:r w:rsidRPr="00CC0657">
        <w:rPr>
          <w:sz w:val="20"/>
        </w:rPr>
        <w:t>A teacher exchange with another school district may not be extended beyond one (1) year.</w:t>
      </w:r>
      <w:r w:rsidR="00D24133" w:rsidRPr="00CC0657">
        <w:rPr>
          <w:sz w:val="20"/>
        </w:rPr>
        <w:t xml:space="preserve"> </w:t>
      </w:r>
      <w:r w:rsidR="00D24133" w:rsidRPr="0070063F">
        <w:rPr>
          <w:sz w:val="20"/>
        </w:rPr>
        <w:fldChar w:fldCharType="begin"/>
      </w:r>
      <w:r w:rsidR="00D24133" w:rsidRPr="0070063F">
        <w:rPr>
          <w:sz w:val="20"/>
        </w:rPr>
        <w:instrText xml:space="preserve"> XE "Teacher Exchange</w:instrText>
      </w:r>
      <w:r w:rsidR="00D24133" w:rsidRPr="00CC0657">
        <w:rPr>
          <w:sz w:val="20"/>
        </w:rPr>
        <w:instrText xml:space="preserve"> Program</w:instrText>
      </w:r>
      <w:r w:rsidR="00D24133" w:rsidRPr="0070063F">
        <w:rPr>
          <w:sz w:val="20"/>
        </w:rPr>
        <w:instrText xml:space="preserve">" </w:instrText>
      </w:r>
      <w:r w:rsidR="00D24133" w:rsidRPr="0070063F">
        <w:rPr>
          <w:sz w:val="20"/>
        </w:rPr>
        <w:fldChar w:fldCharType="end"/>
      </w:r>
      <w:r w:rsidR="00D24133" w:rsidRPr="0070063F">
        <w:rPr>
          <w:sz w:val="20"/>
        </w:rPr>
        <w:fldChar w:fldCharType="begin"/>
      </w:r>
      <w:r w:rsidR="00D24133" w:rsidRPr="0070063F">
        <w:rPr>
          <w:sz w:val="20"/>
        </w:rPr>
        <w:instrText xml:space="preserve"> XE "Leave:Teacher Exchange Program" </w:instrText>
      </w:r>
      <w:r w:rsidR="00D24133" w:rsidRPr="0070063F">
        <w:rPr>
          <w:sz w:val="20"/>
        </w:rPr>
        <w:fldChar w:fldCharType="end"/>
      </w:r>
    </w:p>
    <w:p w14:paraId="2770702D" w14:textId="207C03A4" w:rsidR="005F22C1" w:rsidRPr="0070063F" w:rsidRDefault="005F22C1" w:rsidP="0070063F">
      <w:pPr>
        <w:pStyle w:val="BodyText"/>
        <w:numPr>
          <w:ilvl w:val="3"/>
          <w:numId w:val="49"/>
        </w:numPr>
        <w:tabs>
          <w:tab w:val="clear" w:pos="720"/>
          <w:tab w:val="clear" w:pos="2880"/>
        </w:tabs>
        <w:spacing w:before="0" w:after="60" w:line="240" w:lineRule="auto"/>
        <w:ind w:left="2070"/>
        <w:rPr>
          <w:sz w:val="20"/>
        </w:rPr>
      </w:pPr>
      <w:r w:rsidRPr="00CC0657">
        <w:rPr>
          <w:sz w:val="20"/>
        </w:rPr>
        <w:t xml:space="preserve">A teacher exchange with another educational agency may be </w:t>
      </w:r>
      <w:r w:rsidR="00030FD6" w:rsidRPr="00CC0657">
        <w:rPr>
          <w:sz w:val="20"/>
        </w:rPr>
        <w:t>approved for up to one (1) year</w:t>
      </w:r>
      <w:r w:rsidR="00692705" w:rsidRPr="0070063F">
        <w:rPr>
          <w:sz w:val="20"/>
        </w:rPr>
        <w:t xml:space="preserve"> and may be extended annually. </w:t>
      </w:r>
      <w:r w:rsidR="00692705" w:rsidRPr="0070063F">
        <w:rPr>
          <w:i/>
          <w:sz w:val="20"/>
        </w:rPr>
        <w:t>[see 6.10.4</w:t>
      </w:r>
    </w:p>
    <w:p w14:paraId="1F8C31DC" w14:textId="77777777"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cs="Tahoma"/>
          <w:b/>
          <w:i/>
          <w:sz w:val="20"/>
        </w:rPr>
      </w:pPr>
      <w:r w:rsidRPr="0070063F">
        <w:rPr>
          <w:rFonts w:ascii="Verdana" w:hAnsi="Verdana" w:cs="Tahoma"/>
          <w:b/>
          <w:sz w:val="20"/>
        </w:rPr>
        <w:t>Return from Leave:</w:t>
      </w:r>
      <w:r w:rsidRPr="0070063F">
        <w:rPr>
          <w:rFonts w:ascii="Verdana" w:hAnsi="Verdana" w:cs="Tahoma"/>
          <w:b/>
          <w:sz w:val="20"/>
        </w:rPr>
        <w:fldChar w:fldCharType="begin"/>
      </w:r>
      <w:r w:rsidRPr="0070063F">
        <w:rPr>
          <w:rFonts w:ascii="Verdana" w:hAnsi="Verdana"/>
          <w:sz w:val="20"/>
        </w:rPr>
        <w:instrText xml:space="preserve"> XE "Leave of absence:Returning from leave" </w:instrText>
      </w:r>
      <w:r w:rsidRPr="0070063F">
        <w:rPr>
          <w:rFonts w:ascii="Verdana" w:hAnsi="Verdana" w:cs="Tahoma"/>
          <w:b/>
          <w:sz w:val="20"/>
        </w:rPr>
        <w:fldChar w:fldCharType="end"/>
      </w:r>
    </w:p>
    <w:p w14:paraId="21C66658" w14:textId="5213B76B" w:rsidR="00F05756" w:rsidRPr="0070063F" w:rsidRDefault="00C84932" w:rsidP="00ED498C">
      <w:pPr>
        <w:numPr>
          <w:ilvl w:val="0"/>
          <w:numId w:val="71"/>
        </w:numPr>
        <w:spacing w:after="60"/>
        <w:rPr>
          <w:rFonts w:ascii="Verdana" w:hAnsi="Verdana" w:cs="Tahoma"/>
          <w:bCs/>
          <w:sz w:val="20"/>
        </w:rPr>
      </w:pPr>
      <w:r w:rsidRPr="0070063F">
        <w:rPr>
          <w:rFonts w:ascii="Verdana" w:hAnsi="Verdana" w:cs="Tahoma"/>
          <w:b/>
          <w:bCs/>
          <w:sz w:val="20"/>
        </w:rPr>
        <w:t>Leaves of one (1) or more years</w:t>
      </w:r>
      <w:r w:rsidR="002A0228" w:rsidRPr="0070063F">
        <w:rPr>
          <w:rFonts w:ascii="Verdana" w:hAnsi="Verdana" w:cs="Tahoma"/>
          <w:b/>
          <w:bCs/>
          <w:sz w:val="20"/>
        </w:rPr>
        <w:t xml:space="preserve">:  </w:t>
      </w:r>
    </w:p>
    <w:p w14:paraId="606191A6" w14:textId="3642DB03" w:rsidR="00517B2B" w:rsidRPr="0070063F" w:rsidRDefault="00F05756" w:rsidP="0070063F">
      <w:pPr>
        <w:pStyle w:val="ListParagraph"/>
        <w:numPr>
          <w:ilvl w:val="2"/>
          <w:numId w:val="24"/>
        </w:numPr>
        <w:tabs>
          <w:tab w:val="left" w:pos="2880"/>
          <w:tab w:val="left" w:pos="3870"/>
        </w:tabs>
        <w:spacing w:before="0" w:after="60" w:line="240" w:lineRule="auto"/>
        <w:ind w:left="2070"/>
        <w:contextualSpacing w:val="0"/>
        <w:rPr>
          <w:rFonts w:cs="Tahoma"/>
          <w:bCs/>
        </w:rPr>
      </w:pPr>
      <w:r>
        <w:rPr>
          <w:rFonts w:cs="Tahoma"/>
          <w:bCs/>
        </w:rPr>
        <w:t xml:space="preserve">Application and Approval:  </w:t>
      </w:r>
      <w:r w:rsidR="00517B2B" w:rsidRPr="0070063F">
        <w:rPr>
          <w:rFonts w:cs="Tahoma"/>
          <w:bCs/>
        </w:rPr>
        <w:t xml:space="preserve">Prior to returning from a leave of one (1) or more years, teachers shall submit the designated form indicating their intent to return to the District by March 1 of the school year preceding the school year they intend to return.  All returns from leave shall be reviewed and approved by the Human Resources Division.  </w:t>
      </w:r>
    </w:p>
    <w:p w14:paraId="76FF88DE" w14:textId="0CCC95AA" w:rsidR="00845952" w:rsidRPr="0070063F" w:rsidRDefault="00845952" w:rsidP="0070063F">
      <w:pPr>
        <w:pStyle w:val="ListParagraph"/>
        <w:numPr>
          <w:ilvl w:val="2"/>
          <w:numId w:val="24"/>
        </w:numPr>
        <w:tabs>
          <w:tab w:val="left" w:pos="2880"/>
          <w:tab w:val="left" w:pos="3870"/>
        </w:tabs>
        <w:spacing w:before="0" w:after="60" w:line="240" w:lineRule="auto"/>
        <w:ind w:left="2070"/>
        <w:contextualSpacing w:val="0"/>
        <w:rPr>
          <w:rFonts w:cs="Tahoma"/>
          <w:bCs/>
        </w:rPr>
      </w:pPr>
      <w:r w:rsidRPr="0070063F">
        <w:rPr>
          <w:rFonts w:cs="Tahoma"/>
          <w:bCs/>
        </w:rPr>
        <w:t xml:space="preserve">Teachers returning from leaves of more than one (1) year have a right to return to the same FTE, in keeping with seniority provisions, in the </w:t>
      </w:r>
      <w:r w:rsidRPr="0070063F">
        <w:t xml:space="preserve">Adult Education </w:t>
      </w:r>
      <w:r w:rsidRPr="0070063F">
        <w:rPr>
          <w:rFonts w:cs="Tahoma"/>
          <w:bCs/>
        </w:rPr>
        <w:t>Program.</w:t>
      </w:r>
    </w:p>
    <w:p w14:paraId="55FA7021" w14:textId="1E3E14A7" w:rsidR="00CB372C" w:rsidRPr="00CC0657" w:rsidRDefault="00C84932">
      <w:pPr>
        <w:numPr>
          <w:ilvl w:val="0"/>
          <w:numId w:val="71"/>
        </w:numPr>
        <w:spacing w:after="60"/>
        <w:rPr>
          <w:rFonts w:ascii="Verdana" w:hAnsi="Verdana" w:cs="Tahoma"/>
          <w:bCs/>
          <w:sz w:val="20"/>
        </w:rPr>
      </w:pPr>
      <w:r w:rsidRPr="0070063F">
        <w:rPr>
          <w:rFonts w:ascii="Verdana" w:hAnsi="Verdana" w:cs="Tahoma"/>
          <w:b/>
          <w:bCs/>
          <w:sz w:val="20"/>
        </w:rPr>
        <w:t>Leaves of one (1) year or less:</w:t>
      </w:r>
      <w:r w:rsidRPr="00CC0657">
        <w:rPr>
          <w:rFonts w:ascii="Verdana" w:hAnsi="Verdana" w:cs="Tahoma"/>
          <w:b/>
          <w:bCs/>
          <w:sz w:val="20"/>
        </w:rPr>
        <w:t xml:space="preserve">  </w:t>
      </w:r>
      <w:r w:rsidR="00CB372C" w:rsidRPr="00CC0657">
        <w:rPr>
          <w:rFonts w:ascii="Verdana" w:hAnsi="Verdana" w:cs="Tahoma"/>
          <w:bCs/>
          <w:sz w:val="20"/>
        </w:rPr>
        <w:t xml:space="preserve">Teachers returning from a leave of one (1) year or less shall submit the form(s) directly to the Human Resources Department with the signature of their </w:t>
      </w:r>
      <w:r w:rsidR="00CB372C" w:rsidRPr="00CC0657">
        <w:rPr>
          <w:rFonts w:ascii="Verdana" w:hAnsi="Verdana"/>
          <w:sz w:val="20"/>
        </w:rPr>
        <w:t xml:space="preserve">Adult Education </w:t>
      </w:r>
      <w:r w:rsidR="00CB372C" w:rsidRPr="00CC0657">
        <w:rPr>
          <w:rFonts w:ascii="Verdana" w:hAnsi="Verdana" w:cs="Tahoma"/>
          <w:bCs/>
          <w:sz w:val="20"/>
        </w:rPr>
        <w:t>Manager.  In order to return from a leave, teachers shall be required to submit an additional “Request for Leave” form no later than March 1 of the preceding school year indicating final return date.</w:t>
      </w:r>
    </w:p>
    <w:p w14:paraId="6B40489D" w14:textId="31F0DDAF" w:rsidR="00C84932" w:rsidRPr="0070063F" w:rsidRDefault="00532713" w:rsidP="0070063F">
      <w:pPr>
        <w:pStyle w:val="ListParagraph"/>
        <w:numPr>
          <w:ilvl w:val="2"/>
          <w:numId w:val="104"/>
        </w:numPr>
        <w:tabs>
          <w:tab w:val="left" w:pos="2880"/>
          <w:tab w:val="left" w:pos="3870"/>
        </w:tabs>
        <w:spacing w:before="0" w:after="60" w:line="240" w:lineRule="auto"/>
        <w:ind w:left="2073" w:hanging="187"/>
        <w:contextualSpacing w:val="0"/>
        <w:rPr>
          <w:rFonts w:cs="Tahoma"/>
          <w:bCs/>
        </w:rPr>
      </w:pPr>
      <w:r w:rsidRPr="0070063F">
        <w:rPr>
          <w:rFonts w:cs="Tahoma"/>
          <w:b/>
          <w:bCs/>
        </w:rPr>
        <w:t>Position Vacated</w:t>
      </w:r>
      <w:r w:rsidR="008D5CF2" w:rsidRPr="0070063F">
        <w:rPr>
          <w:rFonts w:cs="Tahoma"/>
          <w:b/>
          <w:bCs/>
        </w:rPr>
        <w:t xml:space="preserve">:  </w:t>
      </w:r>
      <w:r w:rsidR="00CB372C" w:rsidRPr="0070063F">
        <w:rPr>
          <w:rFonts w:cs="Tahoma"/>
          <w:bCs/>
        </w:rPr>
        <w:t xml:space="preserve">The teacher position at the site shall be considered vacated if a teacher returning from a one year leave fails to submit the designated form(s) to the Human Resources Department by March 1.  </w:t>
      </w:r>
    </w:p>
    <w:p w14:paraId="005FD3F0" w14:textId="5A9A38AF" w:rsidR="002A0228" w:rsidRPr="0070063F" w:rsidRDefault="00532713" w:rsidP="0070063F">
      <w:pPr>
        <w:pStyle w:val="ListParagraph"/>
        <w:numPr>
          <w:ilvl w:val="2"/>
          <w:numId w:val="104"/>
        </w:numPr>
        <w:tabs>
          <w:tab w:val="left" w:pos="2880"/>
          <w:tab w:val="left" w:pos="3870"/>
        </w:tabs>
        <w:spacing w:before="0" w:after="60" w:line="240" w:lineRule="auto"/>
        <w:ind w:left="2070"/>
        <w:contextualSpacing w:val="0"/>
        <w:rPr>
          <w:rFonts w:cs="Tahoma"/>
          <w:bCs/>
        </w:rPr>
      </w:pPr>
      <w:r w:rsidRPr="0070063F">
        <w:rPr>
          <w:rFonts w:cs="Tahoma"/>
          <w:b/>
          <w:bCs/>
        </w:rPr>
        <w:t>Rights upon Return:</w:t>
      </w:r>
      <w:r w:rsidRPr="0070063F">
        <w:rPr>
          <w:rFonts w:cs="Tahoma"/>
          <w:bCs/>
        </w:rPr>
        <w:t xml:space="preserve">  </w:t>
      </w:r>
      <w:r w:rsidR="002A0228" w:rsidRPr="0070063F">
        <w:rPr>
          <w:rFonts w:cs="Tahoma"/>
          <w:bCs/>
        </w:rPr>
        <w:t>Teachers returning from a personal, medical, parenting or military leave of one (1) year or less retain the right to return to their previous work location (same position and FTE).  If there is a staff reduction, the canvassing process that includes the teacher on leave will be followed pursuant to the Transfer and Reassignment Process</w:t>
      </w:r>
      <w:r w:rsidR="00A87528">
        <w:rPr>
          <w:rFonts w:cs="Tahoma"/>
          <w:bCs/>
        </w:rPr>
        <w:t xml:space="preserve"> </w:t>
      </w:r>
      <w:r w:rsidR="00A87528" w:rsidRPr="0070063F">
        <w:rPr>
          <w:rFonts w:cs="Tahoma"/>
          <w:bCs/>
        </w:rPr>
        <w:t>(see 13.7)</w:t>
      </w:r>
      <w:r w:rsidR="002A0228" w:rsidRPr="0070063F">
        <w:rPr>
          <w:rFonts w:cs="Tahoma"/>
          <w:bCs/>
        </w:rPr>
        <w:t>.</w:t>
      </w:r>
    </w:p>
    <w:p w14:paraId="26ED98B3" w14:textId="7A75906C" w:rsidR="00845952" w:rsidRDefault="00A87528" w:rsidP="0070063F">
      <w:pPr>
        <w:pStyle w:val="ListParagraph"/>
        <w:numPr>
          <w:ilvl w:val="2"/>
          <w:numId w:val="104"/>
        </w:numPr>
        <w:tabs>
          <w:tab w:val="left" w:pos="2880"/>
          <w:tab w:val="left" w:pos="3870"/>
        </w:tabs>
        <w:spacing w:before="0" w:after="60" w:line="240" w:lineRule="auto"/>
        <w:ind w:left="2070"/>
        <w:contextualSpacing w:val="0"/>
        <w:rPr>
          <w:rFonts w:cs="Tahoma"/>
          <w:bCs/>
        </w:rPr>
      </w:pPr>
      <w:r w:rsidRPr="0070063F">
        <w:rPr>
          <w:rFonts w:cs="Tahoma"/>
          <w:b/>
          <w:bCs/>
        </w:rPr>
        <w:t xml:space="preserve">Extensions:  </w:t>
      </w:r>
      <w:r w:rsidR="00845952" w:rsidRPr="0070063F">
        <w:rPr>
          <w:rFonts w:cs="Tahoma"/>
          <w:bCs/>
        </w:rPr>
        <w:t xml:space="preserve">Leaves of absence of one year with an ending date of April 15 or later may be extended until the first duty day for teachers of the next school year, unless an earlier date is approved by Human Resources.  </w:t>
      </w:r>
    </w:p>
    <w:p w14:paraId="0B328523" w14:textId="77777777" w:rsidR="007269D5" w:rsidRDefault="007269D5" w:rsidP="0070063F">
      <w:pPr>
        <w:pStyle w:val="ListParagraph"/>
        <w:tabs>
          <w:tab w:val="left" w:pos="2880"/>
          <w:tab w:val="left" w:pos="3870"/>
        </w:tabs>
        <w:spacing w:before="0" w:after="60" w:line="240" w:lineRule="auto"/>
        <w:ind w:left="2070"/>
        <w:contextualSpacing w:val="0"/>
        <w:rPr>
          <w:rFonts w:cs="Tahoma"/>
          <w:bCs/>
        </w:rPr>
      </w:pPr>
    </w:p>
    <w:p w14:paraId="706299A7" w14:textId="77777777" w:rsidR="00F05756" w:rsidRPr="00031827" w:rsidRDefault="00F05756" w:rsidP="0070063F">
      <w:pPr>
        <w:keepNext/>
        <w:numPr>
          <w:ilvl w:val="0"/>
          <w:numId w:val="71"/>
        </w:numPr>
        <w:spacing w:after="60"/>
        <w:ind w:left="1714"/>
        <w:rPr>
          <w:rFonts w:ascii="Verdana" w:hAnsi="Verdana" w:cs="Tahoma"/>
          <w:b/>
          <w:bCs/>
          <w:sz w:val="20"/>
        </w:rPr>
      </w:pPr>
      <w:r w:rsidRPr="00031827">
        <w:rPr>
          <w:rFonts w:ascii="Verdana" w:hAnsi="Verdana" w:cs="Tahoma"/>
          <w:b/>
          <w:bCs/>
          <w:sz w:val="20"/>
        </w:rPr>
        <w:lastRenderedPageBreak/>
        <w:t>Forms Required:</w:t>
      </w:r>
    </w:p>
    <w:p w14:paraId="11AD7C1B" w14:textId="77777777" w:rsidR="00F05756" w:rsidRPr="00031827" w:rsidRDefault="00F05756" w:rsidP="0070063F">
      <w:pPr>
        <w:pStyle w:val="ListParagraph"/>
        <w:numPr>
          <w:ilvl w:val="2"/>
          <w:numId w:val="111"/>
        </w:numPr>
        <w:tabs>
          <w:tab w:val="left" w:pos="2880"/>
          <w:tab w:val="left" w:pos="3870"/>
        </w:tabs>
        <w:spacing w:before="0" w:after="60" w:line="240" w:lineRule="auto"/>
        <w:ind w:left="2070"/>
        <w:contextualSpacing w:val="0"/>
        <w:rPr>
          <w:rFonts w:cs="Tahoma"/>
          <w:bCs/>
        </w:rPr>
      </w:pPr>
      <w:r w:rsidRPr="00031827">
        <w:rPr>
          <w:rFonts w:cs="Tahoma"/>
          <w:b/>
          <w:bCs/>
        </w:rPr>
        <w:t xml:space="preserve">General Requirement:  </w:t>
      </w:r>
      <w:r w:rsidRPr="00031827">
        <w:rPr>
          <w:rFonts w:cs="Tahoma"/>
          <w:bCs/>
        </w:rPr>
        <w:t xml:space="preserve">In order to return from a leave of absence of any length, teachers shall be required to submit an additional “Request for Leave” form indicating final return date. </w:t>
      </w:r>
    </w:p>
    <w:p w14:paraId="58022273" w14:textId="477EC298" w:rsidR="00F05756" w:rsidRPr="00CC0657" w:rsidRDefault="00F05756" w:rsidP="0070063F">
      <w:pPr>
        <w:pStyle w:val="ListParagraph"/>
        <w:numPr>
          <w:ilvl w:val="2"/>
          <w:numId w:val="111"/>
        </w:numPr>
        <w:tabs>
          <w:tab w:val="left" w:pos="2880"/>
          <w:tab w:val="left" w:pos="3870"/>
        </w:tabs>
        <w:spacing w:before="0" w:after="60" w:line="240" w:lineRule="auto"/>
        <w:ind w:left="2070"/>
        <w:contextualSpacing w:val="0"/>
        <w:rPr>
          <w:rFonts w:cs="Tahoma"/>
          <w:bCs/>
        </w:rPr>
      </w:pPr>
      <w:r w:rsidRPr="00031827">
        <w:rPr>
          <w:rFonts w:cs="Tahoma"/>
          <w:b/>
          <w:bCs/>
        </w:rPr>
        <w:t>Medical Leave:</w:t>
      </w:r>
      <w:r w:rsidRPr="00031827">
        <w:rPr>
          <w:rFonts w:cs="Tahoma"/>
          <w:bCs/>
        </w:rPr>
        <w:t xml:space="preserve">  </w:t>
      </w:r>
      <w:r w:rsidRPr="00031827">
        <w:fldChar w:fldCharType="begin"/>
      </w:r>
      <w:r w:rsidRPr="00031827">
        <w:instrText xml:space="preserve"> XE "Leave:Medical leave, medical reports" </w:instrText>
      </w:r>
      <w:r w:rsidRPr="00031827">
        <w:fldChar w:fldCharType="end"/>
      </w:r>
      <w:r w:rsidRPr="00031827">
        <w:fldChar w:fldCharType="begin"/>
      </w:r>
      <w:r w:rsidRPr="00031827">
        <w:instrText xml:space="preserve"> XE "Medical Leave:Medical reports" </w:instrText>
      </w:r>
      <w:r w:rsidRPr="00031827">
        <w:fldChar w:fldCharType="end"/>
      </w:r>
      <w:r w:rsidRPr="00031827">
        <w:rPr>
          <w:rFonts w:cs="Tahoma"/>
          <w:bCs/>
        </w:rPr>
        <w:t>In order to return from a medical leave of absence of any length, teachers shall be required to submit an additional “Request for Leave” form and the “Return to Work Authorization" form from their doctor indicating that they have medical clearance to return to work.  These forms must be submitted to the Human Resources Department prior to the teacher returning to work.</w:t>
      </w:r>
    </w:p>
    <w:p w14:paraId="22A40010" w14:textId="250B27BC" w:rsidR="00974DE2" w:rsidRPr="0070063F" w:rsidRDefault="000F6CD6" w:rsidP="00ED498C">
      <w:pPr>
        <w:numPr>
          <w:ilvl w:val="1"/>
          <w:numId w:val="34"/>
        </w:numPr>
        <w:tabs>
          <w:tab w:val="left" w:pos="1260"/>
          <w:tab w:val="left" w:pos="2880"/>
        </w:tabs>
        <w:spacing w:after="60"/>
        <w:rPr>
          <w:rFonts w:ascii="Verdana" w:hAnsi="Verdana"/>
          <w:sz w:val="20"/>
        </w:rPr>
      </w:pPr>
      <w:r w:rsidRPr="0070063F">
        <w:rPr>
          <w:rFonts w:ascii="Verdana" w:hAnsi="Verdana"/>
          <w:b/>
          <w:sz w:val="20"/>
        </w:rPr>
        <w:t>Family Medical Leave Act:</w:t>
      </w:r>
      <w:r w:rsidR="00431A28" w:rsidRPr="0070063F">
        <w:rPr>
          <w:rFonts w:ascii="Verdana" w:hAnsi="Verdana"/>
          <w:sz w:val="20"/>
        </w:rPr>
        <w:t xml:space="preserve">  </w:t>
      </w:r>
    </w:p>
    <w:p w14:paraId="174EE5D0" w14:textId="1DD5E7A6" w:rsidR="000F6CD6" w:rsidRPr="00CC0657" w:rsidRDefault="004C4336"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cs="Tahoma"/>
          <w:b/>
          <w:sz w:val="20"/>
        </w:rPr>
        <w:t>The Family and Medical Leave Act (FMLA)</w:t>
      </w:r>
      <w:r w:rsidRPr="0070063F">
        <w:rPr>
          <w:rFonts w:ascii="Verdana" w:hAnsi="Verdana" w:cs="Tahoma"/>
          <w:sz w:val="20"/>
        </w:rPr>
        <w:t xml:space="preserve"> of 1993 is a federal law that provides employees additional rights while on leave of absence. </w:t>
      </w:r>
      <w:r w:rsidR="00356524" w:rsidRPr="0070063F">
        <w:rPr>
          <w:rFonts w:ascii="Verdana" w:hAnsi="Verdana" w:cs="Tahoma"/>
          <w:sz w:val="20"/>
        </w:rPr>
        <w:t xml:space="preserve"> </w:t>
      </w:r>
      <w:r w:rsidRPr="0070063F">
        <w:rPr>
          <w:rFonts w:ascii="Verdana" w:hAnsi="Verdana" w:cs="Tahoma"/>
          <w:sz w:val="20"/>
        </w:rPr>
        <w:t xml:space="preserve">To qualify, an employee must have been employed by the District for at least one (1) year and have worked at least one thousand twelve hundred fifty (1,250) hours over the previous twelve (12) months to be eligible for leave under FMLA. </w:t>
      </w:r>
      <w:r w:rsidR="00823F61" w:rsidRPr="0070063F">
        <w:rPr>
          <w:rFonts w:ascii="Verdana" w:hAnsi="Verdana" w:cs="Tahoma"/>
          <w:sz w:val="20"/>
        </w:rPr>
        <w:t xml:space="preserve"> </w:t>
      </w:r>
      <w:r w:rsidRPr="0070063F">
        <w:rPr>
          <w:rFonts w:ascii="Verdana" w:hAnsi="Verdana" w:cs="Tahoma"/>
          <w:sz w:val="20"/>
        </w:rPr>
        <w:t xml:space="preserve">Under FMLA, employees may take up to twelve (12) calendar weeks of leave within twelve (12) months to care for a spouse/child/parent, care for oneself, or due to the birth/adoption of a child(ren) or foster child(ren). </w:t>
      </w:r>
      <w:r w:rsidR="00823F61" w:rsidRPr="0070063F">
        <w:rPr>
          <w:rFonts w:ascii="Verdana" w:hAnsi="Verdana" w:cs="Tahoma"/>
          <w:sz w:val="20"/>
        </w:rPr>
        <w:t xml:space="preserve"> </w:t>
      </w:r>
      <w:r w:rsidRPr="0070063F">
        <w:rPr>
          <w:rFonts w:ascii="Verdana" w:hAnsi="Verdana" w:cs="Tahoma"/>
          <w:sz w:val="20"/>
        </w:rPr>
        <w:t xml:space="preserve">Teachers shall return to their position if the position still exists. </w:t>
      </w:r>
      <w:r w:rsidR="00823F61" w:rsidRPr="0070063F">
        <w:rPr>
          <w:rFonts w:ascii="Verdana" w:hAnsi="Verdana" w:cs="Tahoma"/>
          <w:sz w:val="20"/>
        </w:rPr>
        <w:t xml:space="preserve"> </w:t>
      </w:r>
      <w:r w:rsidRPr="0070063F">
        <w:rPr>
          <w:rFonts w:ascii="Verdana" w:hAnsi="Verdana" w:cs="Tahoma"/>
          <w:sz w:val="20"/>
        </w:rPr>
        <w:t>Insurance costs would be the same as if the employee was actively working for that twelve (12) week period as defined in Article</w:t>
      </w:r>
      <w:r w:rsidR="00266E13" w:rsidRPr="0070063F">
        <w:rPr>
          <w:rFonts w:ascii="Verdana" w:hAnsi="Verdana" w:cs="Tahoma"/>
          <w:sz w:val="20"/>
        </w:rPr>
        <w:t xml:space="preserve"> 7</w:t>
      </w:r>
      <w:r w:rsidRPr="0070063F">
        <w:rPr>
          <w:rFonts w:ascii="Verdana" w:hAnsi="Verdana" w:cs="Tahoma"/>
          <w:sz w:val="20"/>
        </w:rPr>
        <w:t xml:space="preserve">, Group Benefits. </w:t>
      </w:r>
      <w:r w:rsidR="00823F61" w:rsidRPr="0070063F">
        <w:rPr>
          <w:rFonts w:ascii="Verdana" w:hAnsi="Verdana" w:cs="Tahoma"/>
          <w:sz w:val="20"/>
        </w:rPr>
        <w:t xml:space="preserve"> </w:t>
      </w:r>
      <w:r w:rsidRPr="0070063F">
        <w:rPr>
          <w:rFonts w:ascii="Verdana" w:hAnsi="Verdana" w:cs="Tahoma"/>
          <w:sz w:val="20"/>
        </w:rPr>
        <w:t>To determine if a leave under the provisions of the Family and Medical Leave Act will be a paid or unpaid leave, contact the District’s Division of Human Resources.  (Also</w:t>
      </w:r>
      <w:r w:rsidR="00AF6163" w:rsidRPr="0070063F">
        <w:rPr>
          <w:rFonts w:ascii="Verdana" w:hAnsi="Verdana" w:cs="Tahoma"/>
          <w:sz w:val="20"/>
        </w:rPr>
        <w:t xml:space="preserve"> see</w:t>
      </w:r>
      <w:r w:rsidRPr="0070063F">
        <w:rPr>
          <w:rFonts w:ascii="Verdana" w:hAnsi="Verdana" w:cs="Tahoma"/>
          <w:sz w:val="20"/>
        </w:rPr>
        <w:t xml:space="preserve">: Department of Labor FMLA Employee Guide at: </w:t>
      </w:r>
      <w:hyperlink r:id="rId25" w:history="1">
        <w:r w:rsidRPr="0070063F">
          <w:rPr>
            <w:rStyle w:val="Hyperlink"/>
            <w:rFonts w:cs="Tahoma"/>
            <w:color w:val="auto"/>
            <w:sz w:val="20"/>
            <w:u w:val="none"/>
          </w:rPr>
          <w:t>https://www.dol.gov/whd/fmla/employeeguide.htm</w:t>
        </w:r>
      </w:hyperlink>
      <w:r w:rsidRPr="0070063F">
        <w:rPr>
          <w:rFonts w:ascii="Verdana" w:hAnsi="Verdana" w:cs="Tahoma"/>
          <w:sz w:val="20"/>
        </w:rPr>
        <w:t xml:space="preserve">). </w:t>
      </w:r>
      <w:r w:rsidRPr="0070063F">
        <w:rPr>
          <w:rFonts w:ascii="Verdana" w:hAnsi="Verdana"/>
          <w:sz w:val="20"/>
        </w:rPr>
        <w:fldChar w:fldCharType="begin"/>
      </w:r>
      <w:r w:rsidRPr="0070063F">
        <w:rPr>
          <w:rFonts w:ascii="Verdana" w:hAnsi="Verdana"/>
          <w:sz w:val="20"/>
        </w:rPr>
        <w:instrText>xe "Leave of absence:Family Medical Leave Act"</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"Family Medical Leave Act"</w:instrText>
      </w:r>
      <w:r w:rsidRPr="0070063F">
        <w:rPr>
          <w:rFonts w:ascii="Verdana" w:hAnsi="Verdana"/>
          <w:sz w:val="20"/>
        </w:rPr>
        <w:fldChar w:fldCharType="end"/>
      </w:r>
    </w:p>
    <w:p w14:paraId="32248C6B" w14:textId="59A44577" w:rsidR="005E425F" w:rsidRPr="0070063F" w:rsidRDefault="005E425F">
      <w:pPr>
        <w:numPr>
          <w:ilvl w:val="2"/>
          <w:numId w:val="55"/>
        </w:numPr>
        <w:tabs>
          <w:tab w:val="num" w:pos="720"/>
          <w:tab w:val="left" w:pos="1350"/>
          <w:tab w:val="left" w:pos="2880"/>
        </w:tabs>
        <w:spacing w:after="60"/>
        <w:ind w:left="1350" w:hanging="720"/>
        <w:rPr>
          <w:rFonts w:ascii="Verdana" w:hAnsi="Verdana"/>
          <w:sz w:val="20"/>
        </w:rPr>
      </w:pPr>
      <w:r w:rsidRPr="00CC0657">
        <w:rPr>
          <w:rFonts w:ascii="Verdana" w:hAnsi="Verdana"/>
          <w:sz w:val="20"/>
        </w:rPr>
        <w:t xml:space="preserve">Medical documentation shall be required for all medical leaves, and relevant documents may be required for other leaves.  All medical leave requests will be accompanied by the “Medical Documentation – Department of Labor” form, which will be available online, indicating the need and the length of time the leave is recommended. </w:t>
      </w:r>
    </w:p>
    <w:p w14:paraId="662369E5" w14:textId="64309325" w:rsidR="000F6CD6" w:rsidRPr="0070063F" w:rsidRDefault="000F6CD6" w:rsidP="00ED498C">
      <w:pPr>
        <w:numPr>
          <w:ilvl w:val="1"/>
          <w:numId w:val="34"/>
        </w:numPr>
        <w:tabs>
          <w:tab w:val="left" w:pos="1260"/>
          <w:tab w:val="left" w:pos="2880"/>
        </w:tabs>
        <w:spacing w:after="60"/>
        <w:rPr>
          <w:rFonts w:ascii="Verdana" w:hAnsi="Verdana"/>
          <w:b/>
          <w:sz w:val="20"/>
        </w:rPr>
      </w:pPr>
      <w:r w:rsidRPr="0070063F">
        <w:rPr>
          <w:rFonts w:ascii="Verdana" w:hAnsi="Verdana"/>
          <w:b/>
          <w:sz w:val="20"/>
        </w:rPr>
        <w:t>Sick Leave</w:t>
      </w:r>
      <w:r w:rsidR="00974DE2" w:rsidRPr="0070063F">
        <w:rPr>
          <w:rFonts w:ascii="Verdana" w:hAnsi="Verdana"/>
          <w:b/>
          <w:sz w:val="20"/>
        </w:rPr>
        <w:t xml:space="preserve"> (Wellness Pay Leave)</w:t>
      </w:r>
      <w:r w:rsidRPr="0070063F">
        <w:rPr>
          <w:rFonts w:ascii="Verdana" w:hAnsi="Verdana"/>
          <w:b/>
          <w:sz w:val="20"/>
        </w:rPr>
        <w:t>:</w:t>
      </w:r>
      <w:r w:rsidRPr="0070063F">
        <w:rPr>
          <w:rFonts w:ascii="Verdana" w:hAnsi="Verdana"/>
          <w:b/>
          <w:sz w:val="20"/>
        </w:rPr>
        <w:fldChar w:fldCharType="begin"/>
      </w:r>
      <w:r w:rsidRPr="0070063F">
        <w:rPr>
          <w:rFonts w:ascii="Verdana" w:hAnsi="Verdana"/>
          <w:sz w:val="20"/>
        </w:rPr>
        <w:instrText xml:space="preserve"> XE "Sick Leave" </w:instrText>
      </w:r>
      <w:r w:rsidRPr="0070063F">
        <w:rPr>
          <w:rFonts w:ascii="Verdana" w:hAnsi="Verdana"/>
          <w:b/>
          <w:sz w:val="20"/>
        </w:rPr>
        <w:fldChar w:fldCharType="end"/>
      </w:r>
    </w:p>
    <w:p w14:paraId="77A264EF" w14:textId="0BDAABBA"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 xml:space="preserve">Yearly Sick Leave Allowance:  </w:t>
      </w:r>
      <w:r w:rsidRPr="0070063F">
        <w:rPr>
          <w:rFonts w:ascii="Verdana" w:hAnsi="Verdana"/>
          <w:sz w:val="20"/>
        </w:rPr>
        <w:t>Teachers absent from duty because of personal illness or injury shall be allowed sick leave allowance at the rate of one (1) day per month in accordance with the following guidelines:</w:t>
      </w:r>
    </w:p>
    <w:p w14:paraId="2C07107F" w14:textId="4256D824"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Annual Allowance</w:t>
      </w:r>
      <w:r w:rsidR="000F6CD6" w:rsidRPr="0070063F">
        <w:rPr>
          <w:rFonts w:ascii="Verdana" w:hAnsi="Verdana" w:cs="Tahoma"/>
          <w:b/>
          <w:bCs/>
          <w:sz w:val="20"/>
        </w:rPr>
        <w:t>.</w:t>
      </w:r>
      <w:r w:rsidR="000F6CD6" w:rsidRPr="0070063F">
        <w:rPr>
          <w:rFonts w:ascii="Verdana" w:hAnsi="Verdana" w:cs="Tahoma"/>
          <w:bCs/>
          <w:sz w:val="20"/>
        </w:rPr>
        <w:t xml:space="preserve">  Teachers actively employed with the District at the start of the school year shall be granted a credit of ten (10) days of sick leave allowance beginning the first day of active employment.  This credit shall be considered an advance of the normal cumulative allowance of one (1) day of sick leave for every month on duty during the entire regular school year.</w:t>
      </w:r>
    </w:p>
    <w:p w14:paraId="2610B2BA" w14:textId="35039FC5"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Cumulative Sick Leave</w:t>
      </w:r>
      <w:r w:rsidR="000F6CD6" w:rsidRPr="0070063F">
        <w:rPr>
          <w:rFonts w:ascii="Verdana" w:hAnsi="Verdana" w:cs="Tahoma"/>
          <w:bCs/>
          <w:sz w:val="20"/>
        </w:rPr>
        <w:t xml:space="preserve">.  The normal cumulative sick leave allowance each year shall be ten (10) days for employees on </w:t>
      </w:r>
      <w:r w:rsidR="00CD6D8F" w:rsidRPr="0070063F">
        <w:rPr>
          <w:rFonts w:ascii="Verdana" w:hAnsi="Verdana" w:cs="Tahoma"/>
          <w:bCs/>
          <w:sz w:val="20"/>
        </w:rPr>
        <w:t>thirty-eight</w:t>
      </w:r>
      <w:r w:rsidR="000F6CD6" w:rsidRPr="0070063F">
        <w:rPr>
          <w:rFonts w:ascii="Verdana" w:hAnsi="Verdana" w:cs="Tahoma"/>
          <w:bCs/>
          <w:sz w:val="20"/>
        </w:rPr>
        <w:t xml:space="preserve"> (38) through </w:t>
      </w:r>
      <w:r w:rsidR="00CD6D8F" w:rsidRPr="0070063F">
        <w:rPr>
          <w:rFonts w:ascii="Verdana" w:hAnsi="Verdana" w:cs="Tahoma"/>
          <w:bCs/>
          <w:sz w:val="20"/>
        </w:rPr>
        <w:t>forty-two</w:t>
      </w:r>
      <w:r w:rsidR="000F6CD6" w:rsidRPr="0070063F">
        <w:rPr>
          <w:rFonts w:ascii="Verdana" w:hAnsi="Verdana" w:cs="Tahoma"/>
          <w:bCs/>
          <w:sz w:val="20"/>
        </w:rPr>
        <w:t xml:space="preserve"> (42) week assignments.  Teachers on eleven (11) and twelve (12) month assignments shall receive one (1) day per month up to a maximum of twelve (12) days each year.  A teacher shall be permitted to carry forward the unused portion of sick leave without limit.</w:t>
      </w:r>
    </w:p>
    <w:p w14:paraId="69A55432" w14:textId="77777777" w:rsidR="000F6CD6" w:rsidRPr="0070063F" w:rsidRDefault="000F6CD6" w:rsidP="000A5C3C">
      <w:pPr>
        <w:spacing w:after="60"/>
        <w:ind w:left="1710"/>
        <w:rPr>
          <w:rFonts w:ascii="Verdana" w:hAnsi="Verdana" w:cs="Tahoma"/>
          <w:bCs/>
          <w:sz w:val="20"/>
        </w:rPr>
      </w:pPr>
      <w:r w:rsidRPr="0070063F">
        <w:rPr>
          <w:rFonts w:ascii="Verdana" w:hAnsi="Verdana" w:cs="Tahoma"/>
          <w:bCs/>
          <w:sz w:val="20"/>
        </w:rPr>
        <w:t>The balance of accumulated sick leave shall be printed on the teacher's bi-weekly statement of earnings.</w:t>
      </w:r>
    </w:p>
    <w:p w14:paraId="069BFF13" w14:textId="1D47977B"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Extended Assignments</w:t>
      </w:r>
      <w:r w:rsidR="000F6CD6" w:rsidRPr="0070063F">
        <w:rPr>
          <w:rFonts w:ascii="Verdana" w:hAnsi="Verdana" w:cs="Tahoma"/>
          <w:b/>
          <w:bCs/>
          <w:sz w:val="20"/>
        </w:rPr>
        <w:t>.</w:t>
      </w:r>
      <w:r w:rsidR="000F6CD6" w:rsidRPr="0070063F">
        <w:rPr>
          <w:rFonts w:ascii="Verdana" w:hAnsi="Verdana" w:cs="Tahoma"/>
          <w:bCs/>
          <w:sz w:val="20"/>
        </w:rPr>
        <w:t xml:space="preserve">  Teachers may use accumulated sick leave for absences due to illness during their work year as defined in this contract.</w:t>
      </w:r>
    </w:p>
    <w:p w14:paraId="29952783" w14:textId="5F73FA46"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 xml:space="preserve">Major Illness </w:t>
      </w:r>
      <w:r w:rsidR="00CF4579">
        <w:rPr>
          <w:rFonts w:ascii="Verdana" w:hAnsi="Verdana" w:cs="Tahoma"/>
          <w:b/>
          <w:bCs/>
          <w:sz w:val="20"/>
        </w:rPr>
        <w:t>o</w:t>
      </w:r>
      <w:r w:rsidRPr="0070063F">
        <w:rPr>
          <w:rFonts w:ascii="Verdana" w:hAnsi="Verdana" w:cs="Tahoma"/>
          <w:b/>
          <w:bCs/>
          <w:sz w:val="20"/>
        </w:rPr>
        <w:t xml:space="preserve">r Injury </w:t>
      </w:r>
      <w:r w:rsidR="00CF4579">
        <w:rPr>
          <w:rFonts w:ascii="Verdana" w:hAnsi="Verdana" w:cs="Tahoma"/>
          <w:b/>
          <w:bCs/>
          <w:sz w:val="20"/>
        </w:rPr>
        <w:t>i</w:t>
      </w:r>
      <w:r w:rsidRPr="0070063F">
        <w:rPr>
          <w:rFonts w:ascii="Verdana" w:hAnsi="Verdana" w:cs="Tahoma"/>
          <w:b/>
          <w:bCs/>
          <w:sz w:val="20"/>
        </w:rPr>
        <w:t>n Family</w:t>
      </w:r>
      <w:r w:rsidR="000F6CD6" w:rsidRPr="0070063F">
        <w:rPr>
          <w:rFonts w:ascii="Verdana" w:hAnsi="Verdana" w:cs="Tahoma"/>
          <w:bCs/>
          <w:sz w:val="20"/>
        </w:rPr>
        <w:t xml:space="preserve">.  Teachers may use their accumulated sick leave for major illness or injury (defined as: one of a serious nature with the possibility of complications and/or death) of a member of the immediate family as defined in Section </w:t>
      </w:r>
      <w:r w:rsidR="00C9035C">
        <w:rPr>
          <w:rFonts w:ascii="Verdana" w:hAnsi="Verdana" w:cs="Tahoma"/>
          <w:bCs/>
          <w:sz w:val="20"/>
        </w:rPr>
        <w:t>8.6</w:t>
      </w:r>
      <w:r w:rsidR="000F6CD6" w:rsidRPr="0070063F">
        <w:rPr>
          <w:rFonts w:ascii="Verdana" w:hAnsi="Verdana" w:cs="Tahoma"/>
          <w:bCs/>
          <w:sz w:val="20"/>
        </w:rPr>
        <w:t xml:space="preserve"> of this article.</w:t>
      </w:r>
      <w:r w:rsidR="00AA0238" w:rsidRPr="0070063F">
        <w:rPr>
          <w:rFonts w:ascii="Verdana" w:hAnsi="Verdana" w:cs="Tahoma"/>
          <w:bCs/>
          <w:sz w:val="20"/>
        </w:rPr>
        <w:t xml:space="preserve"> </w:t>
      </w:r>
      <w:r w:rsidR="00AF6163" w:rsidRPr="0070063F">
        <w:rPr>
          <w:rFonts w:ascii="Verdana" w:hAnsi="Verdana" w:cs="Tahoma"/>
          <w:bCs/>
          <w:sz w:val="20"/>
        </w:rPr>
        <w:t>(Also s</w:t>
      </w:r>
      <w:r w:rsidR="00AA0238" w:rsidRPr="0070063F">
        <w:rPr>
          <w:rFonts w:ascii="Verdana" w:hAnsi="Verdana" w:cs="Tahoma"/>
          <w:bCs/>
          <w:sz w:val="20"/>
        </w:rPr>
        <w:t>ee</w:t>
      </w:r>
      <w:r w:rsidR="008D7D28" w:rsidRPr="0070063F">
        <w:rPr>
          <w:rFonts w:ascii="Verdana" w:hAnsi="Verdana" w:cs="Tahoma"/>
          <w:bCs/>
          <w:sz w:val="20"/>
        </w:rPr>
        <w:t xml:space="preserve"> Section </w:t>
      </w:r>
      <w:r w:rsidR="002C6317" w:rsidRPr="00357BDF">
        <w:rPr>
          <w:rFonts w:ascii="Verdana" w:hAnsi="Verdana" w:cs="Tahoma"/>
          <w:bCs/>
          <w:sz w:val="20"/>
        </w:rPr>
        <w:t>8.2</w:t>
      </w:r>
      <w:r w:rsidR="008D7D28" w:rsidRPr="0070063F">
        <w:rPr>
          <w:rFonts w:ascii="Verdana" w:hAnsi="Verdana" w:cs="Tahoma"/>
          <w:bCs/>
          <w:sz w:val="20"/>
        </w:rPr>
        <w:t xml:space="preserve">. Family and Medical Leave Act). </w:t>
      </w:r>
    </w:p>
    <w:p w14:paraId="5A199B7D" w14:textId="2AC590A3"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Unearned Sick Leave</w:t>
      </w:r>
      <w:r w:rsidR="000F6CD6" w:rsidRPr="0070063F">
        <w:rPr>
          <w:rFonts w:ascii="Verdana" w:hAnsi="Verdana" w:cs="Tahoma"/>
          <w:b/>
          <w:bCs/>
          <w:sz w:val="20"/>
        </w:rPr>
        <w:t>.</w:t>
      </w:r>
      <w:r w:rsidR="000F6CD6" w:rsidRPr="0070063F">
        <w:rPr>
          <w:rFonts w:ascii="Verdana" w:hAnsi="Verdana" w:cs="Tahoma"/>
          <w:bCs/>
          <w:sz w:val="20"/>
        </w:rPr>
        <w:t xml:space="preserve">  Teachers terminating employment with the District shall be required to reimburse the District for sick leave days taken but not earned.</w:t>
      </w:r>
    </w:p>
    <w:p w14:paraId="236EEE84" w14:textId="01B28704" w:rsidR="006771BF"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lastRenderedPageBreak/>
        <w:t xml:space="preserve">Less </w:t>
      </w:r>
      <w:r w:rsidR="00AD5C67">
        <w:rPr>
          <w:rFonts w:ascii="Verdana" w:hAnsi="Verdana" w:cs="Tahoma"/>
          <w:b/>
          <w:bCs/>
          <w:sz w:val="20"/>
        </w:rPr>
        <w:t>than</w:t>
      </w:r>
      <w:r w:rsidRPr="0070063F">
        <w:rPr>
          <w:rFonts w:ascii="Verdana" w:hAnsi="Verdana" w:cs="Tahoma"/>
          <w:b/>
          <w:bCs/>
          <w:sz w:val="20"/>
        </w:rPr>
        <w:t xml:space="preserve"> Full-Time/Full Year</w:t>
      </w:r>
      <w:r w:rsidR="000F6CD6" w:rsidRPr="0070063F">
        <w:rPr>
          <w:rFonts w:ascii="Verdana" w:hAnsi="Verdana" w:cs="Tahoma"/>
          <w:b/>
          <w:bCs/>
          <w:sz w:val="20"/>
        </w:rPr>
        <w:t>.</w:t>
      </w:r>
      <w:r w:rsidR="000F6CD6" w:rsidRPr="0070063F">
        <w:rPr>
          <w:rFonts w:ascii="Verdana" w:hAnsi="Verdana" w:cs="Tahoma"/>
          <w:bCs/>
          <w:sz w:val="20"/>
        </w:rPr>
        <w:t xml:space="preserve">  Teachers who are assigned .4 and less are not eligible for sick leave.  Teachers who are assigned .5 or more receive a prorated amount of sick leave based on their assignment.  Teachers working less than a full school year may have their sick leave allowance pro-rated to the portion of the year they work unless otherwise indicated.</w:t>
      </w:r>
    </w:p>
    <w:p w14:paraId="71C10B34" w14:textId="35F19EF6" w:rsidR="000F6CD6" w:rsidRPr="0070063F" w:rsidRDefault="006771BF" w:rsidP="00ED498C">
      <w:pPr>
        <w:numPr>
          <w:ilvl w:val="0"/>
          <w:numId w:val="72"/>
        </w:numPr>
        <w:spacing w:after="60"/>
        <w:rPr>
          <w:rFonts w:ascii="Verdana" w:hAnsi="Verdana" w:cs="Tahoma"/>
          <w:bCs/>
          <w:sz w:val="20"/>
        </w:rPr>
      </w:pPr>
      <w:r w:rsidRPr="0070063F">
        <w:rPr>
          <w:rFonts w:ascii="Verdana" w:hAnsi="Verdana" w:cs="Tahoma"/>
          <w:b/>
          <w:bCs/>
          <w:sz w:val="20"/>
        </w:rPr>
        <w:t xml:space="preserve">Illness </w:t>
      </w:r>
      <w:r w:rsidR="00CD6D8F" w:rsidRPr="0070063F">
        <w:rPr>
          <w:rFonts w:ascii="Verdana" w:hAnsi="Verdana" w:cs="Tahoma"/>
          <w:b/>
          <w:bCs/>
          <w:sz w:val="20"/>
        </w:rPr>
        <w:t>or</w:t>
      </w:r>
      <w:r w:rsidRPr="0070063F">
        <w:rPr>
          <w:rFonts w:ascii="Verdana" w:hAnsi="Verdana" w:cs="Tahoma"/>
          <w:b/>
          <w:bCs/>
          <w:sz w:val="20"/>
        </w:rPr>
        <w:t xml:space="preserve"> Injury </w:t>
      </w:r>
      <w:r w:rsidR="00CD6D8F" w:rsidRPr="0070063F">
        <w:rPr>
          <w:rFonts w:ascii="Verdana" w:hAnsi="Verdana" w:cs="Tahoma"/>
          <w:b/>
          <w:bCs/>
          <w:sz w:val="20"/>
        </w:rPr>
        <w:t>of</w:t>
      </w:r>
      <w:r w:rsidRPr="0070063F">
        <w:rPr>
          <w:rFonts w:ascii="Verdana" w:hAnsi="Verdana" w:cs="Tahoma"/>
          <w:b/>
          <w:bCs/>
          <w:sz w:val="20"/>
        </w:rPr>
        <w:t xml:space="preserve"> Child</w:t>
      </w:r>
      <w:r w:rsidR="000F6CD6" w:rsidRPr="0070063F">
        <w:rPr>
          <w:rFonts w:ascii="Verdana" w:hAnsi="Verdana" w:cs="Tahoma"/>
          <w:b/>
          <w:bCs/>
          <w:sz w:val="20"/>
        </w:rPr>
        <w:t>.</w:t>
      </w:r>
      <w:r w:rsidR="000F6CD6" w:rsidRPr="0070063F">
        <w:rPr>
          <w:rFonts w:ascii="Verdana" w:hAnsi="Verdana" w:cs="Tahoma"/>
          <w:bCs/>
          <w:sz w:val="20"/>
        </w:rPr>
        <w:t xml:space="preserve">  Teachers may use accumulated sick leave for illness or injury of their child(ren)</w:t>
      </w:r>
    </w:p>
    <w:p w14:paraId="15D7AE26" w14:textId="6C6A0863" w:rsidR="00517B2B" w:rsidRPr="0070063F" w:rsidRDefault="00517B2B"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Reserve Teachers Sick Leave Allowance:</w:t>
      </w:r>
      <w:r w:rsidRPr="0070063F">
        <w:rPr>
          <w:rFonts w:ascii="Verdana" w:hAnsi="Verdana"/>
          <w:b/>
          <w:sz w:val="20"/>
        </w:rPr>
        <w:fldChar w:fldCharType="begin"/>
      </w:r>
      <w:r w:rsidRPr="0070063F">
        <w:rPr>
          <w:rFonts w:ascii="Verdana" w:hAnsi="Verdana"/>
          <w:sz w:val="20"/>
        </w:rPr>
        <w:instrText>xe " Reserve Teacher:Sick Leave Allowance"</w:instrText>
      </w:r>
      <w:r w:rsidRPr="0070063F">
        <w:rPr>
          <w:rFonts w:ascii="Verdana" w:hAnsi="Verdana"/>
          <w:b/>
          <w:sz w:val="20"/>
        </w:rPr>
        <w:fldChar w:fldCharType="end"/>
      </w:r>
      <w:r w:rsidRPr="0070063F">
        <w:rPr>
          <w:rFonts w:ascii="Verdana" w:hAnsi="Verdana"/>
          <w:sz w:val="20"/>
        </w:rPr>
        <w:fldChar w:fldCharType="begin"/>
      </w:r>
      <w:r w:rsidRPr="0070063F">
        <w:rPr>
          <w:rFonts w:ascii="Verdana" w:hAnsi="Verdana"/>
          <w:sz w:val="20"/>
        </w:rPr>
        <w:instrText xml:space="preserve"> XE "Sick Leave:Reserve Teachers" </w:instrText>
      </w:r>
      <w:r w:rsidRPr="0070063F">
        <w:rPr>
          <w:rFonts w:ascii="Verdana" w:hAnsi="Verdana"/>
          <w:sz w:val="20"/>
        </w:rPr>
        <w:fldChar w:fldCharType="end"/>
      </w:r>
      <w:r w:rsidRPr="0070063F">
        <w:rPr>
          <w:rFonts w:ascii="Verdana" w:hAnsi="Verdana"/>
          <w:sz w:val="20"/>
        </w:rPr>
        <w:t xml:space="preserve">  Reserve teachers on long-call assignment will be permitted one (1) day of sick leave for each school month of twenty (20) consecutive duty days served during the school year and must use the sick leave during the long call in which accrued.  All remaining sick leave is forfeited at the end of each long call assignment.  </w:t>
      </w:r>
    </w:p>
    <w:p w14:paraId="0E409CC8" w14:textId="4679FC3C"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b/>
          <w:sz w:val="20"/>
        </w:rPr>
      </w:pPr>
      <w:r w:rsidRPr="0070063F">
        <w:rPr>
          <w:rFonts w:ascii="Verdana" w:hAnsi="Verdana"/>
          <w:b/>
          <w:sz w:val="20"/>
        </w:rPr>
        <w:t>Sick Leave Pool:</w:t>
      </w:r>
      <w:r w:rsidRPr="0070063F">
        <w:rPr>
          <w:rFonts w:ascii="Verdana" w:hAnsi="Verdana"/>
          <w:sz w:val="20"/>
        </w:rPr>
        <w:fldChar w:fldCharType="begin"/>
      </w:r>
      <w:r w:rsidRPr="0070063F">
        <w:rPr>
          <w:rFonts w:ascii="Verdana" w:hAnsi="Verdana"/>
          <w:sz w:val="20"/>
        </w:rPr>
        <w:instrText>xe "Sick Leave:Sick Leave Pool"</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absence:Sick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"Wellness:Sick leave pool"</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"Leave:Sick leave pool" </w:instrText>
      </w:r>
      <w:r w:rsidRPr="0070063F">
        <w:rPr>
          <w:rFonts w:ascii="Verdana" w:hAnsi="Verdana"/>
          <w:sz w:val="20"/>
        </w:rPr>
        <w:fldChar w:fldCharType="end"/>
      </w:r>
    </w:p>
    <w:p w14:paraId="5FCB683D" w14:textId="390F9034" w:rsidR="00132A14" w:rsidRPr="00CC0657" w:rsidRDefault="00132A14" w:rsidP="00ED498C">
      <w:pPr>
        <w:pStyle w:val="ListParagraph"/>
        <w:numPr>
          <w:ilvl w:val="0"/>
          <w:numId w:val="73"/>
        </w:numPr>
        <w:tabs>
          <w:tab w:val="left" w:pos="0"/>
        </w:tabs>
        <w:spacing w:before="0" w:after="60" w:line="240" w:lineRule="auto"/>
        <w:ind w:left="1714"/>
        <w:contextualSpacing w:val="0"/>
      </w:pPr>
      <w:r w:rsidRPr="00CC0657">
        <w:rPr>
          <w:b/>
        </w:rPr>
        <w:t xml:space="preserve">Purpose:  </w:t>
      </w:r>
      <w:r w:rsidRPr="00CC0657">
        <w:t>The purpose of the Sick Leave Pool is to provide additional sick leave days to those teachers suffering from a catastrophic accident or illness or a serious recurring illness as verified by the teacher’s attending physician and substantiated in writing by a third party claims administrator. The Sick Leave Pool coordinates with Long-Term Disability (LTD) that begins after teachers have been absent from their position ninety (90) consecutive work days.  The Sick Leave Pool Program is designed to help teachers reach LTD if they do not have enough personal sick leave time.  The teacher must contact Employee Benefits for Sick Leave Pool and/or LTD application and submit application directly to Third Party Administrator</w:t>
      </w:r>
    </w:p>
    <w:p w14:paraId="196AE639" w14:textId="0D895688" w:rsidR="000F6CD6" w:rsidRPr="00CC0657" w:rsidRDefault="000F6CD6" w:rsidP="00ED498C">
      <w:pPr>
        <w:pStyle w:val="ListParagraph"/>
        <w:numPr>
          <w:ilvl w:val="0"/>
          <w:numId w:val="73"/>
        </w:numPr>
        <w:tabs>
          <w:tab w:val="left" w:pos="0"/>
        </w:tabs>
        <w:spacing w:before="0" w:after="60" w:line="240" w:lineRule="auto"/>
      </w:pPr>
      <w:r w:rsidRPr="00CC0657">
        <w:rPr>
          <w:b/>
        </w:rPr>
        <w:t>Qualification:</w:t>
      </w:r>
      <w:r w:rsidRPr="00CC0657">
        <w:t xml:space="preserve">  To qualify as a catastrophic accident or illness, for the purpose of this Sick Leave Pool provision, the teacher must have:</w:t>
      </w:r>
    </w:p>
    <w:p w14:paraId="350EC810" w14:textId="77777777" w:rsidR="004E6286" w:rsidRPr="0070063F" w:rsidRDefault="004E6286" w:rsidP="000A5C3C">
      <w:pPr>
        <w:spacing w:after="60"/>
        <w:ind w:left="2070" w:hanging="360"/>
        <w:rPr>
          <w:rFonts w:ascii="Verdana" w:hAnsi="Verdana"/>
          <w:sz w:val="20"/>
        </w:rPr>
      </w:pPr>
      <w:r w:rsidRPr="0070063F">
        <w:rPr>
          <w:rFonts w:ascii="Verdana" w:hAnsi="Verdana"/>
          <w:sz w:val="20"/>
        </w:rPr>
        <w:t>1.</w:t>
      </w:r>
      <w:r w:rsidRPr="0070063F">
        <w:rPr>
          <w:rFonts w:ascii="Verdana" w:hAnsi="Verdana"/>
          <w:sz w:val="20"/>
        </w:rPr>
        <w:tab/>
        <w:t>A</w:t>
      </w:r>
      <w:r w:rsidR="000F6CD6" w:rsidRPr="0070063F">
        <w:rPr>
          <w:rFonts w:ascii="Verdana" w:hAnsi="Verdana"/>
          <w:sz w:val="20"/>
        </w:rPr>
        <w:t>n accident with major injury causing absence by the teacher over an extended period of time and is substantiated in writing by the claims administrator; or</w:t>
      </w:r>
    </w:p>
    <w:p w14:paraId="131DDFDD" w14:textId="77777777" w:rsidR="004E6286" w:rsidRPr="0070063F" w:rsidRDefault="004E6286" w:rsidP="000A5C3C">
      <w:pPr>
        <w:tabs>
          <w:tab w:val="left" w:pos="1440"/>
        </w:tabs>
        <w:spacing w:after="60"/>
        <w:ind w:left="2070" w:hanging="360"/>
        <w:rPr>
          <w:rFonts w:ascii="Verdana" w:hAnsi="Verdana"/>
          <w:sz w:val="20"/>
        </w:rPr>
      </w:pPr>
      <w:r w:rsidRPr="0070063F">
        <w:rPr>
          <w:rFonts w:ascii="Verdana" w:hAnsi="Verdana"/>
          <w:sz w:val="20"/>
        </w:rPr>
        <w:t>2.</w:t>
      </w:r>
      <w:r w:rsidRPr="0070063F">
        <w:rPr>
          <w:rFonts w:ascii="Verdana" w:hAnsi="Verdana"/>
          <w:sz w:val="20"/>
        </w:rPr>
        <w:tab/>
        <w:t>A</w:t>
      </w:r>
      <w:r w:rsidR="000F6CD6" w:rsidRPr="0070063F">
        <w:rPr>
          <w:rFonts w:ascii="Verdana" w:hAnsi="Verdana"/>
          <w:sz w:val="20"/>
        </w:rPr>
        <w:t xml:space="preserve"> serious illness causing absence by the teacher over an extended period of time and is substantiated in writing by the claims administrator; or</w:t>
      </w:r>
    </w:p>
    <w:p w14:paraId="7C21D0C9" w14:textId="77777777" w:rsidR="000F6CD6" w:rsidRPr="0070063F" w:rsidRDefault="004E6286" w:rsidP="000A5C3C">
      <w:pPr>
        <w:tabs>
          <w:tab w:val="left" w:pos="1440"/>
        </w:tabs>
        <w:spacing w:after="60"/>
        <w:ind w:left="2070" w:hanging="360"/>
        <w:rPr>
          <w:rFonts w:ascii="Verdana" w:hAnsi="Verdana"/>
          <w:sz w:val="20"/>
        </w:rPr>
      </w:pPr>
      <w:r w:rsidRPr="0070063F">
        <w:rPr>
          <w:rFonts w:ascii="Verdana" w:hAnsi="Verdana"/>
          <w:sz w:val="20"/>
        </w:rPr>
        <w:t>3.</w:t>
      </w:r>
      <w:r w:rsidRPr="0070063F">
        <w:rPr>
          <w:rFonts w:ascii="Verdana" w:hAnsi="Verdana"/>
          <w:sz w:val="20"/>
        </w:rPr>
        <w:tab/>
        <w:t>A</w:t>
      </w:r>
      <w:r w:rsidR="000F6CD6" w:rsidRPr="0070063F">
        <w:rPr>
          <w:rFonts w:ascii="Verdana" w:hAnsi="Verdana"/>
          <w:sz w:val="20"/>
        </w:rPr>
        <w:t xml:space="preserve"> serious and recurring illness causing periodic absences by the teacher over an extended period of time and substantiated in writing by the claims administrator.</w:t>
      </w:r>
    </w:p>
    <w:p w14:paraId="3853B55E" w14:textId="0A1FED7B" w:rsidR="000F6CD6" w:rsidRPr="00CC0657" w:rsidRDefault="000F6CD6" w:rsidP="00ED498C">
      <w:pPr>
        <w:pStyle w:val="ListParagraph"/>
        <w:numPr>
          <w:ilvl w:val="0"/>
          <w:numId w:val="73"/>
        </w:numPr>
        <w:tabs>
          <w:tab w:val="left" w:pos="0"/>
        </w:tabs>
        <w:spacing w:before="0" w:after="60" w:line="240" w:lineRule="auto"/>
        <w:ind w:left="1714"/>
        <w:contextualSpacing w:val="0"/>
      </w:pPr>
      <w:r w:rsidRPr="00CC0657">
        <w:rPr>
          <w:b/>
        </w:rPr>
        <w:t>Membership</w:t>
      </w:r>
      <w:r w:rsidRPr="00CC0657">
        <w:t>:</w:t>
      </w:r>
    </w:p>
    <w:p w14:paraId="7E61A4D8" w14:textId="77777777" w:rsidR="00132A14" w:rsidRPr="0070063F" w:rsidRDefault="00132A14" w:rsidP="000A5C3C">
      <w:pPr>
        <w:spacing w:after="60"/>
        <w:ind w:left="2070" w:hanging="360"/>
        <w:rPr>
          <w:rFonts w:ascii="Verdana" w:hAnsi="Verdana"/>
          <w:sz w:val="20"/>
        </w:rPr>
      </w:pPr>
      <w:r w:rsidRPr="0070063F">
        <w:rPr>
          <w:rFonts w:ascii="Verdana" w:hAnsi="Verdana"/>
          <w:sz w:val="20"/>
        </w:rPr>
        <w:t>1.</w:t>
      </w:r>
      <w:r w:rsidRPr="0070063F">
        <w:rPr>
          <w:rFonts w:ascii="Verdana" w:hAnsi="Verdana"/>
          <w:sz w:val="20"/>
        </w:rPr>
        <w:tab/>
        <w:t xml:space="preserve">Teachers of the District, as defined in the Agreement, are eligible to enroll to be members of the Sick Leave Pool.  Teachers must be non-probationary to be eligible for full membership.  Teachers shall be granted full membership upon successful completion of their probationary period. </w:t>
      </w:r>
      <w:r w:rsidR="004E42D1" w:rsidRPr="0070063F">
        <w:rPr>
          <w:rFonts w:ascii="Verdana" w:hAnsi="Verdana"/>
          <w:sz w:val="20"/>
        </w:rPr>
        <w:t xml:space="preserve"> </w:t>
      </w:r>
      <w:r w:rsidRPr="0070063F">
        <w:rPr>
          <w:rFonts w:ascii="Verdana" w:hAnsi="Verdana"/>
          <w:sz w:val="20"/>
        </w:rPr>
        <w:t>Teachers must complete and submit a sick leave pool enrollment form to join the sick leave pool.</w:t>
      </w:r>
    </w:p>
    <w:p w14:paraId="02FE0089" w14:textId="77777777" w:rsidR="00132A14" w:rsidRPr="0070063F" w:rsidRDefault="00132A14" w:rsidP="000A5C3C">
      <w:pPr>
        <w:spacing w:after="60"/>
        <w:ind w:left="2070"/>
        <w:rPr>
          <w:rFonts w:ascii="Verdana" w:hAnsi="Verdana"/>
          <w:sz w:val="20"/>
        </w:rPr>
      </w:pPr>
      <w:r w:rsidRPr="0070063F">
        <w:rPr>
          <w:rFonts w:ascii="Verdana" w:hAnsi="Verdana"/>
          <w:sz w:val="20"/>
        </w:rPr>
        <w:t>Probationary teachers shall have membership limited to up to thirty (30) days of access during their probationary period.</w:t>
      </w:r>
    </w:p>
    <w:p w14:paraId="65674A3B" w14:textId="77777777" w:rsidR="00E23A17" w:rsidRPr="0070063F" w:rsidRDefault="00E23A17" w:rsidP="000A5C3C">
      <w:pPr>
        <w:spacing w:after="60"/>
        <w:ind w:left="2070" w:hanging="360"/>
        <w:rPr>
          <w:rFonts w:ascii="Verdana" w:hAnsi="Verdana"/>
          <w:sz w:val="20"/>
        </w:rPr>
      </w:pPr>
      <w:r w:rsidRPr="0070063F">
        <w:rPr>
          <w:rFonts w:ascii="Verdana" w:hAnsi="Verdana"/>
          <w:sz w:val="20"/>
        </w:rPr>
        <w:t>2.</w:t>
      </w:r>
      <w:r w:rsidRPr="0070063F">
        <w:rPr>
          <w:rFonts w:ascii="Verdana" w:hAnsi="Verdana"/>
          <w:sz w:val="20"/>
        </w:rPr>
        <w:tab/>
        <w:t xml:space="preserve">In order to become members, teachers must </w:t>
      </w:r>
      <w:r w:rsidR="00BC2914" w:rsidRPr="0070063F">
        <w:rPr>
          <w:rFonts w:ascii="Verdana" w:hAnsi="Verdana"/>
          <w:sz w:val="20"/>
        </w:rPr>
        <w:t xml:space="preserve">enroll and </w:t>
      </w:r>
      <w:r w:rsidRPr="0070063F">
        <w:rPr>
          <w:rFonts w:ascii="Verdana" w:hAnsi="Verdana"/>
          <w:sz w:val="20"/>
        </w:rPr>
        <w:t>donate one (1) day and no more than one day, the first year to the Sick Leave Pool, in order to establish a minimum of 2,000 days in the Sick Leave Pool.  Should the number of days in the Sick Leave Pool at the end of the school year be fewer than 2,000, each member shall donate one (1) day and no more than one day the following school year.</w:t>
      </w:r>
    </w:p>
    <w:p w14:paraId="469797B2" w14:textId="77777777" w:rsidR="000F6CD6" w:rsidRPr="0070063F" w:rsidRDefault="000F6CD6" w:rsidP="000A5C3C">
      <w:pPr>
        <w:spacing w:after="60"/>
        <w:ind w:left="2070" w:hanging="360"/>
        <w:rPr>
          <w:rFonts w:ascii="Verdana" w:hAnsi="Verdana"/>
          <w:sz w:val="20"/>
        </w:rPr>
      </w:pPr>
      <w:r w:rsidRPr="0070063F">
        <w:rPr>
          <w:rFonts w:ascii="Verdana" w:hAnsi="Verdana"/>
          <w:sz w:val="20"/>
        </w:rPr>
        <w:t>3.</w:t>
      </w:r>
      <w:r w:rsidRPr="0070063F">
        <w:rPr>
          <w:rFonts w:ascii="Verdana" w:hAnsi="Verdana"/>
          <w:sz w:val="20"/>
        </w:rPr>
        <w:tab/>
        <w:t>A request to withdraw from membership in the Sick Leave Pool must be in writing to the Sick Leave Pool Committee prior to ten (10) working days after the first duty day for all teachers.</w:t>
      </w:r>
    </w:p>
    <w:p w14:paraId="40A36579" w14:textId="77777777" w:rsidR="000F6CD6" w:rsidRPr="0070063F" w:rsidRDefault="000F6CD6" w:rsidP="000A5C3C">
      <w:pPr>
        <w:spacing w:after="60"/>
        <w:ind w:left="2070" w:hanging="360"/>
        <w:rPr>
          <w:rFonts w:ascii="Verdana" w:hAnsi="Verdana"/>
          <w:sz w:val="20"/>
        </w:rPr>
      </w:pPr>
      <w:r w:rsidRPr="0070063F">
        <w:rPr>
          <w:rFonts w:ascii="Verdana" w:hAnsi="Verdana"/>
          <w:sz w:val="20"/>
        </w:rPr>
        <w:t>4.</w:t>
      </w:r>
      <w:r w:rsidRPr="0070063F">
        <w:rPr>
          <w:rFonts w:ascii="Verdana" w:hAnsi="Verdana"/>
          <w:sz w:val="20"/>
        </w:rPr>
        <w:tab/>
        <w:t>Teachers who have accessed the Sick Leave Pool shall remain members of the Sick Leave Pool for the duration of their career in the District.</w:t>
      </w:r>
    </w:p>
    <w:p w14:paraId="5778BCAE" w14:textId="77777777" w:rsidR="000F6CD6" w:rsidRPr="0070063F" w:rsidRDefault="000F6CD6" w:rsidP="000A5C3C">
      <w:pPr>
        <w:spacing w:after="60"/>
        <w:ind w:left="2070" w:hanging="360"/>
        <w:rPr>
          <w:rFonts w:ascii="Verdana" w:hAnsi="Verdana"/>
          <w:sz w:val="20"/>
        </w:rPr>
      </w:pPr>
      <w:r w:rsidRPr="0070063F">
        <w:rPr>
          <w:rFonts w:ascii="Verdana" w:hAnsi="Verdana"/>
          <w:sz w:val="20"/>
        </w:rPr>
        <w:t>5.</w:t>
      </w:r>
      <w:r w:rsidRPr="0070063F">
        <w:rPr>
          <w:rFonts w:ascii="Verdana" w:hAnsi="Verdana"/>
          <w:sz w:val="20"/>
        </w:rPr>
        <w:tab/>
        <w:t xml:space="preserve">All days donated to the Sick Leave Pool shall be irretrievable by the donor. </w:t>
      </w:r>
    </w:p>
    <w:p w14:paraId="4DEB445D" w14:textId="77777777" w:rsidR="000F6CD6" w:rsidRPr="0070063F" w:rsidRDefault="000F6CD6" w:rsidP="000A5C3C">
      <w:pPr>
        <w:spacing w:after="60"/>
        <w:ind w:left="2070" w:hanging="360"/>
        <w:rPr>
          <w:rFonts w:ascii="Verdana" w:hAnsi="Verdana"/>
          <w:sz w:val="20"/>
        </w:rPr>
      </w:pPr>
      <w:r w:rsidRPr="0070063F">
        <w:rPr>
          <w:rFonts w:ascii="Verdana" w:hAnsi="Verdana"/>
          <w:sz w:val="20"/>
        </w:rPr>
        <w:t>6.</w:t>
      </w:r>
      <w:r w:rsidRPr="0070063F">
        <w:rPr>
          <w:rFonts w:ascii="Verdana" w:hAnsi="Verdana"/>
          <w:sz w:val="20"/>
        </w:rPr>
        <w:tab/>
        <w:t xml:space="preserve">Teachers shall be eligible to join the Sick Leave Pool within thirty (30) days after completion of their probationary period or within thirty (30) calendar days of the beginning of any succeeding school year.  Each new member shall contribute one (1) </w:t>
      </w:r>
      <w:r w:rsidRPr="0070063F">
        <w:rPr>
          <w:rFonts w:ascii="Verdana" w:hAnsi="Verdana"/>
          <w:sz w:val="20"/>
        </w:rPr>
        <w:lastRenderedPageBreak/>
        <w:t>day of current sick leave to the Sick Leave Pool at the time of joining.  Upon joining, teachers shall donate a number of days equal to the number of days they would have donated had they been a member of the Sick Leave Pool from the time they were first eligible.</w:t>
      </w:r>
    </w:p>
    <w:p w14:paraId="55AA85DE" w14:textId="77777777" w:rsidR="000F6CD6" w:rsidRPr="0070063F" w:rsidRDefault="000F6CD6" w:rsidP="000A5C3C">
      <w:pPr>
        <w:spacing w:after="60"/>
        <w:ind w:left="2070" w:hanging="360"/>
        <w:rPr>
          <w:rFonts w:ascii="Verdana" w:hAnsi="Verdana"/>
          <w:sz w:val="20"/>
        </w:rPr>
      </w:pPr>
      <w:r w:rsidRPr="0070063F">
        <w:rPr>
          <w:rFonts w:ascii="Verdana" w:hAnsi="Verdana"/>
          <w:sz w:val="20"/>
        </w:rPr>
        <w:t>7.</w:t>
      </w:r>
      <w:r w:rsidRPr="0070063F">
        <w:rPr>
          <w:rFonts w:ascii="Verdana" w:hAnsi="Verdana"/>
          <w:sz w:val="20"/>
        </w:rPr>
        <w:tab/>
        <w:t>Teachers who become members of the Sick Leave Pool and who are working less than full-time shall be eligible for benefits only for the pro rata portion of the school day for which they are employed.</w:t>
      </w:r>
    </w:p>
    <w:p w14:paraId="09DE6693" w14:textId="7F17ABCB" w:rsidR="000F6CD6" w:rsidRPr="00CC0657" w:rsidRDefault="000F6CD6" w:rsidP="00ED498C">
      <w:pPr>
        <w:pStyle w:val="ListParagraph"/>
        <w:numPr>
          <w:ilvl w:val="0"/>
          <w:numId w:val="73"/>
        </w:numPr>
        <w:tabs>
          <w:tab w:val="left" w:pos="0"/>
        </w:tabs>
        <w:spacing w:before="0" w:after="60" w:line="240" w:lineRule="auto"/>
        <w:ind w:left="1714"/>
        <w:contextualSpacing w:val="0"/>
      </w:pPr>
      <w:r w:rsidRPr="00CC0657">
        <w:rPr>
          <w:b/>
        </w:rPr>
        <w:t>Administration:</w:t>
      </w:r>
    </w:p>
    <w:p w14:paraId="3411CF79" w14:textId="77777777" w:rsidR="000F6CD6" w:rsidRPr="0070063F" w:rsidRDefault="000F6CD6" w:rsidP="000A5C3C">
      <w:pPr>
        <w:spacing w:after="60"/>
        <w:ind w:left="2070" w:hanging="360"/>
        <w:rPr>
          <w:rFonts w:ascii="Verdana" w:hAnsi="Verdana"/>
          <w:sz w:val="20"/>
        </w:rPr>
      </w:pPr>
      <w:r w:rsidRPr="0070063F">
        <w:rPr>
          <w:rFonts w:ascii="Verdana" w:hAnsi="Verdana"/>
          <w:sz w:val="20"/>
        </w:rPr>
        <w:t>1.</w:t>
      </w:r>
      <w:r w:rsidRPr="0070063F">
        <w:rPr>
          <w:rFonts w:ascii="Verdana" w:hAnsi="Verdana"/>
          <w:sz w:val="20"/>
        </w:rPr>
        <w:tab/>
        <w:t>The Sick Leave Pool shall be administered by the Sick Leave Pool Committee composed of three (3) employees appointed by the exclusive representative of teachers and one (1) non-voting member to be appointed by the Human Resources Department.</w:t>
      </w:r>
    </w:p>
    <w:p w14:paraId="2A512608" w14:textId="77777777" w:rsidR="000F6CD6" w:rsidRPr="0070063F" w:rsidRDefault="000F6CD6" w:rsidP="000A5C3C">
      <w:pPr>
        <w:spacing w:after="60"/>
        <w:ind w:left="2070" w:hanging="360"/>
        <w:rPr>
          <w:rFonts w:ascii="Verdana" w:hAnsi="Verdana"/>
          <w:sz w:val="20"/>
        </w:rPr>
      </w:pPr>
      <w:r w:rsidRPr="0070063F">
        <w:rPr>
          <w:rFonts w:ascii="Verdana" w:hAnsi="Verdana"/>
          <w:sz w:val="20"/>
        </w:rPr>
        <w:t>2.</w:t>
      </w:r>
      <w:r w:rsidRPr="0070063F">
        <w:rPr>
          <w:rFonts w:ascii="Verdana" w:hAnsi="Verdana"/>
          <w:sz w:val="20"/>
        </w:rPr>
        <w:tab/>
        <w:t>The District will contract with a third party claims administrator to review all claims and to make a final determination regarding eligibility for Sick Leave Pool benefits.</w:t>
      </w:r>
    </w:p>
    <w:p w14:paraId="062CC8EB" w14:textId="77777777" w:rsidR="000F6CD6" w:rsidRPr="0070063F" w:rsidRDefault="000F6CD6" w:rsidP="000A5C3C">
      <w:pPr>
        <w:spacing w:after="60"/>
        <w:ind w:left="2070" w:hanging="360"/>
        <w:rPr>
          <w:rFonts w:ascii="Verdana" w:hAnsi="Verdana"/>
          <w:sz w:val="20"/>
        </w:rPr>
      </w:pPr>
      <w:r w:rsidRPr="0070063F">
        <w:rPr>
          <w:rFonts w:ascii="Verdana" w:hAnsi="Verdana"/>
          <w:sz w:val="20"/>
        </w:rPr>
        <w:t>3.</w:t>
      </w:r>
      <w:r w:rsidRPr="0070063F">
        <w:rPr>
          <w:rFonts w:ascii="Verdana" w:hAnsi="Verdana"/>
          <w:sz w:val="20"/>
        </w:rPr>
        <w:tab/>
        <w:t>The claims administrator shall provide quarterly reports to the Sick Leave Pool Committee.</w:t>
      </w:r>
    </w:p>
    <w:p w14:paraId="7F2481D6" w14:textId="77777777" w:rsidR="000F6CD6" w:rsidRPr="0070063F" w:rsidRDefault="000F6CD6" w:rsidP="000A5C3C">
      <w:pPr>
        <w:spacing w:after="60"/>
        <w:ind w:left="2070" w:hanging="360"/>
        <w:rPr>
          <w:rFonts w:ascii="Verdana" w:hAnsi="Verdana"/>
          <w:sz w:val="20"/>
        </w:rPr>
      </w:pPr>
      <w:r w:rsidRPr="0070063F">
        <w:rPr>
          <w:rFonts w:ascii="Verdana" w:hAnsi="Verdana"/>
          <w:sz w:val="20"/>
        </w:rPr>
        <w:t>4.</w:t>
      </w:r>
      <w:r w:rsidRPr="0070063F">
        <w:rPr>
          <w:rFonts w:ascii="Verdana" w:hAnsi="Verdana"/>
          <w:sz w:val="20"/>
        </w:rPr>
        <w:tab/>
        <w:t>The Sick Leave Pool Committee and claims administrator shall present an accounting of the Sick Leave Pool's operation to the Contract Administration Committee at the beginning of each school year.  The accounting shall include, but not be limited to, a listing of current members, the total numbers of days used during the previous year, and the costs.</w:t>
      </w:r>
    </w:p>
    <w:p w14:paraId="3695DDDD" w14:textId="3CFE27C5" w:rsidR="000F6CD6" w:rsidRDefault="000F6CD6" w:rsidP="000A5C3C">
      <w:pPr>
        <w:spacing w:after="60"/>
        <w:ind w:left="2070" w:hanging="360"/>
        <w:rPr>
          <w:rFonts w:ascii="Verdana" w:hAnsi="Verdana"/>
          <w:sz w:val="20"/>
        </w:rPr>
      </w:pPr>
      <w:r w:rsidRPr="0070063F">
        <w:rPr>
          <w:rFonts w:ascii="Verdana" w:hAnsi="Verdana"/>
          <w:sz w:val="20"/>
        </w:rPr>
        <w:t>5.</w:t>
      </w:r>
      <w:r w:rsidRPr="0070063F">
        <w:rPr>
          <w:rFonts w:ascii="Verdana" w:hAnsi="Verdana"/>
          <w:sz w:val="20"/>
        </w:rPr>
        <w:tab/>
        <w:t>The Sick Leave Pool Committee shall accept the recommendations of the claims administrator and these determinations shall not be subject to the grievance procedure.</w:t>
      </w:r>
    </w:p>
    <w:p w14:paraId="2E6D2926" w14:textId="5B2A67E9" w:rsidR="000F6CD6" w:rsidRPr="00CC0657" w:rsidRDefault="000F6CD6" w:rsidP="00ED498C">
      <w:pPr>
        <w:pStyle w:val="ListParagraph"/>
        <w:numPr>
          <w:ilvl w:val="0"/>
          <w:numId w:val="73"/>
        </w:numPr>
        <w:tabs>
          <w:tab w:val="left" w:pos="0"/>
        </w:tabs>
        <w:spacing w:before="0" w:after="60" w:line="240" w:lineRule="auto"/>
        <w:ind w:left="1714"/>
        <w:contextualSpacing w:val="0"/>
      </w:pPr>
      <w:r w:rsidRPr="00CC0657">
        <w:rPr>
          <w:b/>
        </w:rPr>
        <w:t>Access to and Operation of the Sick Leave Pool</w:t>
      </w:r>
      <w:r w:rsidRPr="00CC0657">
        <w:t>:</w:t>
      </w:r>
    </w:p>
    <w:p w14:paraId="2CD063AF" w14:textId="77777777" w:rsidR="0090017C" w:rsidRPr="0070063F" w:rsidRDefault="0090017C" w:rsidP="000A5C3C">
      <w:pPr>
        <w:spacing w:after="60"/>
        <w:ind w:left="2070" w:hanging="360"/>
        <w:rPr>
          <w:rFonts w:ascii="Verdana" w:hAnsi="Verdana"/>
          <w:sz w:val="20"/>
        </w:rPr>
      </w:pPr>
      <w:r w:rsidRPr="0070063F">
        <w:rPr>
          <w:rFonts w:ascii="Verdana" w:hAnsi="Verdana"/>
          <w:sz w:val="20"/>
        </w:rPr>
        <w:t>1.</w:t>
      </w:r>
      <w:r w:rsidRPr="0070063F">
        <w:rPr>
          <w:rFonts w:ascii="Verdana" w:hAnsi="Verdana"/>
          <w:sz w:val="20"/>
        </w:rPr>
        <w:tab/>
      </w:r>
      <w:r w:rsidR="00073781" w:rsidRPr="0070063F">
        <w:rPr>
          <w:rFonts w:ascii="Verdana" w:hAnsi="Verdana"/>
          <w:sz w:val="20"/>
        </w:rPr>
        <w:t>Teachers who have enrolled shall have membership limited to up to thirty (30) days of access during their probationary period.  Teachers who have enrolled shall be granted full membership upon successful completion of probation.</w:t>
      </w:r>
    </w:p>
    <w:p w14:paraId="518CF1FC" w14:textId="77777777" w:rsidR="0090017C" w:rsidRPr="0070063F" w:rsidRDefault="0090017C" w:rsidP="000A5C3C">
      <w:pPr>
        <w:spacing w:after="60"/>
        <w:ind w:left="2070" w:hanging="360"/>
        <w:rPr>
          <w:rFonts w:ascii="Verdana" w:hAnsi="Verdana"/>
          <w:sz w:val="20"/>
        </w:rPr>
      </w:pPr>
      <w:r w:rsidRPr="0070063F">
        <w:rPr>
          <w:rFonts w:ascii="Verdana" w:hAnsi="Verdana"/>
          <w:sz w:val="20"/>
        </w:rPr>
        <w:tab/>
      </w:r>
      <w:r w:rsidR="000F6CD6" w:rsidRPr="0070063F">
        <w:rPr>
          <w:rFonts w:ascii="Verdana" w:hAnsi="Verdana"/>
          <w:sz w:val="20"/>
        </w:rPr>
        <w:t>The use of Sick Leave Pool days during the probationary period shall deduct such number of days from their life-time total allowance.</w:t>
      </w:r>
    </w:p>
    <w:p w14:paraId="272C4057" w14:textId="77777777" w:rsidR="0090017C" w:rsidRPr="0070063F" w:rsidRDefault="0090017C" w:rsidP="000A5C3C">
      <w:pPr>
        <w:spacing w:after="60"/>
        <w:ind w:left="2070" w:hanging="360"/>
        <w:rPr>
          <w:rFonts w:ascii="Verdana" w:hAnsi="Verdana"/>
          <w:sz w:val="20"/>
        </w:rPr>
      </w:pPr>
      <w:r w:rsidRPr="0070063F">
        <w:rPr>
          <w:rFonts w:ascii="Verdana" w:hAnsi="Verdana"/>
          <w:sz w:val="20"/>
        </w:rPr>
        <w:t>2.</w:t>
      </w:r>
      <w:r w:rsidRPr="0070063F">
        <w:rPr>
          <w:rFonts w:ascii="Verdana" w:hAnsi="Verdana"/>
          <w:sz w:val="20"/>
        </w:rPr>
        <w:tab/>
      </w:r>
      <w:r w:rsidR="000F6CD6" w:rsidRPr="0070063F">
        <w:rPr>
          <w:rFonts w:ascii="Verdana" w:hAnsi="Verdana"/>
          <w:sz w:val="20"/>
        </w:rPr>
        <w:t>Teachers are not eligible to use accumulated Sick Leave Pool days until five (5) consecutive duty days after the depletion of their individual accumulated sick leave in each instance.  If however, the illness is of a recurring nature, the five (5) day waiting period may be waived.  A recurring illness is one which recurs within six (6) months.</w:t>
      </w:r>
    </w:p>
    <w:p w14:paraId="67AD23BE" w14:textId="77777777" w:rsidR="0090017C" w:rsidRPr="0070063F" w:rsidRDefault="0090017C" w:rsidP="000A5C3C">
      <w:pPr>
        <w:spacing w:after="60"/>
        <w:ind w:left="2070" w:hanging="360"/>
        <w:rPr>
          <w:rFonts w:ascii="Verdana" w:hAnsi="Verdana"/>
          <w:sz w:val="20"/>
        </w:rPr>
      </w:pPr>
      <w:r w:rsidRPr="0070063F">
        <w:rPr>
          <w:rFonts w:ascii="Verdana" w:hAnsi="Verdana"/>
          <w:sz w:val="20"/>
        </w:rPr>
        <w:t>3.</w:t>
      </w:r>
      <w:r w:rsidRPr="0070063F">
        <w:rPr>
          <w:rFonts w:ascii="Verdana" w:hAnsi="Verdana"/>
          <w:sz w:val="20"/>
        </w:rPr>
        <w:tab/>
      </w:r>
      <w:r w:rsidR="000F6CD6" w:rsidRPr="0070063F">
        <w:rPr>
          <w:rFonts w:ascii="Verdana" w:hAnsi="Verdana"/>
          <w:sz w:val="20"/>
        </w:rPr>
        <w:t>Sick Leave Pool days shall be used only for personal illness of teachers.</w:t>
      </w:r>
    </w:p>
    <w:p w14:paraId="78411D91" w14:textId="77777777" w:rsidR="0090017C" w:rsidRPr="0070063F" w:rsidRDefault="0090017C" w:rsidP="000A5C3C">
      <w:pPr>
        <w:spacing w:after="60"/>
        <w:ind w:left="2070" w:hanging="360"/>
        <w:rPr>
          <w:rFonts w:ascii="Verdana" w:hAnsi="Verdana"/>
          <w:sz w:val="20"/>
        </w:rPr>
      </w:pPr>
      <w:r w:rsidRPr="0070063F">
        <w:rPr>
          <w:rFonts w:ascii="Verdana" w:hAnsi="Verdana"/>
          <w:sz w:val="20"/>
        </w:rPr>
        <w:t>4.</w:t>
      </w:r>
      <w:r w:rsidRPr="0070063F">
        <w:rPr>
          <w:rFonts w:ascii="Verdana" w:hAnsi="Verdana"/>
          <w:sz w:val="20"/>
        </w:rPr>
        <w:tab/>
      </w:r>
      <w:r w:rsidR="000F6CD6" w:rsidRPr="0070063F">
        <w:rPr>
          <w:rFonts w:ascii="Verdana" w:hAnsi="Verdana"/>
          <w:sz w:val="20"/>
        </w:rPr>
        <w:t>To access the Sick Leave Pool, the teacher shall complete an application.  An attending physician’s statement must be completed by the teacher's attending physician (licensed psychiatrist if applying for mental/nervous conditions) verifying that the teacher is/was unable to work.  The application and attending physician’s statement shall be submitted to the Third Party Administrator within thirty (30) days of the teacher exhausting her/his sick leave.  All claims and claims procedures will be administered by the claims administrator hired by the District.</w:t>
      </w:r>
    </w:p>
    <w:p w14:paraId="751832F1" w14:textId="77777777" w:rsidR="0090017C" w:rsidRPr="0070063F" w:rsidRDefault="0090017C" w:rsidP="000A5C3C">
      <w:pPr>
        <w:spacing w:after="60"/>
        <w:ind w:left="2070" w:hanging="360"/>
        <w:rPr>
          <w:rFonts w:ascii="Verdana" w:hAnsi="Verdana"/>
          <w:sz w:val="20"/>
        </w:rPr>
      </w:pPr>
      <w:r w:rsidRPr="0070063F">
        <w:rPr>
          <w:rFonts w:ascii="Verdana" w:hAnsi="Verdana"/>
          <w:sz w:val="20"/>
        </w:rPr>
        <w:t>5.</w:t>
      </w:r>
      <w:r w:rsidRPr="0070063F">
        <w:rPr>
          <w:rFonts w:ascii="Verdana" w:hAnsi="Verdana"/>
          <w:sz w:val="20"/>
        </w:rPr>
        <w:tab/>
      </w:r>
      <w:r w:rsidR="000F6CD6" w:rsidRPr="0070063F">
        <w:rPr>
          <w:rFonts w:ascii="Verdana" w:hAnsi="Verdana"/>
          <w:sz w:val="20"/>
        </w:rPr>
        <w:t>Sick leave days from the Sick Leave Pool may be drawn for only those weeks of the school year that the teaching contract is in force.</w:t>
      </w:r>
    </w:p>
    <w:p w14:paraId="3C673DB7" w14:textId="77777777" w:rsidR="000F6CD6" w:rsidRPr="0070063F" w:rsidRDefault="0090017C" w:rsidP="000A5C3C">
      <w:pPr>
        <w:spacing w:after="60"/>
        <w:ind w:left="2070" w:hanging="360"/>
        <w:rPr>
          <w:rFonts w:ascii="Verdana" w:hAnsi="Verdana"/>
          <w:sz w:val="20"/>
        </w:rPr>
      </w:pPr>
      <w:r w:rsidRPr="0070063F">
        <w:rPr>
          <w:rFonts w:ascii="Verdana" w:hAnsi="Verdana"/>
          <w:sz w:val="20"/>
        </w:rPr>
        <w:t>6.</w:t>
      </w:r>
      <w:r w:rsidRPr="0070063F">
        <w:rPr>
          <w:rFonts w:ascii="Verdana" w:hAnsi="Verdana"/>
          <w:sz w:val="20"/>
        </w:rPr>
        <w:tab/>
      </w:r>
      <w:r w:rsidR="000F6CD6" w:rsidRPr="0070063F">
        <w:rPr>
          <w:rFonts w:ascii="Verdana" w:hAnsi="Verdana"/>
          <w:sz w:val="20"/>
        </w:rPr>
        <w:t>Teachers on personal and study leaves of absence are not eligible for benefits from the Sick Leave Pool.</w:t>
      </w:r>
    </w:p>
    <w:p w14:paraId="5FB75A30" w14:textId="0E0A1E2C" w:rsidR="000F6CD6" w:rsidRPr="00CC0657" w:rsidRDefault="000F6CD6" w:rsidP="00ED498C">
      <w:pPr>
        <w:pStyle w:val="ListParagraph"/>
        <w:numPr>
          <w:ilvl w:val="0"/>
          <w:numId w:val="73"/>
        </w:numPr>
        <w:tabs>
          <w:tab w:val="left" w:pos="0"/>
        </w:tabs>
        <w:spacing w:before="0" w:after="60" w:line="240" w:lineRule="auto"/>
        <w:ind w:left="1714"/>
        <w:contextualSpacing w:val="0"/>
        <w:rPr>
          <w:b/>
        </w:rPr>
      </w:pPr>
      <w:r w:rsidRPr="00CC0657">
        <w:rPr>
          <w:b/>
        </w:rPr>
        <w:t>Benefits:</w:t>
      </w:r>
    </w:p>
    <w:p w14:paraId="180BD2EF" w14:textId="77777777" w:rsidR="005A3F3E"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A teacher who draws da</w:t>
      </w:r>
      <w:r w:rsidR="005D679E" w:rsidRPr="00CC0657">
        <w:t>ys from the Sick Leave Pool</w:t>
      </w:r>
      <w:r w:rsidRPr="00CC0657">
        <w:t xml:space="preserve"> shall receive eighty percent (80%) of his/her daily rate of pay.</w:t>
      </w:r>
    </w:p>
    <w:p w14:paraId="18A7D918" w14:textId="77777777" w:rsidR="005A3F3E"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The maximum Sick Leave Pool benefit shall be one hundred eighty five (185) days during their career as a teacher in Minneapolis.</w:t>
      </w:r>
    </w:p>
    <w:p w14:paraId="7A401F05" w14:textId="77777777" w:rsidR="00F30C98"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lastRenderedPageBreak/>
        <w:t>A teacher who draws days from the Sick Leave Pool shall not exceed eighty-five (85) consecutive days for any one (1) occurrence.  If a teacher returns and works on a part-time or full-time basis more than thirty (30) days before LTD eligibility, the ninety (90) day elimination period starts over.  Long-term disability (LTD) begins after teachers have been absent from their position ninety (90) consecutive work days, but not more than 120 (90 + 30) work days due to the cumulative elimination period in the LTD policy.</w:t>
      </w:r>
    </w:p>
    <w:p w14:paraId="08F2F097" w14:textId="77777777" w:rsidR="00F30C98"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Teachers seeking Sick Leave Pool benefits for mental health reasons who are hospitalized may access the Sick Leave Pool for up to eighty-five (85) consecutive duty days for any one (1) occurrence, and up to one hundred eighty-five (185) days during their teaching career in the District.</w:t>
      </w:r>
    </w:p>
    <w:p w14:paraId="6B048860" w14:textId="77777777" w:rsidR="00F30C98"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Teachers seeking Sick Leave Pool benefits for mental health reasons who are not hospitalized may access the Sick Leave Pool (must be under the care of a licensed psychiatrist) for up to sixty (60) consecutive duty days for any one (1) occurrence, and up to ninety-three (93) days during their teaching career in the District.</w:t>
      </w:r>
    </w:p>
    <w:p w14:paraId="27F0BB92" w14:textId="77777777" w:rsidR="0090017C" w:rsidRPr="00CC0657" w:rsidRDefault="005A3F3E"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 xml:space="preserve">Sick Leave Pool benefits shall end upon a member's qualifying for benefits for either the Long-Term Disability (LTD) insurance plan or the Minneapolis Teachers Retirement Fund Association plan, or if the teacher has already accessed the Sick Leave Pool for the maximum of one hundred eighty five (185) days during his/her teaching career in Minneapolis. </w:t>
      </w:r>
    </w:p>
    <w:p w14:paraId="59588AB5" w14:textId="002DDAAF" w:rsidR="000F6CD6" w:rsidRDefault="000F6CD6" w:rsidP="00ED498C">
      <w:pPr>
        <w:pStyle w:val="ListParagraph"/>
        <w:numPr>
          <w:ilvl w:val="0"/>
          <w:numId w:val="74"/>
        </w:numPr>
        <w:tabs>
          <w:tab w:val="clear" w:pos="720"/>
          <w:tab w:val="clear" w:pos="2160"/>
          <w:tab w:val="clear" w:pos="2520"/>
          <w:tab w:val="clear" w:pos="3600"/>
        </w:tabs>
        <w:spacing w:before="0" w:after="60" w:line="240" w:lineRule="auto"/>
        <w:ind w:left="2070"/>
      </w:pPr>
      <w:r w:rsidRPr="00CC0657">
        <w:t xml:space="preserve">Sick Leave Pool benefits shall end upon a member's qualifying for benefits for either the Long-Term Disability (LTD) insurance plan or the Minneapolis Teachers Retirement Fund Association plan, or if the teacher has already accessed the Sick Leave Pool for the maximum of one hundred eighty five (185) days during his/her teaching career in Minneapolis. </w:t>
      </w:r>
    </w:p>
    <w:p w14:paraId="7A2B2C16" w14:textId="77777777" w:rsidR="006002A2" w:rsidRPr="00CC0657" w:rsidRDefault="006002A2" w:rsidP="0070063F">
      <w:pPr>
        <w:pStyle w:val="ListParagraph"/>
        <w:tabs>
          <w:tab w:val="clear" w:pos="720"/>
          <w:tab w:val="clear" w:pos="2160"/>
          <w:tab w:val="clear" w:pos="2520"/>
          <w:tab w:val="clear" w:pos="3600"/>
        </w:tabs>
        <w:spacing w:before="0" w:after="60" w:line="240" w:lineRule="auto"/>
        <w:ind w:left="2070"/>
      </w:pPr>
    </w:p>
    <w:p w14:paraId="34CE2436" w14:textId="2A47EE7A" w:rsidR="000F6CD6" w:rsidRPr="00CC0657" w:rsidRDefault="000F6CD6" w:rsidP="00ED498C">
      <w:pPr>
        <w:pStyle w:val="ListParagraph"/>
        <w:numPr>
          <w:ilvl w:val="0"/>
          <w:numId w:val="73"/>
        </w:numPr>
        <w:tabs>
          <w:tab w:val="left" w:pos="0"/>
        </w:tabs>
        <w:spacing w:before="0" w:after="60" w:line="240" w:lineRule="auto"/>
        <w:ind w:left="1714"/>
        <w:contextualSpacing w:val="0"/>
      </w:pPr>
      <w:r w:rsidRPr="00CC0657">
        <w:rPr>
          <w:b/>
        </w:rPr>
        <w:t>Exclusions:</w:t>
      </w:r>
      <w:r w:rsidRPr="00CC0657">
        <w:t xml:space="preserve">  Sick Leave Pool days will not be available for any treatment and/or surgery that is considered elective in nature as determined by the claims administrator.</w:t>
      </w:r>
    </w:p>
    <w:p w14:paraId="634FF904" w14:textId="50CE6D00" w:rsidR="000F6CD6" w:rsidRPr="0070063F" w:rsidRDefault="000F6CD6" w:rsidP="00ED498C">
      <w:pPr>
        <w:numPr>
          <w:ilvl w:val="2"/>
          <w:numId w:val="55"/>
        </w:numPr>
        <w:tabs>
          <w:tab w:val="num" w:pos="720"/>
          <w:tab w:val="left" w:pos="1350"/>
          <w:tab w:val="left" w:pos="2880"/>
        </w:tabs>
        <w:spacing w:after="60"/>
        <w:ind w:left="1350" w:hanging="720"/>
        <w:rPr>
          <w:rFonts w:ascii="Verdana" w:hAnsi="Verdana"/>
          <w:b/>
          <w:sz w:val="20"/>
        </w:rPr>
      </w:pPr>
      <w:r w:rsidRPr="0070063F">
        <w:rPr>
          <w:rFonts w:ascii="Verdana" w:hAnsi="Verdana"/>
          <w:b/>
          <w:sz w:val="20"/>
        </w:rPr>
        <w:t xml:space="preserve">Sick Leave Donation Program. </w:t>
      </w:r>
      <w:r w:rsidRPr="0070063F">
        <w:rPr>
          <w:rFonts w:ascii="Verdana" w:hAnsi="Verdana"/>
          <w:sz w:val="20"/>
        </w:rPr>
        <w:fldChar w:fldCharType="begin"/>
      </w:r>
      <w:r w:rsidRPr="0070063F">
        <w:rPr>
          <w:rFonts w:ascii="Verdana" w:hAnsi="Verdana"/>
          <w:sz w:val="20"/>
        </w:rPr>
        <w:instrText xml:space="preserve"> XE "Sick Leave:Sick leave donation" </w:instrText>
      </w:r>
      <w:r w:rsidRPr="0070063F">
        <w:rPr>
          <w:rFonts w:ascii="Verdana" w:hAnsi="Verdana"/>
          <w:sz w:val="20"/>
        </w:rPr>
        <w:fldChar w:fldCharType="end"/>
      </w:r>
    </w:p>
    <w:p w14:paraId="0E1100A6" w14:textId="4324686F" w:rsidR="000F6CD6" w:rsidRPr="00CC0657" w:rsidRDefault="000F6CD6" w:rsidP="00ED498C">
      <w:pPr>
        <w:pStyle w:val="ListParagraph"/>
        <w:numPr>
          <w:ilvl w:val="0"/>
          <w:numId w:val="75"/>
        </w:numPr>
        <w:tabs>
          <w:tab w:val="left" w:pos="0"/>
        </w:tabs>
        <w:spacing w:before="0" w:after="60" w:line="240" w:lineRule="auto"/>
        <w:contextualSpacing w:val="0"/>
      </w:pPr>
      <w:r w:rsidRPr="00CC0657">
        <w:rPr>
          <w:b/>
        </w:rPr>
        <w:t>Purpose</w:t>
      </w:r>
      <w:r w:rsidRPr="00CC0657">
        <w:t xml:space="preserve"> This program provides an opportunity for teachers to donate days to other teachers in certain situations where a teacher has experienced a catastrophic illness or catastrophic injury with special, extenuating circumstances that results in not being eligible for or exhausting all other benefits.  It is the responsibility of the District, in consultation with the Human Resources Department, to ensure that the requirements of the program are followed.</w:t>
      </w:r>
    </w:p>
    <w:p w14:paraId="3D528CE3" w14:textId="3C150845" w:rsidR="000F6CD6" w:rsidRPr="00CC0657" w:rsidRDefault="000F6CD6" w:rsidP="00ED498C">
      <w:pPr>
        <w:pStyle w:val="ListParagraph"/>
        <w:numPr>
          <w:ilvl w:val="0"/>
          <w:numId w:val="75"/>
        </w:numPr>
        <w:tabs>
          <w:tab w:val="left" w:pos="0"/>
        </w:tabs>
        <w:spacing w:before="0" w:after="60" w:line="240" w:lineRule="auto"/>
        <w:contextualSpacing w:val="0"/>
        <w:rPr>
          <w:b/>
        </w:rPr>
      </w:pPr>
      <w:r w:rsidRPr="00CC0657">
        <w:rPr>
          <w:b/>
        </w:rPr>
        <w:t>Donation Program Description.</w:t>
      </w:r>
    </w:p>
    <w:p w14:paraId="22F3BD3A"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1.</w:t>
      </w:r>
      <w:r w:rsidRPr="0070063F">
        <w:rPr>
          <w:rFonts w:ascii="Verdana" w:hAnsi="Verdana"/>
          <w:sz w:val="20"/>
        </w:rPr>
        <w:tab/>
        <w:t>This is a leave-to-leave donation program, under which the teacher recipient does not have the option to convert the donated leave into cash.</w:t>
      </w:r>
    </w:p>
    <w:p w14:paraId="7BAF2EF6" w14:textId="77777777" w:rsidR="000F6CD6" w:rsidRPr="0070063F" w:rsidRDefault="000F6CD6" w:rsidP="00B649B3">
      <w:pPr>
        <w:spacing w:after="60"/>
        <w:ind w:left="2070" w:hanging="360"/>
        <w:rPr>
          <w:rFonts w:ascii="Verdana" w:hAnsi="Verdana"/>
          <w:sz w:val="20"/>
        </w:rPr>
      </w:pPr>
      <w:r w:rsidRPr="0070063F">
        <w:rPr>
          <w:rFonts w:ascii="Verdana" w:hAnsi="Verdana"/>
          <w:sz w:val="20"/>
        </w:rPr>
        <w:t>2.</w:t>
      </w:r>
      <w:r w:rsidRPr="0070063F">
        <w:rPr>
          <w:rFonts w:ascii="Verdana" w:hAnsi="Verdana"/>
          <w:sz w:val="20"/>
        </w:rPr>
        <w:tab/>
        <w:t>A teacher recipient does not accrue leave benefits while accepting leave donations.</w:t>
      </w:r>
    </w:p>
    <w:p w14:paraId="0AA98BDB"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3.</w:t>
      </w:r>
      <w:r w:rsidRPr="0070063F">
        <w:rPr>
          <w:rFonts w:ascii="Verdana" w:hAnsi="Verdana"/>
          <w:sz w:val="20"/>
        </w:rPr>
        <w:tab/>
        <w:t>A donor teacher may contribute sick leave to a specific teacher recipient by means of a centralized pool that is administered by the Human Resources Department and the Sick Leave Pool claims administrator for assessment of eligibility.</w:t>
      </w:r>
    </w:p>
    <w:p w14:paraId="25670709"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4.</w:t>
      </w:r>
      <w:r w:rsidRPr="0070063F">
        <w:rPr>
          <w:rFonts w:ascii="Verdana" w:hAnsi="Verdana"/>
          <w:sz w:val="20"/>
        </w:rPr>
        <w:tab/>
        <w:t>Eligible teacher recipients will provide the necessary eligibility and medical documentation to the Third Party Administrator.  The Human Resources Department will notify the bargaining unit of the teacher's eligibility.</w:t>
      </w:r>
    </w:p>
    <w:p w14:paraId="7C8599C4"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5.</w:t>
      </w:r>
      <w:r w:rsidRPr="0070063F">
        <w:rPr>
          <w:rFonts w:ascii="Verdana" w:hAnsi="Verdana"/>
          <w:sz w:val="20"/>
        </w:rPr>
        <w:tab/>
        <w:t>The Union will communicate to other teachers the needs of the teacher for donations.</w:t>
      </w:r>
    </w:p>
    <w:p w14:paraId="2C68E891" w14:textId="77777777" w:rsidR="000F6CD6" w:rsidRPr="0070063F" w:rsidRDefault="000F6CD6" w:rsidP="00B649B3">
      <w:pPr>
        <w:spacing w:after="60"/>
        <w:ind w:left="2070" w:hanging="360"/>
        <w:rPr>
          <w:rFonts w:ascii="Verdana" w:hAnsi="Verdana"/>
          <w:sz w:val="20"/>
        </w:rPr>
      </w:pPr>
      <w:r w:rsidRPr="0070063F">
        <w:rPr>
          <w:rFonts w:ascii="Verdana" w:hAnsi="Verdana"/>
          <w:sz w:val="20"/>
        </w:rPr>
        <w:t>6.</w:t>
      </w:r>
      <w:r w:rsidRPr="0070063F">
        <w:rPr>
          <w:rFonts w:ascii="Verdana" w:hAnsi="Verdana"/>
          <w:sz w:val="20"/>
        </w:rPr>
        <w:tab/>
        <w:t>Teacher recipients may not use this program to care for a spouse or dependent.</w:t>
      </w:r>
    </w:p>
    <w:p w14:paraId="4FAEDFF6" w14:textId="32815493" w:rsidR="000F6CD6" w:rsidRPr="00CC0657" w:rsidRDefault="000F6CD6" w:rsidP="00ED498C">
      <w:pPr>
        <w:pStyle w:val="ListParagraph"/>
        <w:numPr>
          <w:ilvl w:val="0"/>
          <w:numId w:val="75"/>
        </w:numPr>
        <w:tabs>
          <w:tab w:val="left" w:pos="0"/>
        </w:tabs>
        <w:spacing w:before="0" w:after="60" w:line="240" w:lineRule="auto"/>
        <w:contextualSpacing w:val="0"/>
        <w:rPr>
          <w:b/>
          <w:bCs/>
        </w:rPr>
      </w:pPr>
      <w:r w:rsidRPr="00CC0657">
        <w:rPr>
          <w:b/>
          <w:bCs/>
        </w:rPr>
        <w:t>Eligibility For Recipients</w:t>
      </w:r>
    </w:p>
    <w:p w14:paraId="02D2BFAE"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1.</w:t>
      </w:r>
      <w:r w:rsidRPr="0070063F">
        <w:rPr>
          <w:rFonts w:ascii="Verdana" w:hAnsi="Verdana"/>
          <w:sz w:val="20"/>
        </w:rPr>
        <w:tab/>
        <w:t>The teacher shall have experienced a catastrophic illness or injury with special, extenuating circumstances that results in not being eligible for or exhausting all other benefits.</w:t>
      </w:r>
    </w:p>
    <w:p w14:paraId="6A102B7C"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lastRenderedPageBreak/>
        <w:t>2.</w:t>
      </w:r>
      <w:r w:rsidRPr="0070063F">
        <w:rPr>
          <w:rFonts w:ascii="Verdana" w:hAnsi="Verdana"/>
          <w:sz w:val="20"/>
        </w:rPr>
        <w:tab/>
        <w:t>The teacher will become ineligible for this program once any other source of income (e.g., worker's compensation or Social Security Insurance) becomes available.</w:t>
      </w:r>
    </w:p>
    <w:p w14:paraId="09611383"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3.</w:t>
      </w:r>
      <w:r w:rsidRPr="0070063F">
        <w:rPr>
          <w:rFonts w:ascii="Verdana" w:hAnsi="Verdana"/>
          <w:sz w:val="20"/>
        </w:rPr>
        <w:tab/>
        <w:t>The teacher may access as many days as are donated in their name as long as medical certification supports their eligibility.</w:t>
      </w:r>
    </w:p>
    <w:p w14:paraId="6C363C70" w14:textId="77777777" w:rsidR="000F6CD6" w:rsidRPr="0070063F" w:rsidRDefault="000F6CD6" w:rsidP="00B649B3">
      <w:pPr>
        <w:tabs>
          <w:tab w:val="left" w:pos="1440"/>
        </w:tabs>
        <w:spacing w:after="60"/>
        <w:ind w:left="2070" w:hanging="360"/>
        <w:rPr>
          <w:rFonts w:ascii="Verdana" w:hAnsi="Verdana"/>
          <w:sz w:val="20"/>
        </w:rPr>
      </w:pPr>
      <w:r w:rsidRPr="0070063F">
        <w:rPr>
          <w:rFonts w:ascii="Verdana" w:hAnsi="Verdana"/>
          <w:sz w:val="20"/>
        </w:rPr>
        <w:t>4.</w:t>
      </w:r>
      <w:r w:rsidRPr="0070063F">
        <w:rPr>
          <w:rFonts w:ascii="Verdana" w:hAnsi="Verdana"/>
          <w:sz w:val="20"/>
        </w:rPr>
        <w:tab/>
        <w:t>The teacher may only receive sick pay from this program for duty days missed during the regular school year.  Such pay will not extend to additional assignments such as overload time, summer session time, or hourly rate assignments.</w:t>
      </w:r>
    </w:p>
    <w:p w14:paraId="77B98933" w14:textId="2B42BE1F" w:rsidR="0090017C" w:rsidRPr="00CC0657" w:rsidRDefault="000F6CD6" w:rsidP="00ED498C">
      <w:pPr>
        <w:pStyle w:val="ListParagraph"/>
        <w:numPr>
          <w:ilvl w:val="0"/>
          <w:numId w:val="75"/>
        </w:numPr>
        <w:tabs>
          <w:tab w:val="left" w:pos="0"/>
        </w:tabs>
        <w:spacing w:before="0" w:after="60" w:line="240" w:lineRule="auto"/>
        <w:contextualSpacing w:val="0"/>
        <w:rPr>
          <w:b/>
          <w:bCs/>
        </w:rPr>
      </w:pPr>
      <w:r w:rsidRPr="00CC0657">
        <w:rPr>
          <w:b/>
          <w:bCs/>
        </w:rPr>
        <w:t>Clarification For Donors</w:t>
      </w:r>
    </w:p>
    <w:p w14:paraId="23D154C0" w14:textId="77777777" w:rsidR="0090017C" w:rsidRPr="0070063F" w:rsidRDefault="0090017C" w:rsidP="00450D4A">
      <w:pPr>
        <w:tabs>
          <w:tab w:val="left" w:pos="1440"/>
        </w:tabs>
        <w:spacing w:after="60"/>
        <w:ind w:left="2070" w:hanging="360"/>
        <w:rPr>
          <w:rFonts w:ascii="Verdana" w:hAnsi="Verdana"/>
          <w:sz w:val="20"/>
        </w:rPr>
      </w:pPr>
      <w:r w:rsidRPr="0070063F">
        <w:rPr>
          <w:rFonts w:ascii="Verdana" w:hAnsi="Verdana"/>
          <w:sz w:val="20"/>
        </w:rPr>
        <w:t>1.</w:t>
      </w:r>
      <w:r w:rsidRPr="0070063F">
        <w:rPr>
          <w:rFonts w:ascii="Verdana" w:hAnsi="Verdana"/>
          <w:sz w:val="20"/>
        </w:rPr>
        <w:tab/>
        <w:t>Donor recipients may contribute any number of days from their sick leave balance in any one (1) fiscal year to the sick leave bank for use by an eligible teacher recipient.  Leave may be donated in full day increments only (8 hours).</w:t>
      </w:r>
    </w:p>
    <w:p w14:paraId="30AD20E5" w14:textId="77777777" w:rsidR="0090017C" w:rsidRPr="0070063F" w:rsidRDefault="000F6CD6" w:rsidP="00450D4A">
      <w:pPr>
        <w:tabs>
          <w:tab w:val="left" w:pos="1440"/>
        </w:tabs>
        <w:spacing w:after="60"/>
        <w:ind w:left="2070" w:hanging="360"/>
        <w:rPr>
          <w:rFonts w:ascii="Verdana" w:hAnsi="Verdana"/>
          <w:sz w:val="20"/>
        </w:rPr>
      </w:pPr>
      <w:r w:rsidRPr="0070063F">
        <w:rPr>
          <w:rFonts w:ascii="Verdana" w:hAnsi="Verdana"/>
          <w:sz w:val="20"/>
        </w:rPr>
        <w:t>2.</w:t>
      </w:r>
      <w:r w:rsidRPr="0070063F">
        <w:rPr>
          <w:rFonts w:ascii="Verdana" w:hAnsi="Verdana"/>
          <w:sz w:val="20"/>
        </w:rPr>
        <w:tab/>
        <w:t>The donation is not tax-deductible to the donating teacher and will result in recognition of increased wages and taxes to the donor teacher.</w:t>
      </w:r>
    </w:p>
    <w:p w14:paraId="7CD3AE2E" w14:textId="4404D615" w:rsidR="000F6CD6" w:rsidRPr="00CC0657" w:rsidRDefault="000F6CD6" w:rsidP="00450D4A">
      <w:pPr>
        <w:spacing w:after="60"/>
        <w:ind w:left="2070" w:hanging="360"/>
        <w:rPr>
          <w:rFonts w:ascii="Verdana" w:hAnsi="Verdana"/>
          <w:sz w:val="20"/>
        </w:rPr>
      </w:pPr>
      <w:r w:rsidRPr="0070063F">
        <w:rPr>
          <w:rFonts w:ascii="Verdana" w:hAnsi="Verdana"/>
          <w:sz w:val="20"/>
        </w:rPr>
        <w:t>3.</w:t>
      </w:r>
      <w:r w:rsidRPr="0070063F">
        <w:rPr>
          <w:rFonts w:ascii="Verdana" w:hAnsi="Verdana"/>
          <w:sz w:val="20"/>
        </w:rPr>
        <w:tab/>
        <w:t>Any donated leave not used will be transferred to the Sick Leave Pool.</w:t>
      </w:r>
    </w:p>
    <w:p w14:paraId="5D627499" w14:textId="056ED331" w:rsidR="000E56A5" w:rsidRPr="0070063F" w:rsidRDefault="000E56A5" w:rsidP="0070063F">
      <w:pPr>
        <w:numPr>
          <w:ilvl w:val="1"/>
          <w:numId w:val="34"/>
        </w:numPr>
        <w:tabs>
          <w:tab w:val="left" w:pos="1260"/>
          <w:tab w:val="left" w:pos="2880"/>
        </w:tabs>
        <w:spacing w:after="60"/>
        <w:rPr>
          <w:rFonts w:ascii="Verdana" w:hAnsi="Verdana"/>
          <w:b/>
          <w:sz w:val="20"/>
        </w:rPr>
      </w:pPr>
      <w:r w:rsidRPr="0070063F">
        <w:rPr>
          <w:rFonts w:ascii="Verdana" w:hAnsi="Verdana"/>
          <w:b/>
          <w:sz w:val="20"/>
        </w:rPr>
        <w:t>Extended Leaves - General</w:t>
      </w:r>
    </w:p>
    <w:p w14:paraId="25200B91" w14:textId="6D5364E5" w:rsidR="000E56A5" w:rsidRPr="0070063F" w:rsidRDefault="000E56A5" w:rsidP="0070063F">
      <w:pPr>
        <w:numPr>
          <w:ilvl w:val="2"/>
          <w:numId w:val="55"/>
        </w:numPr>
        <w:tabs>
          <w:tab w:val="num" w:pos="720"/>
          <w:tab w:val="left" w:pos="1350"/>
          <w:tab w:val="left" w:pos="2880"/>
        </w:tabs>
        <w:spacing w:after="60"/>
        <w:ind w:left="1350" w:hanging="720"/>
        <w:rPr>
          <w:rFonts w:ascii="Verdana" w:hAnsi="Verdana"/>
          <w:b/>
          <w:sz w:val="20"/>
        </w:rPr>
      </w:pPr>
      <w:r w:rsidRPr="0070063F">
        <w:rPr>
          <w:rFonts w:ascii="Verdana" w:hAnsi="Verdana"/>
          <w:b/>
          <w:sz w:val="20"/>
        </w:rPr>
        <w:t>Leave Process:</w:t>
      </w:r>
    </w:p>
    <w:p w14:paraId="5968886D" w14:textId="33529237" w:rsidR="000E56A5" w:rsidRPr="0070063F" w:rsidRDefault="000E56A5" w:rsidP="0070063F">
      <w:pPr>
        <w:pStyle w:val="ListParagraph"/>
        <w:numPr>
          <w:ilvl w:val="4"/>
          <w:numId w:val="104"/>
        </w:numPr>
        <w:tabs>
          <w:tab w:val="left" w:pos="1350"/>
          <w:tab w:val="left" w:pos="2880"/>
        </w:tabs>
        <w:spacing w:before="0" w:after="60"/>
        <w:ind w:left="1710"/>
      </w:pPr>
      <w:r w:rsidRPr="0070063F">
        <w:rPr>
          <w:b/>
        </w:rPr>
        <w:t>Extension of Leaves:</w:t>
      </w:r>
      <w:r w:rsidRPr="0070063F">
        <w:t xml:space="preserve"> </w:t>
      </w:r>
      <w:r w:rsidRPr="0070063F">
        <w:fldChar w:fldCharType="begin"/>
      </w:r>
      <w:r w:rsidRPr="0070063F">
        <w:instrText>xe "Leave of absence:Extension"</w:instrText>
      </w:r>
      <w:r w:rsidRPr="0070063F">
        <w:fldChar w:fldCharType="end"/>
      </w:r>
      <w:r w:rsidRPr="0070063F">
        <w:fldChar w:fldCharType="begin"/>
      </w:r>
      <w:r w:rsidRPr="0070063F">
        <w:instrText>xe "Extension of Leave of Absence"</w:instrText>
      </w:r>
      <w:r w:rsidRPr="0070063F">
        <w:fldChar w:fldCharType="end"/>
      </w:r>
      <w:r w:rsidRPr="0070063F">
        <w:t xml:space="preserve"> The purpose of this section is to provide stability of programs in the planning and staffing process.</w:t>
      </w:r>
    </w:p>
    <w:p w14:paraId="1A4693C5" w14:textId="01C0068D" w:rsidR="000E56A5" w:rsidRPr="0070063F" w:rsidRDefault="000E56A5" w:rsidP="0070063F">
      <w:pPr>
        <w:pStyle w:val="ListParagraph"/>
        <w:numPr>
          <w:ilvl w:val="6"/>
          <w:numId w:val="104"/>
        </w:numPr>
        <w:tabs>
          <w:tab w:val="clear" w:pos="2160"/>
        </w:tabs>
        <w:spacing w:after="60"/>
        <w:ind w:left="2070"/>
      </w:pPr>
      <w:r w:rsidRPr="0070063F">
        <w:t>Non-probationary teachers who intend to return to active duty from leaves of absence shall provide written notice to the Human Resources Division prior to March 1.  Teachers whose leaves are extended beyond one (1) year will lose their right of return to their site or program.  A form requesting return to duty or an extension of a leave of absence may be secured by contacting the Human Resources Division.</w:t>
      </w:r>
    </w:p>
    <w:p w14:paraId="209F9BB3" w14:textId="00EE01E7" w:rsidR="000E56A5" w:rsidRPr="0070063F" w:rsidRDefault="000E56A5" w:rsidP="0070063F">
      <w:pPr>
        <w:pStyle w:val="ListParagraph"/>
        <w:numPr>
          <w:ilvl w:val="6"/>
          <w:numId w:val="104"/>
        </w:numPr>
        <w:tabs>
          <w:tab w:val="clear" w:pos="2160"/>
        </w:tabs>
        <w:spacing w:after="60"/>
        <w:ind w:left="2070"/>
      </w:pPr>
      <w:r w:rsidRPr="0070063F">
        <w:t>Probationary teachers who intend to return to active duty from leaves of absence shall provide written notice to the Human Resources Division prior to March 1.  Probationary teachers are not eligible to renew a leave of absence beyond three months with the exception of a military leave.</w:t>
      </w:r>
    </w:p>
    <w:p w14:paraId="2624DF2C" w14:textId="502DF73E" w:rsidR="000E56A5" w:rsidRPr="0070063F" w:rsidRDefault="000E56A5" w:rsidP="0070063F">
      <w:pPr>
        <w:pStyle w:val="ListParagraph"/>
        <w:numPr>
          <w:ilvl w:val="4"/>
          <w:numId w:val="104"/>
        </w:numPr>
        <w:tabs>
          <w:tab w:val="left" w:pos="1350"/>
          <w:tab w:val="left" w:pos="2880"/>
        </w:tabs>
        <w:spacing w:after="60"/>
        <w:ind w:left="1710"/>
      </w:pPr>
      <w:r w:rsidRPr="0070063F">
        <w:rPr>
          <w:b/>
        </w:rPr>
        <w:t xml:space="preserve">Return to Duty </w:t>
      </w:r>
      <w:r w:rsidR="00AD5C67">
        <w:rPr>
          <w:b/>
        </w:rPr>
        <w:t>a</w:t>
      </w:r>
      <w:r w:rsidRPr="0070063F">
        <w:rPr>
          <w:b/>
        </w:rPr>
        <w:t>fter Absence:</w:t>
      </w:r>
      <w:r w:rsidRPr="0070063F">
        <w:t xml:space="preserve"> </w:t>
      </w:r>
      <w:r w:rsidRPr="0070063F">
        <w:fldChar w:fldCharType="begin"/>
      </w:r>
      <w:r w:rsidRPr="0070063F">
        <w:instrText>xe "Leave of absence:Return to Duty"</w:instrText>
      </w:r>
      <w:r w:rsidRPr="0070063F">
        <w:fldChar w:fldCharType="end"/>
      </w:r>
      <w:r w:rsidRPr="0070063F">
        <w:fldChar w:fldCharType="begin"/>
      </w:r>
      <w:r w:rsidRPr="0070063F">
        <w:instrText>xe "Return to Duty:After Absence"</w:instrText>
      </w:r>
      <w:r w:rsidRPr="0070063F">
        <w:fldChar w:fldCharType="end"/>
      </w:r>
      <w:r w:rsidRPr="0070063F">
        <w:t>Teachers who are absent shall notify the Adult Education manager before the close of a school day on the day previous to their return to duty in order that reserve teachers may be released before they leave the building.  In case a reserve teacher reports for duty the following day due to the teacher's failure to notify the Adult Education manger, the reserve teacher will remain for the day and the teacher will forfeit the reserve teacher’s salary.</w:t>
      </w:r>
    </w:p>
    <w:p w14:paraId="6F9256D9" w14:textId="6B0C00A2" w:rsidR="000E56A5" w:rsidRPr="0070063F" w:rsidRDefault="000E56A5" w:rsidP="0070063F">
      <w:pPr>
        <w:pStyle w:val="ListParagraph"/>
        <w:numPr>
          <w:ilvl w:val="4"/>
          <w:numId w:val="104"/>
        </w:numPr>
        <w:tabs>
          <w:tab w:val="left" w:pos="1350"/>
          <w:tab w:val="left" w:pos="2880"/>
        </w:tabs>
        <w:spacing w:after="60"/>
        <w:ind w:left="1710"/>
      </w:pPr>
      <w:r w:rsidRPr="0070063F">
        <w:rPr>
          <w:b/>
        </w:rPr>
        <w:t>Medical Reports:</w:t>
      </w:r>
      <w:r w:rsidRPr="0070063F">
        <w:t xml:space="preserve"> </w:t>
      </w:r>
      <w:r w:rsidRPr="0070063F">
        <w:fldChar w:fldCharType="begin"/>
      </w:r>
      <w:r w:rsidRPr="0070063F">
        <w:instrText xml:space="preserve"> XE "Leave:Medical leave, medical reports" </w:instrText>
      </w:r>
      <w:r w:rsidRPr="0070063F">
        <w:fldChar w:fldCharType="end"/>
      </w:r>
      <w:r w:rsidRPr="0070063F">
        <w:fldChar w:fldCharType="begin"/>
      </w:r>
      <w:r w:rsidRPr="0070063F">
        <w:instrText xml:space="preserve"> XE "Medical Leave:Medical reports" </w:instrText>
      </w:r>
      <w:r w:rsidRPr="0070063F">
        <w:fldChar w:fldCharType="end"/>
      </w:r>
      <w:r w:rsidRPr="0070063F">
        <w:t>Teachers returning from a medical leave shall submit the appropriate form from their attending physician indicating that they have medical clearance to return prior to reporting to work.  When returning from a medical leave, teachers shall submit the designated forms indicating their intent to return to work.</w:t>
      </w:r>
    </w:p>
    <w:p w14:paraId="5C1AC80E" w14:textId="2229DD94" w:rsidR="000E56A5" w:rsidRPr="0070063F" w:rsidRDefault="000E56A5" w:rsidP="0070063F">
      <w:pPr>
        <w:pStyle w:val="ListParagraph"/>
        <w:numPr>
          <w:ilvl w:val="4"/>
          <w:numId w:val="104"/>
        </w:numPr>
        <w:tabs>
          <w:tab w:val="left" w:pos="1350"/>
          <w:tab w:val="left" w:pos="2880"/>
        </w:tabs>
        <w:spacing w:after="60"/>
        <w:ind w:left="1710"/>
      </w:pPr>
      <w:r w:rsidRPr="0070063F">
        <w:rPr>
          <w:b/>
        </w:rPr>
        <w:t>Return from Leave:</w:t>
      </w:r>
      <w:r w:rsidRPr="0070063F">
        <w:t xml:space="preserve"> </w:t>
      </w:r>
      <w:r w:rsidRPr="0070063F">
        <w:fldChar w:fldCharType="begin"/>
      </w:r>
      <w:r w:rsidRPr="0070063F">
        <w:instrText xml:space="preserve"> XE "Reemployment, following leave of absence" </w:instrText>
      </w:r>
      <w:r w:rsidRPr="0070063F">
        <w:fldChar w:fldCharType="end"/>
      </w:r>
      <w:r w:rsidRPr="0070063F">
        <w:fldChar w:fldCharType="begin"/>
      </w:r>
      <w:r w:rsidRPr="0070063F">
        <w:instrText xml:space="preserve"> XE "Leave of absence:Right to reemployment" </w:instrText>
      </w:r>
      <w:r w:rsidRPr="0070063F">
        <w:fldChar w:fldCharType="end"/>
      </w:r>
      <w:r w:rsidRPr="0070063F">
        <w:t>Granting an extension of a leave of absence signifies that the teacher will be employed at the end of the leave for a position for which the teacher is qualified.</w:t>
      </w:r>
    </w:p>
    <w:p w14:paraId="0A79996E" w14:textId="3846A85B" w:rsidR="000E56A5" w:rsidRPr="0070063F" w:rsidRDefault="00EA5BEA" w:rsidP="0070063F">
      <w:pPr>
        <w:numPr>
          <w:ilvl w:val="2"/>
          <w:numId w:val="55"/>
        </w:numPr>
        <w:tabs>
          <w:tab w:val="num" w:pos="720"/>
          <w:tab w:val="left" w:pos="1350"/>
          <w:tab w:val="left" w:pos="2880"/>
        </w:tabs>
        <w:spacing w:after="60"/>
        <w:ind w:left="1350" w:hanging="720"/>
        <w:rPr>
          <w:rFonts w:ascii="Verdana" w:hAnsi="Verdana"/>
          <w:sz w:val="20"/>
        </w:rPr>
      </w:pPr>
      <w:r>
        <w:rPr>
          <w:rFonts w:ascii="Verdana" w:hAnsi="Verdana"/>
          <w:b/>
          <w:sz w:val="20"/>
        </w:rPr>
        <w:t>Leaves of Absence w</w:t>
      </w:r>
      <w:r w:rsidR="000E56A5" w:rsidRPr="0070063F">
        <w:rPr>
          <w:rFonts w:ascii="Verdana" w:hAnsi="Verdana"/>
          <w:b/>
          <w:sz w:val="20"/>
        </w:rPr>
        <w:t>ithout Pay:</w:t>
      </w:r>
      <w:r w:rsidR="000E56A5" w:rsidRPr="0070063F">
        <w:rPr>
          <w:rFonts w:ascii="Verdana" w:hAnsi="Verdana"/>
          <w:sz w:val="20"/>
        </w:rPr>
        <w:fldChar w:fldCharType="begin"/>
      </w:r>
      <w:r w:rsidR="000E56A5" w:rsidRPr="0070063F">
        <w:rPr>
          <w:rFonts w:ascii="Verdana" w:hAnsi="Verdana"/>
          <w:sz w:val="20"/>
        </w:rPr>
        <w:instrText>xe "Leave of absence:Without Pay"</w:instrText>
      </w:r>
      <w:r w:rsidR="000E56A5" w:rsidRPr="0070063F">
        <w:rPr>
          <w:rFonts w:ascii="Verdana" w:hAnsi="Verdana"/>
          <w:sz w:val="20"/>
        </w:rPr>
        <w:fldChar w:fldCharType="end"/>
      </w:r>
      <w:r w:rsidR="000E56A5" w:rsidRPr="0070063F">
        <w:rPr>
          <w:rFonts w:ascii="Verdana" w:hAnsi="Verdana"/>
          <w:b/>
          <w:sz w:val="20"/>
        </w:rPr>
        <w:t xml:space="preserve"> </w:t>
      </w:r>
      <w:r w:rsidR="000E56A5" w:rsidRPr="0070063F">
        <w:rPr>
          <w:rFonts w:ascii="Verdana" w:hAnsi="Verdana"/>
          <w:sz w:val="20"/>
        </w:rPr>
        <w:t>A leave of absence without pay may be taken for any number of consecutive days up to a maximum of fifteen (15) days. If possible, provide two (2) weeks prior notice to the Adult Education Manager.  These leaves are intended to be used only for documented, urgent personal business and emergencies and not for vacation. Such leaves of absence shall not be taken more than twice in the contract period, and no more than once in a school year, the total days not to exceed the fifteen (15) day maximum for the contract period.  Paid leave may not be used during an unpaid leave of absence.  Not more than five percent (5%) of the teachers in the Adult Education Program or one (1) teacher, whichever is greater, may utilize such leave at any one time.</w:t>
      </w:r>
    </w:p>
    <w:p w14:paraId="281DF0AD" w14:textId="5501FD79" w:rsidR="003E6F67" w:rsidRPr="00CC0657" w:rsidRDefault="000E56A5"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Leaves for Probationary Teachers: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"Leave of absence:Probationary Teachers"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"Probationary Period:Leaves"</w:instrText>
      </w:r>
      <w:r w:rsidRPr="0070063F">
        <w:rPr>
          <w:rFonts w:ascii="Verdana" w:hAnsi="Verdana"/>
          <w:sz w:val="20"/>
        </w:rPr>
        <w:fldChar w:fldCharType="end"/>
      </w:r>
    </w:p>
    <w:p w14:paraId="75FFCA5A" w14:textId="6B8189F3" w:rsidR="000E56A5" w:rsidRPr="0070063F" w:rsidRDefault="003E6F67"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Three (3) Month Limit:  </w:t>
      </w:r>
      <w:r w:rsidR="000E56A5" w:rsidRPr="0070063F">
        <w:rPr>
          <w:rFonts w:ascii="Verdana" w:hAnsi="Verdana"/>
          <w:sz w:val="20"/>
        </w:rPr>
        <w:t>Except for military leave,</w:t>
      </w:r>
      <w:r w:rsidR="000E56A5" w:rsidRPr="0070063F">
        <w:rPr>
          <w:rFonts w:ascii="Verdana" w:hAnsi="Verdana"/>
          <w:sz w:val="20"/>
        </w:rPr>
        <w:fldChar w:fldCharType="begin"/>
      </w:r>
      <w:r w:rsidR="000E56A5" w:rsidRPr="0070063F">
        <w:rPr>
          <w:rFonts w:ascii="Verdana" w:hAnsi="Verdana"/>
          <w:sz w:val="20"/>
        </w:rPr>
        <w:instrText xml:space="preserve"> XE "Military Leave" </w:instrText>
      </w:r>
      <w:r w:rsidR="000E56A5" w:rsidRPr="0070063F">
        <w:rPr>
          <w:rFonts w:ascii="Verdana" w:hAnsi="Verdana"/>
          <w:sz w:val="20"/>
        </w:rPr>
        <w:fldChar w:fldCharType="end"/>
      </w:r>
      <w:r w:rsidR="000E56A5" w:rsidRPr="0070063F">
        <w:rPr>
          <w:rFonts w:ascii="Verdana" w:hAnsi="Verdana"/>
          <w:sz w:val="20"/>
        </w:rPr>
        <w:fldChar w:fldCharType="begin"/>
      </w:r>
      <w:r w:rsidR="000E56A5" w:rsidRPr="0070063F">
        <w:rPr>
          <w:rFonts w:ascii="Verdana" w:hAnsi="Verdana"/>
          <w:sz w:val="20"/>
        </w:rPr>
        <w:instrText xml:space="preserve"> XE "Child Care Leave" </w:instrText>
      </w:r>
      <w:r w:rsidR="000E56A5" w:rsidRPr="0070063F">
        <w:rPr>
          <w:rFonts w:ascii="Verdana" w:hAnsi="Verdana"/>
          <w:sz w:val="20"/>
        </w:rPr>
        <w:fldChar w:fldCharType="end"/>
      </w:r>
      <w:r w:rsidR="000E56A5" w:rsidRPr="0070063F">
        <w:rPr>
          <w:rFonts w:ascii="Verdana" w:hAnsi="Verdana"/>
          <w:sz w:val="20"/>
        </w:rPr>
        <w:t xml:space="preserve"> no leave of absence will be granted to probationary teachers for more than three (3) consecutive school months, unless the </w:t>
      </w:r>
      <w:r w:rsidR="000E56A5" w:rsidRPr="0070063F">
        <w:rPr>
          <w:rFonts w:ascii="Verdana" w:hAnsi="Verdana"/>
          <w:sz w:val="20"/>
        </w:rPr>
        <w:lastRenderedPageBreak/>
        <w:t>Human Resources Division deems it advisable to grant a leave until the end of the year covered by the current contract.</w:t>
      </w:r>
    </w:p>
    <w:p w14:paraId="7102E424" w14:textId="426BEBE2" w:rsidR="000E56A5" w:rsidRPr="00CC0657" w:rsidRDefault="003E6F67"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Termination of Employment:  </w:t>
      </w:r>
      <w:r w:rsidR="000E56A5" w:rsidRPr="0070063F">
        <w:rPr>
          <w:rFonts w:ascii="Verdana" w:hAnsi="Verdana"/>
          <w:sz w:val="20"/>
        </w:rPr>
        <w:t>Except for military and child care purposes, any leave of absence of a period longer than three (3) months constitutes a break in service and will be interpreted as termination of employment unless prior arrangement has been made for return.</w:t>
      </w:r>
    </w:p>
    <w:p w14:paraId="16F72640" w14:textId="4865E1B9" w:rsidR="000E56A5" w:rsidRPr="00CC0657" w:rsidRDefault="000E56A5" w:rsidP="0070063F">
      <w:pPr>
        <w:numPr>
          <w:ilvl w:val="1"/>
          <w:numId w:val="34"/>
        </w:numPr>
        <w:tabs>
          <w:tab w:val="left" w:pos="1260"/>
          <w:tab w:val="left" w:pos="2880"/>
        </w:tabs>
        <w:spacing w:after="60"/>
        <w:rPr>
          <w:rFonts w:ascii="Verdana" w:hAnsi="Verdana"/>
          <w:sz w:val="20"/>
        </w:rPr>
      </w:pPr>
      <w:r w:rsidRPr="00CC0657">
        <w:rPr>
          <w:rFonts w:ascii="Verdana" w:hAnsi="Verdana"/>
          <w:b/>
          <w:sz w:val="20"/>
        </w:rPr>
        <w:t xml:space="preserve">Extended Leaves - Medical: </w:t>
      </w:r>
      <w:r w:rsidRPr="0070063F">
        <w:rPr>
          <w:rFonts w:ascii="Verdana" w:hAnsi="Verdana"/>
          <w:sz w:val="20"/>
        </w:rPr>
        <w:fldChar w:fldCharType="begin"/>
      </w:r>
      <w:r w:rsidRPr="00CC0657">
        <w:rPr>
          <w:rFonts w:ascii="Verdana" w:hAnsi="Verdana"/>
          <w:sz w:val="20"/>
        </w:rPr>
        <w:instrText>xe "Medical Leave:Leave of Absence"</w:instrText>
      </w:r>
      <w:r w:rsidRPr="0070063F">
        <w:rPr>
          <w:rFonts w:ascii="Verdana" w:hAnsi="Verdana"/>
          <w:sz w:val="20"/>
        </w:rPr>
        <w:fldChar w:fldCharType="end"/>
      </w:r>
      <w:r w:rsidRPr="0070063F">
        <w:rPr>
          <w:rFonts w:ascii="Verdana" w:hAnsi="Verdana"/>
          <w:sz w:val="20"/>
        </w:rPr>
        <w:fldChar w:fldCharType="begin"/>
      </w:r>
      <w:r w:rsidRPr="00CC0657">
        <w:rPr>
          <w:rFonts w:ascii="Verdana" w:hAnsi="Verdana"/>
          <w:sz w:val="20"/>
        </w:rPr>
        <w:instrText>xe "Leave of absence:Medical leave"</w:instrText>
      </w:r>
      <w:r w:rsidRPr="0070063F">
        <w:rPr>
          <w:rFonts w:ascii="Verdana" w:hAnsi="Verdana"/>
          <w:sz w:val="20"/>
        </w:rPr>
        <w:fldChar w:fldCharType="end"/>
      </w:r>
      <w:r w:rsidRPr="00CC0657">
        <w:rPr>
          <w:rFonts w:ascii="Verdana" w:hAnsi="Verdana"/>
          <w:sz w:val="20"/>
        </w:rPr>
        <w:t>Teachers who are unable to perform their duties because of personal illness may be granted a leave of absence for one (1) year.  This leave may be extended for a maximum of one (1) additional year upon request at the end of the first year.</w:t>
      </w:r>
    </w:p>
    <w:p w14:paraId="770CABB3" w14:textId="7EEA567C" w:rsidR="00AB1672" w:rsidRPr="0070063F" w:rsidRDefault="00AB1672" w:rsidP="0070063F">
      <w:pPr>
        <w:numPr>
          <w:ilvl w:val="2"/>
          <w:numId w:val="55"/>
        </w:numPr>
        <w:tabs>
          <w:tab w:val="num" w:pos="720"/>
          <w:tab w:val="left" w:pos="1350"/>
          <w:tab w:val="left" w:pos="2880"/>
        </w:tabs>
        <w:spacing w:after="60"/>
        <w:ind w:left="1350" w:hanging="720"/>
        <w:rPr>
          <w:rFonts w:ascii="Verdana" w:hAnsi="Verdana"/>
          <w:b/>
          <w:bCs/>
          <w:sz w:val="20"/>
        </w:rPr>
      </w:pPr>
      <w:r w:rsidRPr="0070063F">
        <w:rPr>
          <w:rFonts w:ascii="Verdana" w:hAnsi="Verdana"/>
          <w:b/>
          <w:bCs/>
          <w:sz w:val="20"/>
        </w:rPr>
        <w:t>Parenting Leave (Maternity, Paternity, Adoption):</w:t>
      </w:r>
      <w:r w:rsidRPr="0070063F">
        <w:rPr>
          <w:rFonts w:ascii="Verdana" w:hAnsi="Verdana"/>
          <w:b/>
          <w:bCs/>
          <w:sz w:val="20"/>
        </w:rPr>
        <w:fldChar w:fldCharType="begin"/>
      </w:r>
      <w:r w:rsidRPr="0070063F">
        <w:rPr>
          <w:rFonts w:ascii="Verdana" w:hAnsi="Verdana"/>
          <w:sz w:val="20"/>
        </w:rPr>
        <w:instrText xml:space="preserve"> XE "Parenting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"Maternity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"Paternity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"Adoption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"Leave:Parenting"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"Leave:Maternity" \t "</w:instrText>
      </w:r>
      <w:r w:rsidRPr="0070063F">
        <w:rPr>
          <w:rFonts w:ascii="Verdana" w:hAnsi="Verdana"/>
          <w:i/>
          <w:sz w:val="20"/>
        </w:rPr>
        <w:instrText>See</w:instrText>
      </w:r>
      <w:r w:rsidRPr="0070063F">
        <w:rPr>
          <w:rFonts w:ascii="Verdana" w:hAnsi="Verdana"/>
          <w:sz w:val="20"/>
        </w:rPr>
        <w:instrText xml:space="preserve"> Parenting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"Leave:Paternity" \t "</w:instrText>
      </w:r>
      <w:r w:rsidRPr="0070063F">
        <w:rPr>
          <w:rFonts w:ascii="Verdana" w:hAnsi="Verdana"/>
          <w:i/>
          <w:sz w:val="20"/>
        </w:rPr>
        <w:instrText>See</w:instrText>
      </w:r>
      <w:r w:rsidRPr="0070063F">
        <w:rPr>
          <w:rFonts w:ascii="Verdana" w:hAnsi="Verdana"/>
          <w:sz w:val="20"/>
        </w:rPr>
        <w:instrText xml:space="preserve"> Parenting leave"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"Leave:Adoption" \t "</w:instrText>
      </w:r>
      <w:r w:rsidRPr="0070063F">
        <w:rPr>
          <w:rFonts w:ascii="Verdana" w:hAnsi="Verdana"/>
          <w:i/>
          <w:sz w:val="20"/>
        </w:rPr>
        <w:instrText>See</w:instrText>
      </w:r>
      <w:r w:rsidRPr="0070063F">
        <w:rPr>
          <w:rFonts w:ascii="Verdana" w:hAnsi="Verdana"/>
          <w:sz w:val="20"/>
        </w:rPr>
        <w:instrText xml:space="preserve"> Parenting leave" </w:instrText>
      </w:r>
      <w:r w:rsidRPr="0070063F">
        <w:rPr>
          <w:rFonts w:ascii="Verdana" w:hAnsi="Verdana"/>
          <w:b/>
          <w:bCs/>
          <w:sz w:val="20"/>
        </w:rPr>
        <w:fldChar w:fldCharType="end"/>
      </w:r>
      <w:r w:rsidRPr="0070063F">
        <w:rPr>
          <w:rFonts w:ascii="Verdana" w:hAnsi="Verdana"/>
          <w:bCs/>
          <w:sz w:val="20"/>
        </w:rPr>
        <w:fldChar w:fldCharType="begin"/>
      </w:r>
      <w:r w:rsidRPr="0070063F">
        <w:rPr>
          <w:rFonts w:ascii="Verdana" w:hAnsi="Verdana"/>
          <w:bCs/>
          <w:sz w:val="20"/>
        </w:rPr>
        <w:instrText>xe "Child Care Leave"</w:instrText>
      </w:r>
      <w:r w:rsidRPr="0070063F">
        <w:rPr>
          <w:rFonts w:ascii="Verdana" w:hAnsi="Verdana"/>
          <w:bCs/>
          <w:sz w:val="20"/>
        </w:rPr>
        <w:fldChar w:fldCharType="end"/>
      </w:r>
      <w:r w:rsidRPr="0070063F">
        <w:rPr>
          <w:rFonts w:ascii="Verdana" w:hAnsi="Verdana"/>
          <w:bCs/>
          <w:sz w:val="20"/>
        </w:rPr>
        <w:fldChar w:fldCharType="begin"/>
      </w:r>
      <w:r w:rsidRPr="0070063F">
        <w:rPr>
          <w:rFonts w:ascii="Verdana" w:hAnsi="Verdana"/>
          <w:bCs/>
          <w:sz w:val="20"/>
        </w:rPr>
        <w:instrText>xe "Leave of absence:Child Care"</w:instrText>
      </w:r>
      <w:r w:rsidRPr="0070063F">
        <w:rPr>
          <w:rFonts w:ascii="Verdana" w:hAnsi="Verdana"/>
          <w:bCs/>
          <w:sz w:val="20"/>
        </w:rPr>
        <w:fldChar w:fldCharType="end"/>
      </w:r>
      <w:r w:rsidRPr="0070063F">
        <w:rPr>
          <w:rFonts w:ascii="Verdana" w:hAnsi="Verdana"/>
          <w:sz w:val="20"/>
        </w:rPr>
        <w:fldChar w:fldCharType="begin"/>
      </w:r>
      <w:r w:rsidRPr="0070063F">
        <w:rPr>
          <w:rFonts w:ascii="Verdana" w:hAnsi="Verdana"/>
          <w:sz w:val="20"/>
        </w:rPr>
        <w:instrText>xe "Interruption of Leaves"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"Sick Leave:Return to Duty"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"Leave:Probationary Teachers"</w:instrText>
      </w:r>
      <w:r w:rsidRPr="0070063F">
        <w:rPr>
          <w:rFonts w:ascii="Verdana" w:hAnsi="Verdana"/>
          <w:sz w:val="20"/>
        </w:rPr>
        <w:fldChar w:fldCharType="end"/>
      </w:r>
    </w:p>
    <w:p w14:paraId="3C23D78E" w14:textId="3147E0E8"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sz w:val="20"/>
        </w:rPr>
        <w:t>Purpose and Procedures:</w:t>
      </w:r>
      <w:r w:rsidRPr="0070063F">
        <w:rPr>
          <w:rFonts w:ascii="Verdana" w:hAnsi="Verdana" w:cs="Tahoma"/>
          <w:sz w:val="20"/>
        </w:rPr>
        <w:t xml:space="preserve"> A leave of absence shall be granted to a teacher for the purpose of providing full-time parental care for a new-born or newly adopted child(ren).  Whenever possible, arrangements for such leaves shall be made at least forty-five (45) days prior to the beginning date of the leave.  A planned date of return to duty shall also be arranged at the same time.  Teachers should meet with the </w:t>
      </w:r>
      <w:r w:rsidRPr="0070063F">
        <w:rPr>
          <w:rFonts w:ascii="Verdana" w:hAnsi="Verdana"/>
          <w:sz w:val="20"/>
        </w:rPr>
        <w:t xml:space="preserve">Adult Education </w:t>
      </w:r>
      <w:r w:rsidRPr="0070063F">
        <w:rPr>
          <w:rFonts w:ascii="Verdana" w:hAnsi="Verdana" w:cs="Tahoma"/>
          <w:sz w:val="20"/>
        </w:rPr>
        <w:t>manager in considering the particular educational needs of the students in their classroom in selecting an effective date for beginning of and/or returning from such leave.</w:t>
      </w:r>
    </w:p>
    <w:p w14:paraId="46114138" w14:textId="77777777" w:rsidR="00AB1672" w:rsidRPr="0070063F" w:rsidRDefault="00AB1672" w:rsidP="0070063F">
      <w:pPr>
        <w:spacing w:after="60"/>
        <w:ind w:left="1800"/>
        <w:rPr>
          <w:rFonts w:ascii="Verdana" w:hAnsi="Verdana" w:cs="Tahoma"/>
          <w:b/>
          <w:sz w:val="20"/>
        </w:rPr>
      </w:pPr>
      <w:r w:rsidRPr="0070063F">
        <w:rPr>
          <w:rFonts w:ascii="Verdana" w:hAnsi="Verdana" w:cs="Tahoma"/>
          <w:sz w:val="20"/>
        </w:rPr>
        <w:t>Arrangements for leaves granted for purposes of adoption shall be made upon official notification of the pending adoption.</w:t>
      </w:r>
    </w:p>
    <w:p w14:paraId="1EFFEAFF" w14:textId="6370F5E8" w:rsidR="00AB1672" w:rsidRPr="0070063F" w:rsidRDefault="00AB1672" w:rsidP="0070063F">
      <w:pPr>
        <w:numPr>
          <w:ilvl w:val="3"/>
          <w:numId w:val="55"/>
        </w:numPr>
        <w:tabs>
          <w:tab w:val="left" w:pos="1350"/>
          <w:tab w:val="left" w:pos="2880"/>
        </w:tabs>
        <w:spacing w:after="60"/>
        <w:rPr>
          <w:rFonts w:ascii="Verdana" w:hAnsi="Verdana" w:cs="Tahoma"/>
          <w:b/>
          <w:sz w:val="20"/>
        </w:rPr>
      </w:pPr>
      <w:r w:rsidRPr="0070063F">
        <w:rPr>
          <w:rFonts w:ascii="Verdana" w:hAnsi="Verdana" w:cs="Tahoma"/>
          <w:b/>
          <w:sz w:val="20"/>
        </w:rPr>
        <w:t xml:space="preserve">Use of Sick Leave for Parenting Leave:  </w:t>
      </w:r>
      <w:r w:rsidRPr="0070063F">
        <w:rPr>
          <w:rFonts w:ascii="Verdana" w:hAnsi="Verdana" w:cs="Tahoma"/>
          <w:sz w:val="20"/>
        </w:rPr>
        <w:t>For any leave of absence for maternity, paternity or adoption, teachers shall be able to access their earned sick leave during the parenting leave up to twelve (12) weeks.  Documentation of date of birth or adoption shall be submitted to the Human Resources Department.</w:t>
      </w:r>
      <w:r w:rsidRPr="0070063F">
        <w:rPr>
          <w:rFonts w:ascii="Verdana" w:hAnsi="Verdana" w:cs="Tahoma"/>
          <w:b/>
          <w:sz w:val="20"/>
        </w:rPr>
        <w:t xml:space="preserve"> </w:t>
      </w:r>
    </w:p>
    <w:p w14:paraId="5AE6F075" w14:textId="7F04C190"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sz w:val="20"/>
        </w:rPr>
        <w:t>Parenting Leave in Excess of Twelve (12) Weeks:</w:t>
      </w:r>
      <w:r w:rsidRPr="0070063F">
        <w:rPr>
          <w:rFonts w:ascii="Verdana" w:hAnsi="Verdana" w:cs="Tahoma"/>
          <w:sz w:val="20"/>
        </w:rPr>
        <w:t xml:space="preserve"> Any leave of absence for maternity, paternity or adoption that results from the birth or adoption of a child(ren) that is in excess of twelve weeks and is medically necessary as evidenced by an attending physician’s statement is covered by the sick leave provisions of this Agreement.  The attending physician’s statement shall be submitted to the District concerning the medical circumstances that require the leave.  Teachers may access their earned sick leave during parenting leave up to twelve (12) weeks or the time specified by their physician.  </w:t>
      </w:r>
    </w:p>
    <w:p w14:paraId="68A39EB4" w14:textId="77777777" w:rsidR="00AB1672" w:rsidRPr="0070063F" w:rsidRDefault="00AB1672" w:rsidP="0070063F">
      <w:pPr>
        <w:spacing w:after="60"/>
        <w:ind w:left="1800"/>
        <w:rPr>
          <w:rFonts w:ascii="Verdana" w:hAnsi="Verdana" w:cs="Tahoma"/>
          <w:sz w:val="20"/>
        </w:rPr>
      </w:pPr>
      <w:r w:rsidRPr="0070063F">
        <w:rPr>
          <w:rFonts w:ascii="Verdana" w:hAnsi="Verdana" w:cs="Tahoma"/>
          <w:sz w:val="20"/>
        </w:rPr>
        <w:t>Leaves to care for children in excess of twelve weeks that are not medically necessary would qualify as personal leaves of absence.</w:t>
      </w:r>
    </w:p>
    <w:p w14:paraId="680C564D" w14:textId="39A30A77"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bCs/>
          <w:sz w:val="20"/>
        </w:rPr>
        <w:t xml:space="preserve">Parenting Leave for Adoption: </w:t>
      </w:r>
      <w:r w:rsidRPr="0070063F">
        <w:rPr>
          <w:rFonts w:ascii="Verdana" w:hAnsi="Verdana" w:cs="Tahoma"/>
          <w:sz w:val="20"/>
        </w:rPr>
        <w:t>Any parenting leave for adoption of a child(ren) that does not have documented medical need is applied toward the twelve weeks provided under the Family Medical Leave Act.  For any leave of absence for adoption, teachers shall be able to access their earned sick leave during parenting leave up to twelve (12) weeks provided under the Family Medical Leave Act.  Documentation of date of adoption shall be submitted to the Human Resources Department.  Teachers may use their earned sick leave for up to thirty (30) duty days of the twelve (12) weeks of parenting leave, prior to the arrival of an adopted child(ren) when the adoption procedures include a legal requirement that the adopting parent be present.  Such use of duty days need not be used consecutively.</w:t>
      </w:r>
    </w:p>
    <w:p w14:paraId="3C57ABED" w14:textId="10F5302A"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bCs/>
          <w:sz w:val="20"/>
        </w:rPr>
        <w:t xml:space="preserve">Interruption of Leave: </w:t>
      </w:r>
      <w:r w:rsidRPr="0070063F">
        <w:rPr>
          <w:rFonts w:ascii="Verdana" w:hAnsi="Verdana" w:cs="Tahoma"/>
          <w:sz w:val="20"/>
        </w:rPr>
        <w:t>Upon five (5) duty days</w:t>
      </w:r>
      <w:r w:rsidR="002F1C43">
        <w:rPr>
          <w:rFonts w:ascii="Verdana" w:hAnsi="Verdana" w:cs="Tahoma"/>
          <w:sz w:val="20"/>
        </w:rPr>
        <w:t>’</w:t>
      </w:r>
      <w:r w:rsidRPr="0070063F">
        <w:rPr>
          <w:rFonts w:ascii="Verdana" w:hAnsi="Verdana" w:cs="Tahoma"/>
          <w:sz w:val="20"/>
        </w:rPr>
        <w:t xml:space="preserve"> notice of intent to return to duty, a teacher may return to duty prior to the approved ending date of leave in the event of interruption of pregnancy or cancellation of adoption.</w:t>
      </w:r>
    </w:p>
    <w:p w14:paraId="0A6B88C7" w14:textId="1C1601D6" w:rsidR="00AB1672" w:rsidRPr="0070063F" w:rsidRDefault="00AB1672" w:rsidP="0070063F">
      <w:pPr>
        <w:numPr>
          <w:ilvl w:val="3"/>
          <w:numId w:val="55"/>
        </w:numPr>
        <w:tabs>
          <w:tab w:val="left" w:pos="1350"/>
          <w:tab w:val="left" w:pos="2880"/>
        </w:tabs>
        <w:spacing w:after="60"/>
        <w:rPr>
          <w:rFonts w:ascii="Verdana" w:hAnsi="Verdana" w:cs="Tahoma"/>
          <w:sz w:val="20"/>
        </w:rPr>
      </w:pPr>
      <w:r w:rsidRPr="0070063F">
        <w:rPr>
          <w:rFonts w:ascii="Verdana" w:hAnsi="Verdana" w:cs="Tahoma"/>
          <w:b/>
          <w:sz w:val="20"/>
        </w:rPr>
        <w:t>Return to Duty</w:t>
      </w:r>
      <w:r w:rsidRPr="0070063F">
        <w:rPr>
          <w:rFonts w:ascii="Verdana" w:hAnsi="Verdana" w:cs="Tahoma"/>
          <w:b/>
          <w:bCs/>
          <w:sz w:val="20"/>
        </w:rPr>
        <w:t>:</w:t>
      </w:r>
      <w:r w:rsidRPr="0070063F">
        <w:rPr>
          <w:rFonts w:ascii="Verdana" w:hAnsi="Verdana" w:cs="Tahoma"/>
          <w:sz w:val="20"/>
        </w:rPr>
        <w:t xml:space="preserve"> </w:t>
      </w:r>
      <w:r w:rsidRPr="0070063F">
        <w:rPr>
          <w:rFonts w:ascii="Verdana" w:hAnsi="Verdana" w:cs="Tahoma"/>
          <w:sz w:val="20"/>
        </w:rPr>
        <w:fldChar w:fldCharType="begin"/>
      </w:r>
      <w:r w:rsidRPr="0070063F">
        <w:rPr>
          <w:rFonts w:ascii="Verdana" w:hAnsi="Verdana"/>
          <w:sz w:val="20"/>
        </w:rPr>
        <w:instrText xml:space="preserve"> XE "Return to Duty:from Parenting Leave" </w:instrText>
      </w:r>
      <w:r w:rsidRPr="0070063F">
        <w:rPr>
          <w:rFonts w:ascii="Verdana" w:hAnsi="Verdana" w:cs="Tahoma"/>
          <w:sz w:val="20"/>
        </w:rPr>
        <w:fldChar w:fldCharType="end"/>
      </w:r>
      <w:r w:rsidRPr="0070063F">
        <w:rPr>
          <w:rFonts w:ascii="Verdana" w:hAnsi="Verdana" w:cs="Tahoma"/>
          <w:bCs/>
          <w:sz w:val="20"/>
        </w:rPr>
        <w:t xml:space="preserve">Teachers returning from a maternity leave shall submit the appropriate form from their attending physician indicating that they have medical clearance to return prior to reporting to work.  When returning from a parenting leave, teachers shall submit the designated form indicating their intent to return to work.  </w:t>
      </w:r>
      <w:r w:rsidRPr="0070063F">
        <w:rPr>
          <w:rFonts w:ascii="Verdana" w:hAnsi="Verdana" w:cs="Tahoma"/>
          <w:sz w:val="20"/>
        </w:rPr>
        <w:t xml:space="preserve">The teacher shall return to the same position if the position still exists.  The teacher shall return to the same site, unless the teacher is the least senior in their licensure </w:t>
      </w:r>
      <w:r w:rsidRPr="0070063F">
        <w:rPr>
          <w:rFonts w:ascii="Verdana" w:hAnsi="Verdana" w:cs="Tahoma"/>
          <w:sz w:val="20"/>
        </w:rPr>
        <w:lastRenderedPageBreak/>
        <w:t xml:space="preserve">area/department, or chooses excess status through the canvassing process pursuant to </w:t>
      </w:r>
      <w:r w:rsidR="00F407CE" w:rsidRPr="005523EE">
        <w:rPr>
          <w:rFonts w:ascii="Verdana" w:hAnsi="Verdana" w:cs="Tahoma"/>
          <w:sz w:val="20"/>
        </w:rPr>
        <w:t>the Transfer and Reassignment Article</w:t>
      </w:r>
      <w:r w:rsidR="00F407CE" w:rsidRPr="0070063F">
        <w:rPr>
          <w:rFonts w:ascii="Verdana" w:hAnsi="Verdana" w:cs="Tahoma"/>
          <w:sz w:val="20"/>
        </w:rPr>
        <w:t>,</w:t>
      </w:r>
      <w:r w:rsidR="00F407CE" w:rsidRPr="00140564">
        <w:rPr>
          <w:rFonts w:ascii="Verdana" w:hAnsi="Verdana" w:cs="Tahoma"/>
          <w:sz w:val="20"/>
        </w:rPr>
        <w:t xml:space="preserve"> </w:t>
      </w:r>
      <w:r w:rsidR="00F407CE" w:rsidRPr="0070063F">
        <w:rPr>
          <w:rFonts w:ascii="Verdana" w:hAnsi="Verdana" w:cs="Tahoma"/>
          <w:sz w:val="20"/>
        </w:rPr>
        <w:t>S</w:t>
      </w:r>
      <w:r w:rsidR="00F407CE" w:rsidRPr="00140564">
        <w:rPr>
          <w:rFonts w:ascii="Verdana" w:hAnsi="Verdana" w:cs="Tahoma"/>
          <w:sz w:val="20"/>
        </w:rPr>
        <w:t>taff</w:t>
      </w:r>
      <w:r w:rsidR="00140564" w:rsidRPr="00140564">
        <w:rPr>
          <w:rFonts w:ascii="Verdana" w:hAnsi="Verdana" w:cs="Tahoma"/>
          <w:sz w:val="20"/>
        </w:rPr>
        <w:t xml:space="preserve"> </w:t>
      </w:r>
      <w:r w:rsidR="00F407CE" w:rsidRPr="0070063F">
        <w:rPr>
          <w:rFonts w:ascii="Verdana" w:hAnsi="Verdana" w:cs="Tahoma"/>
          <w:sz w:val="20"/>
        </w:rPr>
        <w:t>R</w:t>
      </w:r>
      <w:r w:rsidR="00F407CE" w:rsidRPr="00140564">
        <w:rPr>
          <w:rFonts w:ascii="Verdana" w:hAnsi="Verdana" w:cs="Tahoma"/>
          <w:sz w:val="20"/>
        </w:rPr>
        <w:t xml:space="preserve">eduction </w:t>
      </w:r>
      <w:r w:rsidR="00F407CE" w:rsidRPr="0070063F">
        <w:rPr>
          <w:rFonts w:ascii="Verdana" w:hAnsi="Verdana" w:cs="Tahoma"/>
          <w:sz w:val="20"/>
        </w:rPr>
        <w:t>(</w:t>
      </w:r>
      <w:r w:rsidR="007049EF">
        <w:rPr>
          <w:rFonts w:ascii="Verdana" w:hAnsi="Verdana" w:cs="Tahoma"/>
          <w:sz w:val="20"/>
        </w:rPr>
        <w:t xml:space="preserve">see </w:t>
      </w:r>
      <w:r w:rsidR="00F407CE" w:rsidRPr="0070063F">
        <w:rPr>
          <w:rFonts w:ascii="Verdana" w:hAnsi="Verdana" w:cs="Tahoma"/>
          <w:sz w:val="20"/>
        </w:rPr>
        <w:t>13.7)</w:t>
      </w:r>
      <w:r w:rsidR="00F407CE" w:rsidRPr="00140564">
        <w:rPr>
          <w:rFonts w:ascii="Verdana" w:hAnsi="Verdana" w:cs="Tahoma"/>
          <w:sz w:val="20"/>
        </w:rPr>
        <w:t>.</w:t>
      </w:r>
    </w:p>
    <w:p w14:paraId="5A6B006D" w14:textId="3C377AFA" w:rsidR="00AB1672" w:rsidRPr="0070063F" w:rsidRDefault="00AB1672" w:rsidP="0070063F">
      <w:pPr>
        <w:numPr>
          <w:ilvl w:val="3"/>
          <w:numId w:val="55"/>
        </w:numPr>
        <w:tabs>
          <w:tab w:val="left" w:pos="1350"/>
          <w:tab w:val="left" w:pos="2880"/>
        </w:tabs>
        <w:spacing w:after="60"/>
        <w:rPr>
          <w:rFonts w:ascii="Verdana" w:hAnsi="Verdana" w:cs="Tahoma"/>
          <w:bCs/>
          <w:sz w:val="20"/>
        </w:rPr>
      </w:pPr>
      <w:r w:rsidRPr="0070063F">
        <w:rPr>
          <w:rFonts w:ascii="Verdana" w:hAnsi="Verdana" w:cs="Tahoma"/>
          <w:b/>
          <w:sz w:val="20"/>
        </w:rPr>
        <w:t>Probationary Teachers:</w:t>
      </w:r>
      <w:r w:rsidRPr="0070063F">
        <w:rPr>
          <w:rFonts w:ascii="Verdana" w:hAnsi="Verdana" w:cs="Tahoma"/>
          <w:sz w:val="20"/>
        </w:rPr>
        <w:t xml:space="preserve"> Probationary teachers may take military leave and up to three (3) consecutive months of FMLA qualifying leave.  A leave of absence for longer than three (3) months shall constitute a break in the probationary period, and the probationary period shall be extended by a period of time equal to the total number of duty days on leave beyond the first three (3) months.  Teachers who have been officially notified that their contract will not be renewed are no longer eligible for parenting leave benefits beyond the end of the school year.  A request for parenting leave shall not be used as a basis for non-renewal of contract.</w:t>
      </w:r>
    </w:p>
    <w:p w14:paraId="55FC3009" w14:textId="492FDEB9" w:rsidR="00AB1672" w:rsidRPr="0070063F" w:rsidRDefault="00AB1672" w:rsidP="0070063F">
      <w:pPr>
        <w:numPr>
          <w:ilvl w:val="1"/>
          <w:numId w:val="34"/>
        </w:numPr>
        <w:tabs>
          <w:tab w:val="left" w:pos="1260"/>
          <w:tab w:val="left" w:pos="2880"/>
        </w:tabs>
        <w:spacing w:after="60"/>
        <w:rPr>
          <w:rFonts w:ascii="Verdana" w:hAnsi="Verdana"/>
          <w:b/>
          <w:sz w:val="20"/>
        </w:rPr>
      </w:pPr>
      <w:r w:rsidRPr="0070063F">
        <w:rPr>
          <w:rFonts w:ascii="Verdana" w:hAnsi="Verdana"/>
          <w:b/>
          <w:sz w:val="20"/>
        </w:rPr>
        <w:t>Critical Illness or Death in Family:</w:t>
      </w:r>
    </w:p>
    <w:p w14:paraId="7CDC2A68" w14:textId="38E240A5" w:rsidR="00AB1672" w:rsidRPr="0070063F" w:rsidRDefault="00AB1672"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Critical Illness:</w:t>
      </w:r>
      <w:r w:rsidRPr="0070063F">
        <w:rPr>
          <w:rFonts w:ascii="Verdana" w:hAnsi="Verdana"/>
          <w:sz w:val="20"/>
        </w:rPr>
        <w:fldChar w:fldCharType="begin"/>
      </w:r>
      <w:r w:rsidRPr="0070063F">
        <w:rPr>
          <w:rFonts w:ascii="Verdana" w:hAnsi="Verdana"/>
          <w:sz w:val="20"/>
        </w:rPr>
        <w:instrText>xe "Critical Illness in Family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"Leave:Critical Illness in Family"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"Family Illness"</w:instrText>
      </w:r>
      <w:r w:rsidRPr="0070063F">
        <w:rPr>
          <w:rFonts w:ascii="Verdana" w:hAnsi="Verdana"/>
          <w:sz w:val="20"/>
        </w:rPr>
        <w:fldChar w:fldCharType="end"/>
      </w:r>
      <w:r w:rsidRPr="0070063F">
        <w:rPr>
          <w:rFonts w:ascii="Verdana" w:hAnsi="Verdana"/>
          <w:b/>
          <w:sz w:val="20"/>
        </w:rPr>
        <w:t xml:space="preserve"> </w:t>
      </w:r>
      <w:r w:rsidRPr="0070063F">
        <w:rPr>
          <w:rFonts w:ascii="Verdana" w:hAnsi="Verdana"/>
          <w:sz w:val="20"/>
        </w:rPr>
        <w:t>Critical illness is defined as an illness where death is impending, but recovery is possible.  Teachers, including those assigned as long-call reserves, may be granted a leave of absence for up to five (5) days in the event of the critical illness of the teacher's mother, father, sister, brother, children, spouse, significant other, parents of spouse, or parents of significant other and anyone who has the position of parent or child, or any person who has been a member of the teacher's household immediately prior to the critical illness.  Such leaves shall not exceed fifteen (15) days in a single contract period.</w:t>
      </w:r>
    </w:p>
    <w:p w14:paraId="2553D417" w14:textId="5AF200AD" w:rsidR="00AB1672" w:rsidRPr="0070063F" w:rsidRDefault="00AB1672" w:rsidP="00D05DAD">
      <w:pPr>
        <w:spacing w:after="60"/>
        <w:ind w:left="1350"/>
        <w:rPr>
          <w:rFonts w:ascii="Verdana" w:hAnsi="Verdana"/>
          <w:sz w:val="20"/>
        </w:rPr>
      </w:pPr>
      <w:r w:rsidRPr="0070063F">
        <w:rPr>
          <w:rFonts w:ascii="Verdana" w:hAnsi="Verdana"/>
          <w:sz w:val="20"/>
        </w:rPr>
        <w:t>Documentation may be requested.</w:t>
      </w:r>
    </w:p>
    <w:p w14:paraId="1BFC3705" w14:textId="1FD7FCB9" w:rsidR="00AB1672" w:rsidRPr="0070063F" w:rsidRDefault="00AB1672"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cs="Tahoma"/>
          <w:b/>
          <w:sz w:val="20"/>
        </w:rPr>
        <w:t xml:space="preserve">Leaves for Critical Illness and Death in the Family: </w:t>
      </w:r>
      <w:r w:rsidRPr="0070063F">
        <w:rPr>
          <w:rFonts w:ascii="Verdana" w:hAnsi="Verdana" w:cs="Tahoma"/>
          <w:sz w:val="20"/>
        </w:rPr>
        <w:t>Such leaves shall be with pay and shall</w:t>
      </w:r>
      <w:r w:rsidRPr="0070063F">
        <w:rPr>
          <w:rFonts w:ascii="Verdana" w:hAnsi="Verdana"/>
          <w:sz w:val="20"/>
        </w:rPr>
        <w:t xml:space="preserve"> not be deducted from the teacher's sick leave; however, each teacher is limited to twenty (20) days per contract period.  The District reserves the right to require documentation of critical illness or death.</w:t>
      </w:r>
    </w:p>
    <w:p w14:paraId="4052D633" w14:textId="77777777" w:rsidR="00D05DAD" w:rsidRPr="0070063F" w:rsidRDefault="00D05DAD"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Death In The Family:</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"Leave:Bereavement"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"Death in Family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"Leave:Death In Family"</w:instrText>
      </w:r>
      <w:r w:rsidRPr="0070063F">
        <w:rPr>
          <w:rFonts w:ascii="Verdana" w:hAnsi="Verdana"/>
          <w:sz w:val="20"/>
        </w:rPr>
        <w:fldChar w:fldCharType="end"/>
      </w:r>
      <w:r w:rsidRPr="0070063F">
        <w:rPr>
          <w:rFonts w:ascii="Verdana" w:hAnsi="Verdana"/>
          <w:sz w:val="20"/>
        </w:rPr>
        <w:t xml:space="preserve"> Teachers, including those assigned as long-call reserves, may be granted a leave of absence for up to five (5) consecutive days per event for the death of the teacher's mother, father, sister, brother, spouse, significant other, child, aunt, uncle, niece, nephew, grandparents, grandchildren, mother-in-law, father-in-law, son-in-law, daughter-in-law, sister-in-law/brother-in-law, parents of significant other, spouse's immediate family, anyone who has the position of parent or child, or any person who has been a member of the teacher's household immediately prior to the critical illness or death of the individual.</w:t>
      </w:r>
    </w:p>
    <w:p w14:paraId="44F03A6B" w14:textId="77777777" w:rsidR="00D05DAD" w:rsidRPr="0070063F" w:rsidRDefault="00D05DAD" w:rsidP="00D05DAD">
      <w:pPr>
        <w:spacing w:after="60"/>
        <w:ind w:left="1350"/>
        <w:rPr>
          <w:rFonts w:ascii="Verdana" w:hAnsi="Verdana"/>
          <w:sz w:val="20"/>
        </w:rPr>
      </w:pPr>
      <w:r w:rsidRPr="0070063F">
        <w:rPr>
          <w:rFonts w:ascii="Verdana" w:hAnsi="Verdana"/>
          <w:sz w:val="20"/>
        </w:rPr>
        <w:t>Documentation may be requested.</w:t>
      </w:r>
    </w:p>
    <w:p w14:paraId="419B5CA9" w14:textId="77777777" w:rsidR="00D05DAD" w:rsidRPr="0070063F" w:rsidRDefault="00D05DAD" w:rsidP="00ED498C">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Critical Illness or Death of a Friend:</w:t>
      </w:r>
      <w:r w:rsidRPr="0070063F">
        <w:rPr>
          <w:rFonts w:ascii="Verdana" w:hAnsi="Verdana"/>
          <w:b/>
          <w:sz w:val="20"/>
        </w:rPr>
        <w:fldChar w:fldCharType="begin"/>
      </w:r>
      <w:r w:rsidRPr="0070063F">
        <w:rPr>
          <w:rFonts w:ascii="Verdana" w:hAnsi="Verdana"/>
          <w:sz w:val="20"/>
        </w:rPr>
        <w:instrText>xe "Leave:Critical Illness of a Friend"</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"Critical Illness of a Friend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"Leave:Death of a Friend"</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"Death of a Friend Leave"</w:instrText>
      </w:r>
      <w:r w:rsidRPr="0070063F">
        <w:rPr>
          <w:rFonts w:ascii="Verdana" w:hAnsi="Verdana"/>
          <w:b/>
          <w:sz w:val="20"/>
        </w:rPr>
        <w:fldChar w:fldCharType="end"/>
      </w:r>
      <w:r w:rsidRPr="0070063F">
        <w:rPr>
          <w:rFonts w:ascii="Verdana" w:hAnsi="Verdana"/>
          <w:sz w:val="20"/>
        </w:rPr>
        <w:t xml:space="preserve"> In addition to utilizing unused Personal Leave days, teachers may take up to two (2) days, to be deducted from the teacher's cumulative sick leave for the critical illness or death of a friend.</w:t>
      </w:r>
    </w:p>
    <w:p w14:paraId="290772DF" w14:textId="4C804C01" w:rsidR="00AB1672" w:rsidRPr="00CC0657" w:rsidRDefault="00AB1672" w:rsidP="00ED498C">
      <w:pPr>
        <w:numPr>
          <w:ilvl w:val="1"/>
          <w:numId w:val="55"/>
        </w:numPr>
        <w:tabs>
          <w:tab w:val="left" w:pos="1350"/>
          <w:tab w:val="left" w:pos="2880"/>
        </w:tabs>
        <w:spacing w:after="60"/>
        <w:rPr>
          <w:rFonts w:ascii="Verdana" w:hAnsi="Verdana"/>
          <w:sz w:val="20"/>
        </w:rPr>
      </w:pPr>
      <w:r w:rsidRPr="0070063F">
        <w:rPr>
          <w:rFonts w:ascii="Verdana" w:hAnsi="Verdana"/>
          <w:b/>
          <w:sz w:val="20"/>
        </w:rPr>
        <w:t>Absence because of Quarantine:</w:t>
      </w:r>
      <w:r w:rsidRPr="0070063F">
        <w:rPr>
          <w:rFonts w:ascii="Verdana" w:hAnsi="Verdana"/>
          <w:sz w:val="20"/>
        </w:rPr>
        <w:fldChar w:fldCharType="begin"/>
      </w:r>
      <w:r w:rsidRPr="0070063F">
        <w:rPr>
          <w:rFonts w:ascii="Verdana" w:hAnsi="Verdana"/>
          <w:sz w:val="20"/>
        </w:rPr>
        <w:instrText>xe "Quarantine"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"Leave:Quarantine" </w:instrText>
      </w:r>
      <w:r w:rsidRPr="0070063F">
        <w:rPr>
          <w:rFonts w:ascii="Verdana" w:hAnsi="Verdana"/>
          <w:sz w:val="20"/>
        </w:rPr>
        <w:fldChar w:fldCharType="end"/>
      </w:r>
      <w:r w:rsidRPr="0070063F">
        <w:rPr>
          <w:rFonts w:ascii="Verdana" w:hAnsi="Verdana"/>
          <w:sz w:val="20"/>
        </w:rPr>
        <w:t xml:space="preserve"> Teachers who are absent because their residence is under quarantine shall be allowed full pay up to seven (7) duty days.</w:t>
      </w:r>
    </w:p>
    <w:p w14:paraId="41F00FFB" w14:textId="607BD2E8" w:rsidR="001B2CDF" w:rsidRPr="00CC0657" w:rsidRDefault="001B2CDF" w:rsidP="00ED498C">
      <w:pPr>
        <w:numPr>
          <w:ilvl w:val="1"/>
          <w:numId w:val="55"/>
        </w:numPr>
        <w:tabs>
          <w:tab w:val="left" w:pos="1350"/>
          <w:tab w:val="left" w:pos="2880"/>
        </w:tabs>
        <w:spacing w:after="60"/>
        <w:rPr>
          <w:rFonts w:ascii="Verdana" w:hAnsi="Verdana"/>
          <w:sz w:val="20"/>
        </w:rPr>
      </w:pPr>
      <w:r w:rsidRPr="0070063F">
        <w:rPr>
          <w:rFonts w:ascii="Verdana" w:hAnsi="Verdana"/>
          <w:b/>
          <w:sz w:val="20"/>
        </w:rPr>
        <w:t>Personal Leave –</w:t>
      </w:r>
      <w:r w:rsidRPr="00CC0657">
        <w:rPr>
          <w:rFonts w:ascii="Verdana" w:hAnsi="Verdana"/>
          <w:sz w:val="20"/>
        </w:rPr>
        <w:t xml:space="preserve"> </w:t>
      </w:r>
      <w:r w:rsidRPr="0070063F">
        <w:rPr>
          <w:rFonts w:ascii="Verdana" w:hAnsi="Verdana"/>
          <w:b/>
          <w:sz w:val="20"/>
        </w:rPr>
        <w:t>Five (5) Days:</w:t>
      </w:r>
      <w:r w:rsidRPr="00CC0657">
        <w:rPr>
          <w:rFonts w:ascii="Verdana" w:hAnsi="Verdana"/>
          <w:sz w:val="20"/>
        </w:rPr>
        <w:t xml:space="preserve"> </w:t>
      </w:r>
    </w:p>
    <w:p w14:paraId="0BFE4C1D" w14:textId="71566C46" w:rsidR="00657EDD" w:rsidRPr="00CC0657" w:rsidRDefault="00657EDD"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Three (3) non-cumulative personal leave days</w:t>
      </w:r>
      <w:r w:rsidRPr="00CC0657">
        <w:rPr>
          <w:rFonts w:ascii="Verdana" w:hAnsi="Verdana"/>
          <w:sz w:val="20"/>
        </w:rPr>
        <w:t>, deducted from sick leave, may be taken and shall be granted each year for incidents involving special obligations or emergencies which cannot be scheduled on non-duty days and are not available under other leave provisions, and</w:t>
      </w:r>
    </w:p>
    <w:p w14:paraId="718D4FBA" w14:textId="7835024C" w:rsidR="00D3107A" w:rsidRPr="00CC0657" w:rsidRDefault="00D3107A"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Two (2) additional non-cumulative personal leave days</w:t>
      </w:r>
      <w:r w:rsidRPr="00CC0657">
        <w:rPr>
          <w:rFonts w:ascii="Verdana" w:hAnsi="Verdana"/>
          <w:sz w:val="20"/>
        </w:rPr>
        <w:t xml:space="preserve">, deducted from sick leave, may be taken and shall be granted each year. </w:t>
      </w:r>
    </w:p>
    <w:p w14:paraId="55387C41" w14:textId="2165D924" w:rsidR="00D3107A" w:rsidRPr="00CC0657" w:rsidRDefault="00C424AE"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Reduction in Pay:  </w:t>
      </w:r>
      <w:r w:rsidR="00D3107A" w:rsidRPr="00CC0657">
        <w:rPr>
          <w:rFonts w:ascii="Verdana" w:hAnsi="Verdana"/>
          <w:sz w:val="20"/>
        </w:rPr>
        <w:t xml:space="preserve">Effective with the 2015-16 school year, if teachers have used three (3) days, or the equivalent number of hours (currently 24 for three days in AESOP), and choose to use these additional personal leave days, their pay will be reduced by $60 for an absence of up to four (4) hours or $120 for an absence of four (4) or more hours. </w:t>
      </w:r>
      <w:r w:rsidR="00D3107A" w:rsidRPr="0070063F">
        <w:rPr>
          <w:rFonts w:ascii="Verdana" w:hAnsi="Verdana"/>
          <w:b/>
          <w:sz w:val="20"/>
        </w:rPr>
        <w:fldChar w:fldCharType="begin"/>
      </w:r>
      <w:r w:rsidR="00D3107A" w:rsidRPr="00CC0657">
        <w:rPr>
          <w:rFonts w:ascii="Verdana" w:hAnsi="Verdana"/>
          <w:sz w:val="20"/>
        </w:rPr>
        <w:instrText>xe "Personal Leave Days with Pay"</w:instrText>
      </w:r>
      <w:r w:rsidR="00D3107A" w:rsidRPr="0070063F">
        <w:rPr>
          <w:rFonts w:ascii="Verdana" w:hAnsi="Verdana"/>
          <w:b/>
          <w:sz w:val="20"/>
        </w:rPr>
        <w:fldChar w:fldCharType="end"/>
      </w:r>
      <w:r w:rsidR="00D3107A" w:rsidRPr="0070063F">
        <w:rPr>
          <w:rFonts w:ascii="Verdana" w:hAnsi="Verdana"/>
          <w:b/>
          <w:sz w:val="20"/>
        </w:rPr>
        <w:fldChar w:fldCharType="begin"/>
      </w:r>
      <w:r w:rsidR="00D3107A" w:rsidRPr="00CC0657">
        <w:rPr>
          <w:rFonts w:ascii="Verdana" w:hAnsi="Verdana"/>
          <w:sz w:val="20"/>
        </w:rPr>
        <w:instrText>xe "Leave:Personal Leave Days With Pay"</w:instrText>
      </w:r>
      <w:r w:rsidR="00D3107A" w:rsidRPr="0070063F">
        <w:rPr>
          <w:rFonts w:ascii="Verdana" w:hAnsi="Verdana"/>
          <w:b/>
          <w:sz w:val="20"/>
        </w:rPr>
        <w:fldChar w:fldCharType="end"/>
      </w:r>
      <w:r w:rsidR="00D3107A" w:rsidRPr="0070063F">
        <w:rPr>
          <w:rFonts w:ascii="Verdana" w:hAnsi="Verdana"/>
          <w:b/>
          <w:sz w:val="20"/>
        </w:rPr>
        <w:fldChar w:fldCharType="begin"/>
      </w:r>
      <w:r w:rsidR="00D3107A" w:rsidRPr="00CC0657">
        <w:rPr>
          <w:rFonts w:ascii="Verdana" w:hAnsi="Verdana"/>
          <w:sz w:val="20"/>
        </w:rPr>
        <w:instrText>xe "Personal Days, Up To 5"</w:instrText>
      </w:r>
      <w:r w:rsidR="00D3107A" w:rsidRPr="0070063F">
        <w:rPr>
          <w:rFonts w:ascii="Verdana" w:hAnsi="Verdana"/>
          <w:b/>
          <w:sz w:val="20"/>
        </w:rPr>
        <w:fldChar w:fldCharType="end"/>
      </w:r>
    </w:p>
    <w:p w14:paraId="7303BE93" w14:textId="41BB8F21" w:rsidR="00D3107A" w:rsidRPr="00CC0657" w:rsidRDefault="00C424AE" w:rsidP="0070063F">
      <w:pPr>
        <w:numPr>
          <w:ilvl w:val="2"/>
          <w:numId w:val="55"/>
        </w:numPr>
        <w:tabs>
          <w:tab w:val="num" w:pos="720"/>
          <w:tab w:val="left" w:pos="1350"/>
          <w:tab w:val="left" w:pos="2880"/>
        </w:tabs>
        <w:spacing w:after="60"/>
        <w:ind w:left="1350" w:hanging="720"/>
        <w:rPr>
          <w:rFonts w:ascii="Verdana" w:hAnsi="Verdana"/>
          <w:sz w:val="20"/>
        </w:rPr>
      </w:pPr>
      <w:r w:rsidRPr="0070063F">
        <w:rPr>
          <w:rFonts w:ascii="Verdana" w:hAnsi="Verdana"/>
          <w:b/>
          <w:sz w:val="20"/>
        </w:rPr>
        <w:t>Guidelines for Taking Personal Leave:</w:t>
      </w:r>
      <w:r w:rsidRPr="00BA650E">
        <w:rPr>
          <w:rFonts w:ascii="Verdana" w:hAnsi="Verdana"/>
          <w:sz w:val="20"/>
        </w:rPr>
        <w:t xml:space="preserve">  </w:t>
      </w:r>
      <w:r w:rsidR="00D3107A" w:rsidRPr="00CC0657">
        <w:rPr>
          <w:rFonts w:ascii="Verdana" w:hAnsi="Verdana"/>
          <w:sz w:val="20"/>
        </w:rPr>
        <w:t>Personal leave days shall be granted according to the following guidelines:</w:t>
      </w:r>
    </w:p>
    <w:p w14:paraId="71B2FBFE" w14:textId="77777777" w:rsidR="00D3107A" w:rsidRPr="0070063F" w:rsidRDefault="00D3107A" w:rsidP="0070063F">
      <w:pPr>
        <w:numPr>
          <w:ilvl w:val="3"/>
          <w:numId w:val="55"/>
        </w:numPr>
        <w:tabs>
          <w:tab w:val="left" w:pos="1350"/>
          <w:tab w:val="left" w:pos="2880"/>
        </w:tabs>
        <w:spacing w:after="60"/>
      </w:pPr>
      <w:r w:rsidRPr="0070063F">
        <w:rPr>
          <w:rFonts w:ascii="Verdana" w:hAnsi="Verdana"/>
          <w:sz w:val="20"/>
        </w:rPr>
        <w:t>Personal leave days shall require no explanation, however prior notification of absence for personal leave may be requested by building Adult Education Manager.</w:t>
      </w:r>
    </w:p>
    <w:p w14:paraId="7A7A435E" w14:textId="66AB5820" w:rsidR="00D3107A" w:rsidRDefault="00D3107A" w:rsidP="0070063F">
      <w:pPr>
        <w:numPr>
          <w:ilvl w:val="3"/>
          <w:numId w:val="55"/>
        </w:numPr>
        <w:tabs>
          <w:tab w:val="left" w:pos="1350"/>
          <w:tab w:val="left" w:pos="2880"/>
        </w:tabs>
        <w:spacing w:after="60"/>
      </w:pPr>
      <w:r w:rsidRPr="0070063F">
        <w:rPr>
          <w:rFonts w:ascii="Verdana" w:hAnsi="Verdana"/>
          <w:sz w:val="20"/>
        </w:rPr>
        <w:lastRenderedPageBreak/>
        <w:t>In emergency situations, written notification of personal leave may be requested after the leave has been taken.  It is understood that the teacher will assume the responsibility in such an emergency of notifying the Adult Education Manager at the earliest possible time of the absence.</w:t>
      </w:r>
    </w:p>
    <w:p w14:paraId="3F777658" w14:textId="77777777" w:rsidR="00D3107A" w:rsidRPr="00CC0657" w:rsidRDefault="00D3107A" w:rsidP="00D3107A">
      <w:pPr>
        <w:numPr>
          <w:ilvl w:val="1"/>
          <w:numId w:val="55"/>
        </w:numPr>
        <w:tabs>
          <w:tab w:val="left" w:pos="1350"/>
          <w:tab w:val="left" w:pos="2880"/>
        </w:tabs>
        <w:spacing w:after="60"/>
        <w:rPr>
          <w:rFonts w:ascii="Verdana" w:hAnsi="Verdana"/>
          <w:sz w:val="20"/>
        </w:rPr>
      </w:pPr>
      <w:r w:rsidRPr="00CC0657">
        <w:rPr>
          <w:rFonts w:ascii="Verdana" w:hAnsi="Verdana"/>
          <w:b/>
          <w:sz w:val="20"/>
        </w:rPr>
        <w:t>Religious Observance:</w:t>
      </w:r>
      <w:r w:rsidRPr="00CC0657">
        <w:rPr>
          <w:rFonts w:ascii="Verdana" w:hAnsi="Verdana"/>
          <w:sz w:val="20"/>
        </w:rPr>
        <w:t xml:space="preserve"> </w:t>
      </w:r>
      <w:r w:rsidRPr="0070063F">
        <w:rPr>
          <w:rFonts w:ascii="Verdana" w:hAnsi="Verdana"/>
          <w:sz w:val="20"/>
        </w:rPr>
        <w:fldChar w:fldCharType="begin"/>
      </w:r>
      <w:r w:rsidRPr="00CC0657">
        <w:rPr>
          <w:rFonts w:ascii="Verdana" w:hAnsi="Verdana"/>
          <w:sz w:val="20"/>
        </w:rPr>
        <w:instrText xml:space="preserve"> XE "Leave:Religious Observance" </w:instrText>
      </w:r>
      <w:r w:rsidRPr="0070063F">
        <w:rPr>
          <w:rFonts w:ascii="Verdana" w:hAnsi="Verdana"/>
          <w:sz w:val="20"/>
        </w:rPr>
        <w:fldChar w:fldCharType="end"/>
      </w:r>
      <w:r w:rsidRPr="0070063F">
        <w:rPr>
          <w:rFonts w:ascii="Verdana" w:hAnsi="Verdana"/>
          <w:sz w:val="20"/>
        </w:rPr>
        <w:fldChar w:fldCharType="begin"/>
      </w:r>
      <w:r w:rsidRPr="00CC0657">
        <w:rPr>
          <w:rFonts w:ascii="Verdana" w:hAnsi="Verdana"/>
          <w:sz w:val="20"/>
        </w:rPr>
        <w:instrText xml:space="preserve"> XE "Religious Observance Leave" </w:instrText>
      </w:r>
      <w:r w:rsidRPr="0070063F">
        <w:rPr>
          <w:rFonts w:ascii="Verdana" w:hAnsi="Verdana"/>
          <w:sz w:val="20"/>
        </w:rPr>
        <w:fldChar w:fldCharType="end"/>
      </w:r>
    </w:p>
    <w:p w14:paraId="6503D7EC" w14:textId="77777777" w:rsidR="00D3107A" w:rsidRPr="00CC0657" w:rsidRDefault="00D3107A" w:rsidP="00D3107A">
      <w:pPr>
        <w:numPr>
          <w:ilvl w:val="2"/>
          <w:numId w:val="55"/>
        </w:numPr>
        <w:tabs>
          <w:tab w:val="left" w:pos="1350"/>
          <w:tab w:val="left" w:pos="2880"/>
        </w:tabs>
        <w:spacing w:after="60"/>
        <w:ind w:left="1350" w:hanging="720"/>
        <w:rPr>
          <w:rFonts w:ascii="Verdana" w:hAnsi="Verdana"/>
          <w:sz w:val="20"/>
        </w:rPr>
      </w:pPr>
      <w:r w:rsidRPr="00CC0657">
        <w:rPr>
          <w:rFonts w:ascii="Verdana" w:hAnsi="Verdana"/>
          <w:sz w:val="20"/>
        </w:rPr>
        <w:t>Teachers may use four (4) days leave per school year for religious observances.  Prior notification of absence for religious observance may be requested by Adult Education Manager</w:t>
      </w:r>
    </w:p>
    <w:p w14:paraId="5F7F5D49" w14:textId="77777777" w:rsidR="00D3107A" w:rsidRPr="00CC0657" w:rsidRDefault="00D3107A" w:rsidP="00D3107A">
      <w:pPr>
        <w:numPr>
          <w:ilvl w:val="2"/>
          <w:numId w:val="55"/>
        </w:numPr>
        <w:tabs>
          <w:tab w:val="left" w:pos="1350"/>
          <w:tab w:val="left" w:pos="2880"/>
        </w:tabs>
        <w:spacing w:after="60"/>
        <w:ind w:left="1350" w:hanging="720"/>
        <w:rPr>
          <w:rFonts w:ascii="Verdana" w:hAnsi="Verdana"/>
          <w:sz w:val="20"/>
        </w:rPr>
      </w:pPr>
      <w:r w:rsidRPr="00CC0657">
        <w:rPr>
          <w:rFonts w:ascii="Verdana" w:hAnsi="Verdana"/>
          <w:sz w:val="20"/>
        </w:rPr>
        <w:t>Teachers who use such days for observance of religious holidays have the following options:</w:t>
      </w:r>
    </w:p>
    <w:p w14:paraId="342AB095" w14:textId="77777777" w:rsidR="00D3107A" w:rsidRPr="00CC0657" w:rsidRDefault="00D3107A" w:rsidP="00D3107A">
      <w:pPr>
        <w:pStyle w:val="ContNorm"/>
        <w:numPr>
          <w:ilvl w:val="1"/>
          <w:numId w:val="77"/>
        </w:numPr>
        <w:spacing w:before="0" w:after="60" w:line="240" w:lineRule="auto"/>
        <w:ind w:left="1710"/>
        <w:rPr>
          <w:rFonts w:cs="Tahoma"/>
          <w:sz w:val="20"/>
        </w:rPr>
      </w:pPr>
      <w:r w:rsidRPr="00CC0657">
        <w:rPr>
          <w:rFonts w:cs="Tahoma"/>
          <w:sz w:val="20"/>
        </w:rPr>
        <w:t xml:space="preserve">The teacher may choose to take up to four (4) religious observance days not deducted from personal leave nor from sick leave; however, teachers’ pay shall be reduced by </w:t>
      </w:r>
      <w:r w:rsidRPr="00CC0657">
        <w:rPr>
          <w:sz w:val="20"/>
        </w:rPr>
        <w:t>$60 for an absence of up to four (4) hours or $120 for an absence of four (4) or more hours</w:t>
      </w:r>
      <w:r w:rsidRPr="00CC0657">
        <w:rPr>
          <w:rFonts w:cs="Tahoma"/>
          <w:sz w:val="20"/>
        </w:rPr>
        <w:t xml:space="preserve">;  </w:t>
      </w:r>
      <w:r w:rsidRPr="0070063F">
        <w:rPr>
          <w:b/>
          <w:sz w:val="20"/>
        </w:rPr>
        <w:fldChar w:fldCharType="begin"/>
      </w:r>
      <w:r w:rsidRPr="00CC0657">
        <w:rPr>
          <w:sz w:val="20"/>
        </w:rPr>
        <w:instrText>xe "Religious Leave Days"</w:instrText>
      </w:r>
      <w:r w:rsidRPr="0070063F">
        <w:rPr>
          <w:b/>
          <w:sz w:val="20"/>
        </w:rPr>
        <w:fldChar w:fldCharType="end"/>
      </w:r>
      <w:r w:rsidRPr="0070063F">
        <w:rPr>
          <w:b/>
          <w:sz w:val="20"/>
        </w:rPr>
        <w:fldChar w:fldCharType="begin"/>
      </w:r>
      <w:r w:rsidRPr="00CC0657">
        <w:rPr>
          <w:sz w:val="20"/>
        </w:rPr>
        <w:instrText>xe "Leave:Religious Leave Days"</w:instrText>
      </w:r>
      <w:r w:rsidRPr="0070063F">
        <w:rPr>
          <w:b/>
          <w:sz w:val="20"/>
        </w:rPr>
        <w:fldChar w:fldCharType="end"/>
      </w:r>
    </w:p>
    <w:p w14:paraId="64C50FA8" w14:textId="77777777" w:rsidR="00D3107A" w:rsidRPr="00CC0657" w:rsidRDefault="00D3107A" w:rsidP="00D3107A">
      <w:pPr>
        <w:pStyle w:val="ContNorm"/>
        <w:spacing w:before="0" w:after="60" w:line="240" w:lineRule="auto"/>
        <w:ind w:left="1710"/>
        <w:rPr>
          <w:sz w:val="20"/>
        </w:rPr>
      </w:pPr>
      <w:r w:rsidRPr="00CC0657">
        <w:rPr>
          <w:b/>
          <w:sz w:val="20"/>
        </w:rPr>
        <w:tab/>
        <w:t xml:space="preserve">OR </w:t>
      </w:r>
      <w:r w:rsidRPr="00CC0657">
        <w:rPr>
          <w:sz w:val="20"/>
        </w:rPr>
        <w:t>as an alternative</w:t>
      </w:r>
      <w:r w:rsidRPr="00CC0657">
        <w:rPr>
          <w:b/>
          <w:sz w:val="20"/>
        </w:rPr>
        <w:t>,</w:t>
      </w:r>
    </w:p>
    <w:p w14:paraId="76F67D77" w14:textId="77777777" w:rsidR="00D3107A" w:rsidRPr="00CC0657" w:rsidRDefault="00D3107A" w:rsidP="00D3107A">
      <w:pPr>
        <w:pStyle w:val="ContNorm"/>
        <w:numPr>
          <w:ilvl w:val="1"/>
          <w:numId w:val="77"/>
        </w:numPr>
        <w:spacing w:before="0" w:after="60" w:line="240" w:lineRule="auto"/>
        <w:ind w:left="1710"/>
        <w:rPr>
          <w:sz w:val="20"/>
        </w:rPr>
      </w:pPr>
      <w:r w:rsidRPr="00CC0657">
        <w:rPr>
          <w:sz w:val="20"/>
        </w:rPr>
        <w:t>The teacher may choose to take up to four (4) religious observance days not deducted from personal leave, however such days shall be deducted from sick leave.  In addition, the following shall apply:</w:t>
      </w:r>
    </w:p>
    <w:p w14:paraId="69382B79" w14:textId="77777777" w:rsidR="00D3107A" w:rsidRPr="00CC0657" w:rsidRDefault="00D3107A" w:rsidP="00D3107A">
      <w:pPr>
        <w:pStyle w:val="ListParagraph"/>
        <w:tabs>
          <w:tab w:val="clear" w:pos="720"/>
          <w:tab w:val="clear" w:pos="2160"/>
          <w:tab w:val="clear" w:pos="2520"/>
          <w:tab w:val="clear" w:pos="3600"/>
        </w:tabs>
        <w:spacing w:before="0" w:after="60" w:line="240" w:lineRule="auto"/>
        <w:ind w:left="1710"/>
      </w:pPr>
      <w:r w:rsidRPr="00CC0657">
        <w:t>Teachers using sick leave days for religious observances shall not have their sick leave conversion account balance reduced when determining the teacher’s eligibility to participate in the Career Transition Trust benefit.</w:t>
      </w:r>
    </w:p>
    <w:p w14:paraId="17325B30" w14:textId="5782D192" w:rsidR="00D05DAD" w:rsidRPr="0070063F" w:rsidRDefault="000F6CD6" w:rsidP="00ED498C">
      <w:pPr>
        <w:numPr>
          <w:ilvl w:val="1"/>
          <w:numId w:val="55"/>
        </w:numPr>
        <w:tabs>
          <w:tab w:val="left" w:pos="1350"/>
          <w:tab w:val="left" w:pos="2880"/>
        </w:tabs>
        <w:spacing w:after="60"/>
        <w:rPr>
          <w:rFonts w:ascii="Verdana" w:hAnsi="Verdana"/>
          <w:sz w:val="20"/>
        </w:rPr>
      </w:pPr>
      <w:r w:rsidRPr="0070063F">
        <w:rPr>
          <w:rFonts w:ascii="Verdana" w:hAnsi="Verdana"/>
          <w:b/>
          <w:sz w:val="20"/>
        </w:rPr>
        <w:t xml:space="preserve">Leadership Leaves:  </w:t>
      </w:r>
      <w:r w:rsidRPr="0070063F">
        <w:rPr>
          <w:rFonts w:ascii="Verdana" w:hAnsi="Verdana"/>
          <w:b/>
          <w:sz w:val="20"/>
        </w:rPr>
        <w:fldChar w:fldCharType="begin"/>
      </w:r>
      <w:r w:rsidRPr="0070063F">
        <w:rPr>
          <w:rFonts w:ascii="Verdana" w:hAnsi="Verdana"/>
          <w:sz w:val="20"/>
        </w:rPr>
        <w:instrText xml:space="preserve"> XE "Leadership Leave" </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 xml:space="preserve"> XE "Leave of absence:Leadership Leave" </w:instrText>
      </w:r>
      <w:r w:rsidRPr="0070063F">
        <w:rPr>
          <w:rFonts w:ascii="Verdana" w:hAnsi="Verdana"/>
          <w:b/>
          <w:sz w:val="20"/>
        </w:rPr>
        <w:fldChar w:fldCharType="end"/>
      </w:r>
    </w:p>
    <w:p w14:paraId="0748C5A5" w14:textId="080E330F" w:rsidR="000F6CD6" w:rsidRPr="0070063F" w:rsidRDefault="00692705"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 xml:space="preserve">Description:  </w:t>
      </w:r>
      <w:r w:rsidR="000F6CD6" w:rsidRPr="0070063F">
        <w:rPr>
          <w:rFonts w:ascii="Verdana" w:hAnsi="Verdana"/>
          <w:sz w:val="20"/>
        </w:rPr>
        <w:t xml:space="preserve">A non-probationary teacher in the </w:t>
      </w:r>
      <w:r w:rsidR="00EB28A6" w:rsidRPr="0070063F">
        <w:rPr>
          <w:rFonts w:ascii="Verdana" w:hAnsi="Verdana"/>
          <w:sz w:val="20"/>
        </w:rPr>
        <w:t>Adult Education</w:t>
      </w:r>
      <w:r w:rsidR="000F6CD6" w:rsidRPr="0070063F">
        <w:rPr>
          <w:rFonts w:ascii="Verdana" w:hAnsi="Verdana"/>
          <w:sz w:val="20"/>
        </w:rPr>
        <w:t xml:space="preserve"> program may request a “Leadership Leave” as a TOSA, mentor or comparable position for a period not to exceed three (3) years in order to accept a leadership position in the </w:t>
      </w:r>
      <w:r w:rsidR="00EB28A6" w:rsidRPr="0070063F">
        <w:rPr>
          <w:rFonts w:ascii="Verdana" w:hAnsi="Verdana"/>
          <w:sz w:val="20"/>
        </w:rPr>
        <w:t>Adult Education</w:t>
      </w:r>
      <w:r w:rsidR="000F6CD6" w:rsidRPr="0070063F">
        <w:rPr>
          <w:rFonts w:ascii="Verdana" w:hAnsi="Verdana"/>
          <w:sz w:val="20"/>
        </w:rPr>
        <w:t xml:space="preserve"> program.  The teacher may continue in the leadership position beyond three (3) years; however, the leave would expire, requiring the vacated position to be placed on the bid list.</w:t>
      </w:r>
    </w:p>
    <w:p w14:paraId="0DD2FB6D" w14:textId="72670D5D" w:rsidR="000F6CD6" w:rsidRPr="0070063F" w:rsidRDefault="00692705"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 xml:space="preserve">Right to Return:  </w:t>
      </w:r>
      <w:r w:rsidR="000F6CD6" w:rsidRPr="0070063F">
        <w:rPr>
          <w:rFonts w:ascii="Verdana" w:hAnsi="Verdana"/>
          <w:sz w:val="20"/>
        </w:rPr>
        <w:t>When a teacher is on leadership leave, she/he is entitled to return to the teaching position (same location, same FTE, same position).  If the original position no longer exists, the manager shall, in consultation with the teacher, identify a comparable position as long as it does not displace a non-probationary teacher.</w:t>
      </w:r>
    </w:p>
    <w:p w14:paraId="72043417" w14:textId="15194CAF" w:rsidR="000F6CD6" w:rsidRPr="0070063F" w:rsidRDefault="000F6CD6" w:rsidP="00692705">
      <w:pPr>
        <w:tabs>
          <w:tab w:val="left" w:pos="1350"/>
          <w:tab w:val="left" w:pos="2880"/>
        </w:tabs>
        <w:spacing w:after="60"/>
        <w:ind w:left="1350"/>
        <w:rPr>
          <w:rFonts w:ascii="Verdana" w:hAnsi="Verdana"/>
          <w:sz w:val="20"/>
        </w:rPr>
      </w:pPr>
      <w:r w:rsidRPr="0070063F">
        <w:rPr>
          <w:rFonts w:ascii="Verdana" w:hAnsi="Verdana"/>
          <w:sz w:val="20"/>
        </w:rPr>
        <w:t xml:space="preserve">A teacher can return to the original teaching position only at the beginning of a school year/assignment or at such time as causes the least disruption unless approved by the manager of the </w:t>
      </w:r>
      <w:r w:rsidR="00EB28A6" w:rsidRPr="0070063F">
        <w:rPr>
          <w:rFonts w:ascii="Verdana" w:hAnsi="Verdana"/>
          <w:sz w:val="20"/>
        </w:rPr>
        <w:t>Adult Education</w:t>
      </w:r>
      <w:r w:rsidRPr="0070063F">
        <w:rPr>
          <w:rFonts w:ascii="Verdana" w:hAnsi="Verdana"/>
          <w:sz w:val="20"/>
        </w:rPr>
        <w:t xml:space="preserve"> program.</w:t>
      </w:r>
    </w:p>
    <w:p w14:paraId="264F4D75" w14:textId="56E41A7D" w:rsidR="000F6CD6" w:rsidRPr="0070063F" w:rsidRDefault="000F6CD6"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 xml:space="preserve">Study Leaves </w:t>
      </w:r>
      <w:r w:rsidRPr="0070063F">
        <w:rPr>
          <w:rFonts w:ascii="Verdana" w:hAnsi="Verdana"/>
          <w:b/>
          <w:sz w:val="20"/>
        </w:rPr>
        <w:fldChar w:fldCharType="begin"/>
      </w:r>
      <w:r w:rsidRPr="0070063F">
        <w:rPr>
          <w:rFonts w:ascii="Verdana" w:hAnsi="Verdana"/>
          <w:sz w:val="20"/>
        </w:rPr>
        <w:instrText xml:space="preserve"> XE "Leave of absence:Study leave" </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 xml:space="preserve"> XE "Study leave" </w:instrText>
      </w:r>
      <w:r w:rsidRPr="0070063F">
        <w:rPr>
          <w:rFonts w:ascii="Verdana" w:hAnsi="Verdana"/>
          <w:b/>
          <w:sz w:val="20"/>
        </w:rPr>
        <w:fldChar w:fldCharType="end"/>
      </w:r>
    </w:p>
    <w:p w14:paraId="4B5B3D5F" w14:textId="118F5A0D"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Leaves for School Purposes: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"School Purposes Leaves"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absence:School Purposes"</w:instrText>
      </w:r>
      <w:r w:rsidRPr="0070063F">
        <w:rPr>
          <w:rFonts w:ascii="Verdana" w:hAnsi="Verdana"/>
          <w:sz w:val="20"/>
        </w:rPr>
        <w:fldChar w:fldCharType="end"/>
      </w:r>
      <w:r w:rsidRPr="0070063F">
        <w:rPr>
          <w:rFonts w:ascii="Verdana" w:hAnsi="Verdana"/>
          <w:sz w:val="20"/>
        </w:rPr>
        <w:t xml:space="preserve"> Teachers may be granted a leave of absence without loss of pay to observe methods of teaching, attend professional meetings, or for other school purposes.  Requests for such leaves shall be made in writing to the Human Resources Department.  The Human Resources Department shall notify the Union when such requests are denied.</w:t>
      </w:r>
    </w:p>
    <w:p w14:paraId="064E4460" w14:textId="0FB1A27B"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Professional Improvement:</w:t>
      </w:r>
      <w:r w:rsidRPr="0070063F">
        <w:rPr>
          <w:rFonts w:ascii="Verdana" w:hAnsi="Verdana"/>
          <w:b/>
          <w:sz w:val="20"/>
        </w:rPr>
        <w:fldChar w:fldCharType="begin"/>
      </w:r>
      <w:r w:rsidRPr="0070063F">
        <w:rPr>
          <w:rFonts w:ascii="Verdana" w:hAnsi="Verdana"/>
          <w:sz w:val="20"/>
        </w:rPr>
        <w:instrText>xe "Professional Improvement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"Leave of absence:Professional Improvement"</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 xml:space="preserve"> XE "Professional Development:Professional improvement leave of absence" </w:instrText>
      </w:r>
      <w:r w:rsidRPr="0070063F">
        <w:rPr>
          <w:rFonts w:ascii="Verdana" w:hAnsi="Verdana"/>
          <w:b/>
          <w:sz w:val="20"/>
        </w:rPr>
        <w:fldChar w:fldCharType="end"/>
      </w:r>
      <w:r w:rsidRPr="0070063F">
        <w:rPr>
          <w:rFonts w:ascii="Verdana" w:hAnsi="Verdana"/>
          <w:sz w:val="20"/>
        </w:rPr>
        <w:t xml:space="preserve"> Leaves of absence for teachers may be granted by the Superintendent of Schools or designee for professional experience and improvement exclusive of study–such as an exchange position, a Fulbright Scholarship, or a teaching position in a dependent school, only after five (5) years of consecutive employment with the District.  These leaves are granted without pay and will be granted for a one (1) year period only (with the exception of leaves granted for teaching in dependent schools).  Candidates for this type of leave shall not have had a leave for a similar purpose, unless the teacher has had at least five (5) consecutive years of employment with the District since the termination of the previous leave.</w:t>
      </w:r>
    </w:p>
    <w:p w14:paraId="03A1C8B5" w14:textId="77777777" w:rsidR="000F6CD6" w:rsidRPr="0070063F" w:rsidRDefault="000F6CD6" w:rsidP="00692705">
      <w:pPr>
        <w:tabs>
          <w:tab w:val="left" w:pos="0"/>
        </w:tabs>
        <w:spacing w:after="60"/>
        <w:ind w:left="1350"/>
        <w:rPr>
          <w:rFonts w:ascii="Verdana" w:hAnsi="Verdana"/>
          <w:sz w:val="20"/>
        </w:rPr>
      </w:pPr>
      <w:r w:rsidRPr="0070063F">
        <w:rPr>
          <w:rFonts w:ascii="Verdana" w:hAnsi="Verdana"/>
          <w:sz w:val="20"/>
        </w:rPr>
        <w:t>Applications for professional leaves shall be filed with the Human Resources Department on the designated form at least three (3) months prior to the date of anticipated absence.</w:t>
      </w:r>
    </w:p>
    <w:p w14:paraId="709D7336" w14:textId="62A01664" w:rsidR="000F6CD6"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Study Leaves without Pay:</w:t>
      </w:r>
      <w:r w:rsidRPr="0070063F">
        <w:rPr>
          <w:rFonts w:ascii="Verdana" w:hAnsi="Verdana"/>
          <w:sz w:val="20"/>
        </w:rPr>
        <w:t xml:space="preserve"> A leave of absence without pay may be granted for study.  If a teacher carries a minimum of twelve (12) credits or its equivalent for each quarter and/or </w:t>
      </w:r>
      <w:r w:rsidRPr="0070063F">
        <w:rPr>
          <w:rFonts w:ascii="Verdana" w:hAnsi="Verdana"/>
          <w:sz w:val="20"/>
        </w:rPr>
        <w:lastRenderedPageBreak/>
        <w:t>semester, the time spent on leave of absence will be included in computin</w:t>
      </w:r>
      <w:r w:rsidR="00683A22">
        <w:rPr>
          <w:rFonts w:ascii="Verdana" w:hAnsi="Verdana"/>
          <w:sz w:val="20"/>
        </w:rPr>
        <w:t>g eligibility for a step increase</w:t>
      </w:r>
      <w:r w:rsidRPr="0070063F">
        <w:rPr>
          <w:rFonts w:ascii="Verdana" w:hAnsi="Verdana"/>
          <w:sz w:val="20"/>
        </w:rPr>
        <w:t xml:space="preserve">.  This provision shall not extend beyond a single annual </w:t>
      </w:r>
      <w:r w:rsidR="00683A22">
        <w:rPr>
          <w:rFonts w:ascii="Verdana" w:hAnsi="Verdana"/>
          <w:sz w:val="20"/>
        </w:rPr>
        <w:t>step</w:t>
      </w:r>
      <w:r w:rsidRPr="0070063F">
        <w:rPr>
          <w:rFonts w:ascii="Verdana" w:hAnsi="Verdana"/>
          <w:sz w:val="20"/>
        </w:rPr>
        <w:t>.  The institution and the course of study which the employee pursues must be approved by the Superintendent of Schools or designee.</w:t>
      </w:r>
    </w:p>
    <w:p w14:paraId="10A44426" w14:textId="1BE068A2" w:rsidR="00692705"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Teacher Exchange Program:</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"Teacher Exchange Program"</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 of absence:Teacher Exchange Program" </w:instrText>
      </w:r>
      <w:r w:rsidRPr="0070063F">
        <w:rPr>
          <w:rFonts w:ascii="Verdana" w:hAnsi="Verdana"/>
          <w:sz w:val="20"/>
        </w:rPr>
        <w:fldChar w:fldCharType="end"/>
      </w:r>
      <w:r w:rsidRPr="0070063F">
        <w:rPr>
          <w:rFonts w:ascii="Verdana" w:hAnsi="Verdana"/>
          <w:sz w:val="20"/>
        </w:rPr>
        <w:t xml:space="preserve"> </w:t>
      </w:r>
    </w:p>
    <w:p w14:paraId="6359C5F1" w14:textId="0FAE18A3" w:rsidR="000F6CD6" w:rsidRPr="0070063F" w:rsidRDefault="00692705" w:rsidP="00ED498C">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Description and Purpose:  </w:t>
      </w:r>
      <w:r w:rsidR="000F6CD6" w:rsidRPr="0070063F">
        <w:rPr>
          <w:rFonts w:ascii="Verdana" w:hAnsi="Verdana"/>
          <w:sz w:val="20"/>
        </w:rPr>
        <w:t>Teachers who have served a minimum of five (5) years in the District may participate in a Teacher Exchange Program with other school districts and educational agencies.  The intent of the program is to provide an opportunity for teachers to work in another educational frame of reference in order to gain different insights into instructional patterns, schedules, facilities, students and cultural environments.  It is to be expected that the school district or agency with which the exchange is made gains in similar fashion.</w:t>
      </w:r>
    </w:p>
    <w:p w14:paraId="77ADDD43" w14:textId="2218C7A4" w:rsidR="00692705" w:rsidRPr="0070063F" w:rsidRDefault="004D6975"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Voluntary: </w:t>
      </w:r>
      <w:r w:rsidRPr="0070063F">
        <w:rPr>
          <w:rFonts w:ascii="Verdana" w:hAnsi="Verdana"/>
          <w:sz w:val="20"/>
        </w:rPr>
        <w:t xml:space="preserve"> </w:t>
      </w:r>
      <w:r w:rsidR="000F6CD6" w:rsidRPr="0070063F">
        <w:rPr>
          <w:rFonts w:ascii="Verdana" w:hAnsi="Verdana"/>
          <w:sz w:val="20"/>
        </w:rPr>
        <w:t xml:space="preserve">Participation in the program is on a voluntary basis.  </w:t>
      </w:r>
    </w:p>
    <w:p w14:paraId="060B9AFA" w14:textId="74F83D12" w:rsidR="000F6CD6" w:rsidRPr="0070063F" w:rsidRDefault="00692705" w:rsidP="00ED498C">
      <w:pPr>
        <w:numPr>
          <w:ilvl w:val="3"/>
          <w:numId w:val="55"/>
        </w:numPr>
        <w:tabs>
          <w:tab w:val="left" w:pos="1350"/>
          <w:tab w:val="left" w:pos="2880"/>
        </w:tabs>
        <w:spacing w:after="60"/>
        <w:rPr>
          <w:rFonts w:ascii="Verdana" w:hAnsi="Verdana"/>
          <w:sz w:val="20"/>
        </w:rPr>
      </w:pPr>
      <w:r w:rsidRPr="0070063F">
        <w:rPr>
          <w:rFonts w:ascii="Verdana" w:hAnsi="Verdana"/>
          <w:b/>
          <w:sz w:val="20"/>
        </w:rPr>
        <w:t xml:space="preserve">Approval Required:  </w:t>
      </w:r>
      <w:r w:rsidR="000F6CD6" w:rsidRPr="0070063F">
        <w:rPr>
          <w:rFonts w:ascii="Verdana" w:hAnsi="Verdana"/>
          <w:sz w:val="20"/>
        </w:rPr>
        <w:t>All exchanges of personnel require the approval of the Superintendent of Schools or designee and the administrative head of the other system or agency.</w:t>
      </w:r>
    </w:p>
    <w:p w14:paraId="064515EE" w14:textId="77777777" w:rsidR="000F6CD6" w:rsidRPr="0070063F" w:rsidRDefault="000F6CD6" w:rsidP="00692705">
      <w:pPr>
        <w:spacing w:after="60"/>
        <w:ind w:left="1800"/>
        <w:rPr>
          <w:rFonts w:ascii="Verdana" w:hAnsi="Verdana"/>
          <w:sz w:val="20"/>
        </w:rPr>
      </w:pPr>
      <w:r w:rsidRPr="0070063F">
        <w:rPr>
          <w:rFonts w:ascii="Verdana" w:hAnsi="Verdana"/>
          <w:sz w:val="20"/>
        </w:rPr>
        <w:t>Approval for each teacher exchange will be by means of a letter between the other school district or agency and the District specifying:</w:t>
      </w:r>
    </w:p>
    <w:p w14:paraId="23670C47"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Names of the volunteer participants</w:t>
      </w:r>
    </w:p>
    <w:p w14:paraId="434EB7D7"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Assignment in other school district or agency</w:t>
      </w:r>
    </w:p>
    <w:p w14:paraId="3DEF87DA"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Length of time of exchange</w:t>
      </w:r>
    </w:p>
    <w:p w14:paraId="293B7A62"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Salary agreement</w:t>
      </w:r>
    </w:p>
    <w:p w14:paraId="69D2C050" w14:textId="77777777" w:rsidR="000F6CD6" w:rsidRPr="00CC0657" w:rsidRDefault="000F6CD6" w:rsidP="00ED498C">
      <w:pPr>
        <w:pStyle w:val="ContNorm"/>
        <w:numPr>
          <w:ilvl w:val="0"/>
          <w:numId w:val="78"/>
        </w:numPr>
        <w:tabs>
          <w:tab w:val="clear" w:pos="720"/>
          <w:tab w:val="clear" w:pos="2160"/>
          <w:tab w:val="left" w:pos="1350"/>
        </w:tabs>
        <w:spacing w:before="0" w:after="60" w:line="240" w:lineRule="auto"/>
        <w:ind w:left="2430"/>
        <w:rPr>
          <w:sz w:val="20"/>
        </w:rPr>
      </w:pPr>
      <w:r w:rsidRPr="00CC0657">
        <w:rPr>
          <w:sz w:val="20"/>
        </w:rPr>
        <w:t>Other relevant details concerning the exchange</w:t>
      </w:r>
    </w:p>
    <w:p w14:paraId="3F5B5422" w14:textId="77777777" w:rsidR="00037AC8" w:rsidRPr="0070063F" w:rsidRDefault="00037AC8" w:rsidP="00037AC8">
      <w:pPr>
        <w:tabs>
          <w:tab w:val="left" w:pos="1350"/>
          <w:tab w:val="left" w:pos="2880"/>
        </w:tabs>
        <w:spacing w:after="60"/>
        <w:ind w:left="1800"/>
        <w:rPr>
          <w:rFonts w:ascii="Verdana" w:hAnsi="Verdana"/>
          <w:sz w:val="20"/>
        </w:rPr>
      </w:pPr>
      <w:r w:rsidRPr="0070063F">
        <w:rPr>
          <w:rFonts w:ascii="Verdana" w:hAnsi="Verdana"/>
          <w:sz w:val="20"/>
        </w:rPr>
        <w:t>The District reserves the right to interview and make a decision as to the acceptability of all teachers from another school system or agency prior to agreeing to a specific exchange.</w:t>
      </w:r>
    </w:p>
    <w:p w14:paraId="5528BE8A" w14:textId="28E33778" w:rsidR="000F6CD6" w:rsidRPr="0070063F" w:rsidRDefault="00692705"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Limitation:  </w:t>
      </w:r>
      <w:r w:rsidR="000F6CD6" w:rsidRPr="0070063F">
        <w:rPr>
          <w:rFonts w:ascii="Verdana" w:hAnsi="Verdana"/>
          <w:sz w:val="20"/>
          <w:szCs w:val="20"/>
        </w:rPr>
        <w:t xml:space="preserve">No more than one (1) teacher from </w:t>
      </w:r>
      <w:r w:rsidR="000314F5" w:rsidRPr="0070063F">
        <w:rPr>
          <w:rFonts w:ascii="Verdana" w:hAnsi="Verdana"/>
          <w:sz w:val="20"/>
          <w:szCs w:val="20"/>
        </w:rPr>
        <w:t xml:space="preserve">Adult Education </w:t>
      </w:r>
      <w:r w:rsidR="000F6CD6" w:rsidRPr="0070063F">
        <w:rPr>
          <w:rFonts w:ascii="Verdana" w:hAnsi="Verdana"/>
          <w:sz w:val="20"/>
          <w:szCs w:val="20"/>
        </w:rPr>
        <w:t>may participate in an exchange program in any one (1) school year at a time.</w:t>
      </w:r>
    </w:p>
    <w:p w14:paraId="1722892E" w14:textId="01AFAC43" w:rsidR="000F6CD6" w:rsidRPr="0070063F" w:rsidRDefault="00037AC8"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Length of Exchange:  </w:t>
      </w:r>
      <w:r w:rsidR="000F6CD6" w:rsidRPr="0070063F">
        <w:rPr>
          <w:rFonts w:ascii="Verdana" w:hAnsi="Verdana"/>
          <w:sz w:val="20"/>
          <w:szCs w:val="20"/>
        </w:rPr>
        <w:t>Exchanges are to be initially planned for a definite period of time and may vary according to the circumstances of the individual case.  Should extensions of this time seem desirable, such extensions will require approval as outlined above.</w:t>
      </w:r>
    </w:p>
    <w:p w14:paraId="2900F0C8" w14:textId="77777777" w:rsidR="00037AC8" w:rsidRPr="0070063F" w:rsidRDefault="00037AC8"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Extension:  </w:t>
      </w:r>
    </w:p>
    <w:p w14:paraId="22E57C2D" w14:textId="77777777" w:rsidR="00037AC8" w:rsidRPr="00CC0657" w:rsidRDefault="000F6CD6" w:rsidP="00ED498C">
      <w:pPr>
        <w:pStyle w:val="ListParagraph"/>
        <w:numPr>
          <w:ilvl w:val="0"/>
          <w:numId w:val="79"/>
        </w:numPr>
        <w:tabs>
          <w:tab w:val="clear" w:pos="720"/>
          <w:tab w:val="clear" w:pos="2520"/>
          <w:tab w:val="left" w:pos="1350"/>
          <w:tab w:val="left" w:pos="2880"/>
        </w:tabs>
        <w:overflowPunct/>
        <w:autoSpaceDE/>
        <w:autoSpaceDN/>
        <w:adjustRightInd/>
        <w:spacing w:before="0" w:after="60" w:line="240" w:lineRule="auto"/>
        <w:ind w:left="2160"/>
        <w:contextualSpacing w:val="0"/>
        <w:textAlignment w:val="auto"/>
      </w:pPr>
      <w:r w:rsidRPr="00CC0657">
        <w:t xml:space="preserve">A teacher exchange with another school district may not be extended beyond one (1) year.  </w:t>
      </w:r>
    </w:p>
    <w:p w14:paraId="4FDE1B3B" w14:textId="177FF4F8" w:rsidR="00692705" w:rsidRPr="00CC0657" w:rsidRDefault="000F6CD6" w:rsidP="00ED498C">
      <w:pPr>
        <w:pStyle w:val="ListParagraph"/>
        <w:numPr>
          <w:ilvl w:val="0"/>
          <w:numId w:val="79"/>
        </w:numPr>
        <w:tabs>
          <w:tab w:val="clear" w:pos="720"/>
          <w:tab w:val="clear" w:pos="2520"/>
          <w:tab w:val="left" w:pos="1350"/>
          <w:tab w:val="left" w:pos="2880"/>
        </w:tabs>
        <w:overflowPunct/>
        <w:autoSpaceDE/>
        <w:autoSpaceDN/>
        <w:adjustRightInd/>
        <w:spacing w:before="0" w:after="60" w:line="240" w:lineRule="auto"/>
        <w:ind w:left="2160"/>
        <w:textAlignment w:val="auto"/>
      </w:pPr>
      <w:r w:rsidRPr="00CC0657">
        <w:t xml:space="preserve">A teacher exchange with another educational agency may be approved for up to one (1) year and may be extended annually.  </w:t>
      </w:r>
    </w:p>
    <w:p w14:paraId="3AF36160" w14:textId="5BDC8300" w:rsidR="000F6CD6" w:rsidRPr="0070063F" w:rsidRDefault="00037AC8"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Step</w:t>
      </w:r>
      <w:r w:rsidR="009050F6">
        <w:rPr>
          <w:rFonts w:ascii="Verdana" w:hAnsi="Verdana"/>
          <w:b/>
          <w:sz w:val="20"/>
          <w:szCs w:val="20"/>
        </w:rPr>
        <w:t xml:space="preserve"> Increase</w:t>
      </w:r>
      <w:r w:rsidRPr="0070063F">
        <w:rPr>
          <w:rFonts w:ascii="Verdana" w:hAnsi="Verdana"/>
          <w:b/>
          <w:sz w:val="20"/>
          <w:szCs w:val="20"/>
        </w:rPr>
        <w:t xml:space="preserve">:  </w:t>
      </w:r>
      <w:r w:rsidR="000F6CD6" w:rsidRPr="0070063F">
        <w:rPr>
          <w:rFonts w:ascii="Verdana" w:hAnsi="Verdana"/>
          <w:sz w:val="20"/>
          <w:szCs w:val="20"/>
        </w:rPr>
        <w:t xml:space="preserve">The teacher who has been on a Teacher Exchange Program leave will receive the full yearly </w:t>
      </w:r>
      <w:r w:rsidR="009050F6">
        <w:rPr>
          <w:rFonts w:ascii="Verdana" w:hAnsi="Verdana"/>
          <w:sz w:val="20"/>
          <w:szCs w:val="20"/>
        </w:rPr>
        <w:t>step increase</w:t>
      </w:r>
      <w:r w:rsidRPr="0070063F">
        <w:rPr>
          <w:rFonts w:ascii="Verdana" w:hAnsi="Verdana"/>
          <w:sz w:val="20"/>
          <w:szCs w:val="20"/>
        </w:rPr>
        <w:t>.</w:t>
      </w:r>
    </w:p>
    <w:p w14:paraId="25EB7C7D" w14:textId="38977FD3"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Summer Study:</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"Summer Study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absence:Summer Study"</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"Study Leave, Summer"</w:instrText>
      </w:r>
      <w:r w:rsidRPr="0070063F">
        <w:rPr>
          <w:rFonts w:ascii="Verdana" w:hAnsi="Verdana"/>
          <w:sz w:val="20"/>
        </w:rPr>
        <w:fldChar w:fldCharType="end"/>
      </w:r>
      <w:r w:rsidRPr="0070063F">
        <w:rPr>
          <w:rFonts w:ascii="Verdana" w:hAnsi="Verdana"/>
          <w:sz w:val="20"/>
        </w:rPr>
        <w:t xml:space="preserve"> Teachers may be released for summer study without pay before the close of school in June or after the opening of school in the fall, if absolutely necessary.</w:t>
      </w:r>
    </w:p>
    <w:p w14:paraId="56138E5E" w14:textId="601B077A" w:rsidR="000F6CD6" w:rsidRPr="0070063F" w:rsidRDefault="000F6CD6" w:rsidP="00037AC8">
      <w:pPr>
        <w:spacing w:after="60"/>
        <w:ind w:left="1350"/>
        <w:rPr>
          <w:rFonts w:ascii="Verdana" w:hAnsi="Verdana"/>
          <w:sz w:val="20"/>
        </w:rPr>
      </w:pPr>
      <w:r w:rsidRPr="0070063F">
        <w:rPr>
          <w:rFonts w:ascii="Verdana" w:hAnsi="Verdana"/>
          <w:sz w:val="20"/>
        </w:rPr>
        <w:t xml:space="preserve">Request shall be submitted on the designated form at least five (5) weeks prior to the date of absence.  Teachers shall receive written approval from their </w:t>
      </w:r>
      <w:r w:rsidR="000314F5" w:rsidRPr="0070063F">
        <w:rPr>
          <w:rFonts w:ascii="Verdana" w:hAnsi="Verdana"/>
          <w:sz w:val="20"/>
        </w:rPr>
        <w:t xml:space="preserve">Adult Education </w:t>
      </w:r>
      <w:r w:rsidRPr="0070063F">
        <w:rPr>
          <w:rFonts w:ascii="Verdana" w:hAnsi="Verdana"/>
          <w:sz w:val="20"/>
        </w:rPr>
        <w:t>manager, and request should then be submitted to the Human Resources Department.</w:t>
      </w:r>
    </w:p>
    <w:p w14:paraId="6ABA2BAD" w14:textId="5DABA1F7" w:rsidR="000F6CD6" w:rsidRPr="0070063F" w:rsidRDefault="000F6CD6"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Legal Commitments</w:t>
      </w:r>
      <w:r w:rsidR="006E3284">
        <w:rPr>
          <w:rFonts w:ascii="Verdana" w:hAnsi="Verdana"/>
          <w:b/>
          <w:sz w:val="20"/>
        </w:rPr>
        <w:t xml:space="preserve"> and Transactions</w:t>
      </w:r>
      <w:r w:rsidRPr="0070063F">
        <w:rPr>
          <w:rFonts w:ascii="Verdana" w:hAnsi="Verdana"/>
          <w:b/>
          <w:sz w:val="20"/>
        </w:rPr>
        <w:t>:</w:t>
      </w:r>
      <w:r w:rsidRPr="0070063F">
        <w:rPr>
          <w:rFonts w:ascii="Verdana" w:hAnsi="Verdana"/>
          <w:bCs/>
          <w:sz w:val="20"/>
        </w:rPr>
        <w:fldChar w:fldCharType="begin"/>
      </w:r>
      <w:r w:rsidRPr="0070063F">
        <w:rPr>
          <w:rFonts w:ascii="Verdana" w:hAnsi="Verdana"/>
          <w:bCs/>
          <w:sz w:val="20"/>
        </w:rPr>
        <w:instrText>xe "Legal Commitments - Leave"</w:instrText>
      </w:r>
      <w:r w:rsidRPr="0070063F">
        <w:rPr>
          <w:rFonts w:ascii="Verdana" w:hAnsi="Verdana"/>
          <w:bCs/>
          <w:sz w:val="20"/>
        </w:rPr>
        <w:fldChar w:fldCharType="end"/>
      </w:r>
    </w:p>
    <w:p w14:paraId="032A6EC2" w14:textId="7F14DA13"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Jury Service:</w:t>
      </w:r>
      <w:r w:rsidRPr="0070063F">
        <w:rPr>
          <w:rFonts w:ascii="Verdana" w:hAnsi="Verdana"/>
          <w:b/>
          <w:sz w:val="20"/>
        </w:rPr>
        <w:fldChar w:fldCharType="begin"/>
      </w:r>
      <w:r w:rsidRPr="0070063F">
        <w:rPr>
          <w:rFonts w:ascii="Verdana" w:hAnsi="Verdana"/>
          <w:sz w:val="20"/>
        </w:rPr>
        <w:instrText>xe "Leave:Jury Service"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"Jury Service Leave"</w:instrText>
      </w:r>
      <w:r w:rsidRPr="0070063F">
        <w:rPr>
          <w:rFonts w:ascii="Verdana" w:hAnsi="Verdana"/>
          <w:b/>
          <w:sz w:val="20"/>
        </w:rPr>
        <w:fldChar w:fldCharType="end"/>
      </w:r>
      <w:r w:rsidRPr="0070063F">
        <w:rPr>
          <w:rFonts w:ascii="Verdana" w:hAnsi="Verdana"/>
          <w:sz w:val="20"/>
        </w:rPr>
        <w:t xml:space="preserve"> A teacher who is called to jury service shall be granted leave with pay while serving provided the teacher pays to the District any fees received minus travel allowance, for such jury service.  Teachers may retain fees for jury service that occurs on holidays and non-duty days for teachers.</w:t>
      </w:r>
    </w:p>
    <w:p w14:paraId="0DE7B2F7" w14:textId="444A2D38"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lastRenderedPageBreak/>
        <w:t>Court Cases:</w:t>
      </w:r>
      <w:r w:rsidRPr="0070063F">
        <w:rPr>
          <w:rFonts w:ascii="Verdana" w:hAnsi="Verdana"/>
          <w:b/>
          <w:sz w:val="20"/>
        </w:rPr>
        <w:fldChar w:fldCharType="begin"/>
      </w:r>
      <w:r w:rsidRPr="0070063F">
        <w:rPr>
          <w:rFonts w:ascii="Verdana" w:hAnsi="Verdana"/>
          <w:sz w:val="20"/>
        </w:rPr>
        <w:instrText>xe "Leave:Court Case"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"Court Case Leave"</w:instrText>
      </w:r>
      <w:r w:rsidRPr="0070063F">
        <w:rPr>
          <w:rFonts w:ascii="Verdana" w:hAnsi="Verdana"/>
          <w:b/>
          <w:sz w:val="20"/>
        </w:rPr>
        <w:fldChar w:fldCharType="end"/>
      </w:r>
      <w:r w:rsidRPr="0070063F">
        <w:rPr>
          <w:rFonts w:ascii="Verdana" w:hAnsi="Verdana"/>
          <w:sz w:val="20"/>
        </w:rPr>
        <w:t xml:space="preserve"> A teacher who is absent as a witness in any case in court, when duly subpoenaed, shall be entitled to one (1) day's pay while attending as a witness.  In cases where the District is a party in litigation, the teacher shall be entitled to pay while attending as a witness at the request of the District.</w:t>
      </w:r>
    </w:p>
    <w:p w14:paraId="0CC960D6" w14:textId="2CDC56EB"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Defendant or Plaintiff in Court:</w:t>
      </w:r>
      <w:r w:rsidRPr="0070063F">
        <w:rPr>
          <w:rFonts w:ascii="Verdana" w:hAnsi="Verdana"/>
          <w:b/>
          <w:sz w:val="20"/>
        </w:rPr>
        <w:fldChar w:fldCharType="begin"/>
      </w:r>
      <w:r w:rsidRPr="0070063F">
        <w:rPr>
          <w:rFonts w:ascii="Verdana" w:hAnsi="Verdana"/>
          <w:sz w:val="20"/>
        </w:rPr>
        <w:instrText>xe "Leave:Defendant or Plaintiff in Court"</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"Defendant or Plaintiff in Court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"Plaintiff, Defendant in Court"</w:instrText>
      </w:r>
      <w:r w:rsidRPr="0070063F">
        <w:rPr>
          <w:rFonts w:ascii="Verdana" w:hAnsi="Verdana"/>
          <w:b/>
          <w:sz w:val="20"/>
        </w:rPr>
        <w:fldChar w:fldCharType="end"/>
      </w:r>
      <w:r w:rsidRPr="0070063F">
        <w:rPr>
          <w:rFonts w:ascii="Verdana" w:hAnsi="Verdana"/>
          <w:sz w:val="20"/>
        </w:rPr>
        <w:t xml:space="preserve"> When a teacher is absent because of serving as a defendant or a plaintiff in court, full deduction will be made for time away from duty.  The teacher may elect to use the three (3) non-cumulative personal leave days deducted from sick leave if they have not previously been used.</w:t>
      </w:r>
    </w:p>
    <w:p w14:paraId="2494B794" w14:textId="60D7B51B"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Indictment:</w:t>
      </w:r>
      <w:r w:rsidRPr="0070063F">
        <w:rPr>
          <w:rFonts w:ascii="Verdana" w:hAnsi="Verdana"/>
          <w:b/>
          <w:sz w:val="20"/>
        </w:rPr>
        <w:fldChar w:fldCharType="begin"/>
      </w:r>
      <w:r w:rsidRPr="0070063F">
        <w:rPr>
          <w:rFonts w:ascii="Verdana" w:hAnsi="Verdana"/>
          <w:sz w:val="20"/>
        </w:rPr>
        <w:instrText>xe "Leave:Indictment"</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"Indictment Leave"</w:instrText>
      </w:r>
      <w:r w:rsidRPr="0070063F">
        <w:rPr>
          <w:rFonts w:ascii="Verdana" w:hAnsi="Verdana"/>
          <w:b/>
          <w:sz w:val="20"/>
        </w:rPr>
        <w:fldChar w:fldCharType="end"/>
      </w:r>
      <w:r w:rsidRPr="0070063F">
        <w:rPr>
          <w:rFonts w:ascii="Verdana" w:hAnsi="Verdana"/>
          <w:sz w:val="20"/>
        </w:rPr>
        <w:t xml:space="preserve"> Any employee of the District who is indicted shall be automatically suspended from service from the date of indictment.  In case of acquittal, the employee shall be paid in full for the time lost by reason of such suspension.</w:t>
      </w:r>
    </w:p>
    <w:p w14:paraId="78536754" w14:textId="40F2DE76" w:rsidR="000F6CD6" w:rsidRPr="0070063F" w:rsidRDefault="000F6CD6"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Military Leave:</w:t>
      </w:r>
      <w:r w:rsidRPr="0070063F">
        <w:rPr>
          <w:rFonts w:ascii="Verdana" w:hAnsi="Verdana"/>
          <w:sz w:val="20"/>
        </w:rPr>
        <w:fldChar w:fldCharType="begin"/>
      </w:r>
      <w:r w:rsidRPr="0070063F">
        <w:rPr>
          <w:rFonts w:ascii="Verdana" w:hAnsi="Verdana"/>
          <w:sz w:val="20"/>
        </w:rPr>
        <w:instrText>xe "Military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"Leave:Military"</w:instrText>
      </w:r>
      <w:r w:rsidRPr="0070063F">
        <w:rPr>
          <w:rFonts w:ascii="Verdana" w:hAnsi="Verdana"/>
          <w:sz w:val="20"/>
        </w:rPr>
        <w:fldChar w:fldCharType="end"/>
      </w:r>
    </w:p>
    <w:p w14:paraId="179E1CC2" w14:textId="77777777" w:rsidR="00C53E50" w:rsidRPr="0070063F" w:rsidRDefault="00C53E50"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Non-Probationary Teachers:</w:t>
      </w:r>
    </w:p>
    <w:p w14:paraId="3BAA663F" w14:textId="18A546E9" w:rsidR="00F066D3" w:rsidRPr="0070063F" w:rsidRDefault="00F066D3" w:rsidP="0070063F">
      <w:pPr>
        <w:numPr>
          <w:ilvl w:val="3"/>
          <w:numId w:val="55"/>
        </w:numPr>
        <w:tabs>
          <w:tab w:val="left" w:pos="1350"/>
          <w:tab w:val="left" w:pos="2880"/>
        </w:tabs>
        <w:spacing w:after="60"/>
        <w:rPr>
          <w:rFonts w:ascii="Verdana" w:hAnsi="Verdana"/>
          <w:sz w:val="20"/>
        </w:rPr>
      </w:pPr>
      <w:r w:rsidRPr="0070063F">
        <w:rPr>
          <w:rFonts w:ascii="Verdana" w:hAnsi="Verdana"/>
          <w:b/>
          <w:sz w:val="20"/>
        </w:rPr>
        <w:t>Description and Request for Leave:</w:t>
      </w:r>
      <w:r w:rsidRPr="0070063F">
        <w:rPr>
          <w:rFonts w:ascii="Verdana" w:hAnsi="Verdana"/>
          <w:sz w:val="20"/>
        </w:rPr>
        <w:t xml:space="preserve">  </w:t>
      </w:r>
      <w:r w:rsidR="000F6CD6" w:rsidRPr="0070063F">
        <w:rPr>
          <w:rFonts w:ascii="Verdana" w:hAnsi="Verdana"/>
          <w:sz w:val="20"/>
        </w:rPr>
        <w:t xml:space="preserve">Leaves of absence are granted for military purposes, but not to exceed the enlistment or draft period.  Official military orders shall accompany request for leave forms submitted to the Human Resources Department prior to the beginning of the military leave.  </w:t>
      </w:r>
    </w:p>
    <w:p w14:paraId="511690E5" w14:textId="2817D71C" w:rsidR="00F066D3" w:rsidRPr="0070063F" w:rsidRDefault="00F066D3" w:rsidP="0070063F">
      <w:pPr>
        <w:numPr>
          <w:ilvl w:val="3"/>
          <w:numId w:val="55"/>
        </w:numPr>
        <w:tabs>
          <w:tab w:val="left" w:pos="1350"/>
          <w:tab w:val="left" w:pos="2880"/>
        </w:tabs>
        <w:spacing w:after="60"/>
        <w:rPr>
          <w:rFonts w:ascii="Verdana" w:hAnsi="Verdana"/>
          <w:b/>
          <w:sz w:val="20"/>
          <w:szCs w:val="22"/>
        </w:rPr>
      </w:pPr>
      <w:r w:rsidRPr="0070063F">
        <w:rPr>
          <w:rFonts w:ascii="Verdana" w:hAnsi="Verdana"/>
          <w:b/>
          <w:sz w:val="20"/>
          <w:szCs w:val="22"/>
        </w:rPr>
        <w:t xml:space="preserve">Return from Leave:  </w:t>
      </w:r>
    </w:p>
    <w:p w14:paraId="01EA8C14" w14:textId="07BAC025" w:rsidR="00F066D3" w:rsidRPr="0070063F" w:rsidRDefault="004A4539" w:rsidP="0070063F">
      <w:pPr>
        <w:pStyle w:val="ListParagraph"/>
        <w:numPr>
          <w:ilvl w:val="3"/>
          <w:numId w:val="77"/>
        </w:numPr>
        <w:tabs>
          <w:tab w:val="clear" w:pos="720"/>
          <w:tab w:val="clear" w:pos="2160"/>
          <w:tab w:val="clear" w:pos="2520"/>
          <w:tab w:val="clear" w:pos="3600"/>
        </w:tabs>
        <w:spacing w:before="0" w:after="60" w:line="240" w:lineRule="auto"/>
        <w:ind w:left="2160"/>
        <w:contextualSpacing w:val="0"/>
        <w:rPr>
          <w:szCs w:val="22"/>
        </w:rPr>
      </w:pPr>
      <w:r w:rsidRPr="0070063F">
        <w:rPr>
          <w:b/>
          <w:szCs w:val="22"/>
        </w:rPr>
        <w:t>Salary</w:t>
      </w:r>
      <w:r w:rsidR="00F066D3" w:rsidRPr="0070063F">
        <w:rPr>
          <w:b/>
          <w:szCs w:val="22"/>
        </w:rPr>
        <w:t xml:space="preserve">:  </w:t>
      </w:r>
      <w:r w:rsidR="000F6CD6" w:rsidRPr="0070063F">
        <w:rPr>
          <w:szCs w:val="22"/>
        </w:rPr>
        <w:t>Upon termination of military leaves teachers shall be entitled to be reinstated in a teaching position at the same salary which they would have received if they had not taken such a leave, upon the following conditions:</w:t>
      </w:r>
      <w:r w:rsidR="00214F9C" w:rsidRPr="0070063F">
        <w:rPr>
          <w:szCs w:val="22"/>
        </w:rPr>
        <w:t xml:space="preserve"> </w:t>
      </w:r>
      <w:r w:rsidR="000F6CD6" w:rsidRPr="0070063F">
        <w:rPr>
          <w:szCs w:val="22"/>
        </w:rPr>
        <w:t xml:space="preserve"> that the position has not been abolished; that they are physically and mentally capable of performing the duties of the position; that they make written application for reinstatement to the Human Resources Department within ninety (90) days after termination of military service; and that they submit an honorable discharge or honorable separation from the military service.  </w:t>
      </w:r>
    </w:p>
    <w:p w14:paraId="70146529" w14:textId="7A20B50C" w:rsidR="00F066D3" w:rsidRPr="0070063F" w:rsidRDefault="00F066D3" w:rsidP="0070063F">
      <w:pPr>
        <w:pStyle w:val="ListParagraph"/>
        <w:numPr>
          <w:ilvl w:val="3"/>
          <w:numId w:val="77"/>
        </w:numPr>
        <w:tabs>
          <w:tab w:val="clear" w:pos="720"/>
          <w:tab w:val="clear" w:pos="2160"/>
          <w:tab w:val="clear" w:pos="2520"/>
          <w:tab w:val="clear" w:pos="3600"/>
        </w:tabs>
        <w:spacing w:before="0" w:after="60" w:line="240" w:lineRule="auto"/>
        <w:ind w:left="2160"/>
        <w:contextualSpacing w:val="0"/>
        <w:rPr>
          <w:szCs w:val="22"/>
        </w:rPr>
      </w:pPr>
      <w:r w:rsidRPr="0070063F">
        <w:rPr>
          <w:b/>
          <w:szCs w:val="22"/>
        </w:rPr>
        <w:t xml:space="preserve">Return to Previous Work Location – Less than one year assignment: </w:t>
      </w:r>
      <w:r w:rsidR="000F6CD6" w:rsidRPr="0070063F">
        <w:rPr>
          <w:szCs w:val="22"/>
        </w:rPr>
        <w:t xml:space="preserve">Teachers returning from a military leave of one (1) year or less retain the right to return to their previous work location.  If there is a staff reduction the canvassing process that includes the teacher on leave will be followed pursuant to the Transfer and Reassignment Process.  </w:t>
      </w:r>
    </w:p>
    <w:p w14:paraId="32AFF50E" w14:textId="10D9C641" w:rsidR="000F6CD6" w:rsidRPr="0070063F" w:rsidRDefault="00F066D3" w:rsidP="0070063F">
      <w:pPr>
        <w:pStyle w:val="ListParagraph"/>
        <w:numPr>
          <w:ilvl w:val="3"/>
          <w:numId w:val="77"/>
        </w:numPr>
        <w:tabs>
          <w:tab w:val="clear" w:pos="720"/>
          <w:tab w:val="clear" w:pos="2160"/>
          <w:tab w:val="clear" w:pos="2520"/>
          <w:tab w:val="clear" w:pos="3600"/>
        </w:tabs>
        <w:spacing w:before="0" w:after="60" w:line="240" w:lineRule="auto"/>
        <w:ind w:left="2160"/>
        <w:contextualSpacing w:val="0"/>
        <w:rPr>
          <w:szCs w:val="22"/>
        </w:rPr>
      </w:pPr>
      <w:r w:rsidRPr="0070063F">
        <w:rPr>
          <w:b/>
          <w:szCs w:val="22"/>
        </w:rPr>
        <w:t>Return to Previous Work Location – More than one year assignment:</w:t>
      </w:r>
      <w:r w:rsidR="00954678" w:rsidRPr="0070063F">
        <w:rPr>
          <w:b/>
          <w:szCs w:val="22"/>
        </w:rPr>
        <w:t xml:space="preserve">  </w:t>
      </w:r>
      <w:r w:rsidR="000F6CD6" w:rsidRPr="0070063F">
        <w:rPr>
          <w:szCs w:val="22"/>
        </w:rPr>
        <w:t>Teachers returning from leaves of more than one (1) year have a right to return to a position in the District.</w:t>
      </w:r>
    </w:p>
    <w:p w14:paraId="3BF8CF92" w14:textId="77777777" w:rsidR="004A4539"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Probationary Teachers</w:t>
      </w:r>
    </w:p>
    <w:p w14:paraId="66A3B691" w14:textId="19F22678" w:rsidR="00864D6E" w:rsidRPr="0070063F" w:rsidRDefault="004A4539" w:rsidP="0070063F">
      <w:pPr>
        <w:numPr>
          <w:ilvl w:val="3"/>
          <w:numId w:val="55"/>
        </w:numPr>
        <w:tabs>
          <w:tab w:val="left" w:pos="1350"/>
          <w:tab w:val="left" w:pos="2880"/>
        </w:tabs>
        <w:spacing w:after="60"/>
      </w:pPr>
      <w:r w:rsidRPr="0070063F">
        <w:rPr>
          <w:rFonts w:ascii="Verdana" w:hAnsi="Verdana"/>
          <w:b/>
          <w:sz w:val="20"/>
        </w:rPr>
        <w:t>Description and Request for Leave:</w:t>
      </w:r>
      <w:r w:rsidRPr="0070063F">
        <w:rPr>
          <w:rFonts w:ascii="Verdana" w:hAnsi="Verdana"/>
          <w:sz w:val="20"/>
        </w:rPr>
        <w:t xml:space="preserve">  </w:t>
      </w:r>
      <w:r w:rsidR="00864D6E" w:rsidRPr="0070063F">
        <w:rPr>
          <w:rFonts w:ascii="Verdana" w:hAnsi="Verdana" w:cs="Tahoma"/>
          <w:sz w:val="20"/>
        </w:rPr>
        <w:t xml:space="preserve">Leaves of absence are granted for military purposes, but not to exceed the enlistment or draft period.  </w:t>
      </w:r>
      <w:r w:rsidR="00864D6E" w:rsidRPr="0070063F">
        <w:rPr>
          <w:rFonts w:ascii="Verdana" w:hAnsi="Verdana"/>
          <w:sz w:val="20"/>
        </w:rPr>
        <w:t xml:space="preserve">Official military orders shall accompany request for leave forms submitted to the Human Resources Department prior to the beginning of the military leave.  </w:t>
      </w:r>
    </w:p>
    <w:p w14:paraId="65956E53" w14:textId="77777777" w:rsidR="00DF01BD" w:rsidRPr="0070063F" w:rsidRDefault="00DF01BD" w:rsidP="0070063F">
      <w:pPr>
        <w:numPr>
          <w:ilvl w:val="3"/>
          <w:numId w:val="55"/>
        </w:numPr>
        <w:tabs>
          <w:tab w:val="left" w:pos="1350"/>
          <w:tab w:val="left" w:pos="2880"/>
        </w:tabs>
        <w:spacing w:after="60"/>
      </w:pPr>
      <w:r w:rsidRPr="0070063F">
        <w:rPr>
          <w:rFonts w:ascii="Verdana" w:hAnsi="Verdana"/>
          <w:b/>
          <w:sz w:val="20"/>
        </w:rPr>
        <w:t>Return from Leave:</w:t>
      </w:r>
    </w:p>
    <w:p w14:paraId="4F5A7FA7" w14:textId="7B757EFB" w:rsidR="00864D6E" w:rsidRPr="00CC0657" w:rsidRDefault="00864D6E" w:rsidP="0070063F">
      <w:pPr>
        <w:pStyle w:val="ListParagraph"/>
        <w:numPr>
          <w:ilvl w:val="0"/>
          <w:numId w:val="105"/>
        </w:numPr>
        <w:tabs>
          <w:tab w:val="clear" w:pos="720"/>
          <w:tab w:val="clear" w:pos="2160"/>
          <w:tab w:val="clear" w:pos="2520"/>
          <w:tab w:val="clear" w:pos="3600"/>
        </w:tabs>
        <w:spacing w:before="0" w:after="60" w:line="240" w:lineRule="auto"/>
        <w:ind w:left="2160"/>
        <w:contextualSpacing w:val="0"/>
      </w:pPr>
      <w:r w:rsidRPr="0070063F">
        <w:rPr>
          <w:b/>
        </w:rPr>
        <w:t>Salary:</w:t>
      </w:r>
      <w:r w:rsidRPr="00CC0657">
        <w:t xml:space="preserve">  </w:t>
      </w:r>
      <w:r w:rsidRPr="0070063F">
        <w:rPr>
          <w:szCs w:val="24"/>
        </w:rPr>
        <w:t xml:space="preserve">Upon termination of a military leave, teachers who were granted military leave of absence while on probation shall be entitled to be reinstated in teaching positions at the same salary which they would have received if they had not taken such leave, upon the following conditions: that the position has not been abolished; that they are physically and mentally capable of performing the duties of the position; that they make written application for reinstatement to the Human Resources Department within ninety (90) days after termination of military service and that they submit an honorable discharge or honorable separation from the military service.  </w:t>
      </w:r>
    </w:p>
    <w:p w14:paraId="6A7BC81D" w14:textId="5607302D" w:rsidR="00864D6E" w:rsidRPr="00CC0657" w:rsidRDefault="00864D6E" w:rsidP="0070063F">
      <w:pPr>
        <w:pStyle w:val="ListParagraph"/>
        <w:numPr>
          <w:ilvl w:val="0"/>
          <w:numId w:val="105"/>
        </w:numPr>
        <w:tabs>
          <w:tab w:val="clear" w:pos="720"/>
          <w:tab w:val="clear" w:pos="2160"/>
          <w:tab w:val="clear" w:pos="2520"/>
          <w:tab w:val="clear" w:pos="3600"/>
        </w:tabs>
        <w:spacing w:before="0" w:after="60" w:line="240" w:lineRule="auto"/>
        <w:ind w:left="2160"/>
        <w:contextualSpacing w:val="0"/>
      </w:pPr>
      <w:r w:rsidRPr="0070063F">
        <w:rPr>
          <w:b/>
        </w:rPr>
        <w:t>Return to Previous Work Location –</w:t>
      </w:r>
      <w:r w:rsidRPr="0070063F">
        <w:rPr>
          <w:b/>
          <w:szCs w:val="24"/>
        </w:rPr>
        <w:t xml:space="preserve"> Less than one-year assignment:</w:t>
      </w:r>
      <w:r w:rsidR="002F1C43">
        <w:rPr>
          <w:b/>
          <w:szCs w:val="24"/>
        </w:rPr>
        <w:t xml:space="preserve">  </w:t>
      </w:r>
      <w:r w:rsidRPr="0070063F">
        <w:rPr>
          <w:szCs w:val="24"/>
        </w:rPr>
        <w:t xml:space="preserve">Teachers returning from a military leave of one (1) year or less retain the right to </w:t>
      </w:r>
      <w:r w:rsidRPr="0070063F">
        <w:rPr>
          <w:szCs w:val="24"/>
        </w:rPr>
        <w:lastRenderedPageBreak/>
        <w:t xml:space="preserve">return to their previous work location.  If there is a staff reduction the canvassing process that includes the teacher on leave will be followed pursuant to the Transfer and Reassignment Process.  </w:t>
      </w:r>
    </w:p>
    <w:p w14:paraId="61CEA2A0" w14:textId="77777777" w:rsidR="00864D6E" w:rsidRPr="00CC0657" w:rsidRDefault="00864D6E" w:rsidP="0070063F">
      <w:pPr>
        <w:pStyle w:val="ListParagraph"/>
        <w:numPr>
          <w:ilvl w:val="0"/>
          <w:numId w:val="105"/>
        </w:numPr>
        <w:tabs>
          <w:tab w:val="clear" w:pos="720"/>
          <w:tab w:val="clear" w:pos="2160"/>
          <w:tab w:val="clear" w:pos="2520"/>
          <w:tab w:val="clear" w:pos="3600"/>
        </w:tabs>
        <w:spacing w:before="0" w:after="60" w:line="240" w:lineRule="auto"/>
        <w:ind w:left="2160"/>
        <w:contextualSpacing w:val="0"/>
      </w:pPr>
      <w:r w:rsidRPr="0070063F">
        <w:rPr>
          <w:rFonts w:ascii="Verdana Bold" w:hAnsi="Verdana Bold"/>
          <w:b/>
          <w:szCs w:val="22"/>
        </w:rPr>
        <w:t xml:space="preserve">Return to Previous Work Location – More than one year assignment:  </w:t>
      </w:r>
      <w:r w:rsidRPr="0070063F">
        <w:rPr>
          <w:szCs w:val="24"/>
        </w:rPr>
        <w:t xml:space="preserve">Teachers returning from leaves of more than one (1) year have a right to return to a position in the District.  </w:t>
      </w:r>
    </w:p>
    <w:p w14:paraId="215E0A7F" w14:textId="683C4695" w:rsidR="00864D6E" w:rsidRPr="0070063F" w:rsidRDefault="00864D6E" w:rsidP="0070063F">
      <w:pPr>
        <w:pStyle w:val="ListParagraph"/>
        <w:numPr>
          <w:ilvl w:val="0"/>
          <w:numId w:val="105"/>
        </w:numPr>
        <w:tabs>
          <w:tab w:val="clear" w:pos="720"/>
          <w:tab w:val="clear" w:pos="2160"/>
          <w:tab w:val="clear" w:pos="2520"/>
          <w:tab w:val="clear" w:pos="3600"/>
        </w:tabs>
        <w:spacing w:before="0" w:after="60" w:line="240" w:lineRule="auto"/>
        <w:ind w:left="2160"/>
        <w:contextualSpacing w:val="0"/>
        <w:rPr>
          <w:szCs w:val="24"/>
        </w:rPr>
      </w:pPr>
      <w:r w:rsidRPr="0070063F">
        <w:rPr>
          <w:b/>
          <w:szCs w:val="24"/>
        </w:rPr>
        <w:t xml:space="preserve">Extension of Probation Period:  </w:t>
      </w:r>
      <w:r w:rsidRPr="0070063F">
        <w:rPr>
          <w:szCs w:val="24"/>
        </w:rPr>
        <w:t>For probationary teachers, a leave of absence for longer than three (3) months shall constitute a break in the probationary period, and the probationary period shall be extended by a period of time equal to the total number of duty days on leave beyond the first three (3) months.  (Also see 8.4.3)</w:t>
      </w:r>
    </w:p>
    <w:p w14:paraId="271C9690" w14:textId="771BAA19"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Reserve Annual Training:</w:t>
      </w:r>
      <w:r w:rsidRPr="0070063F">
        <w:rPr>
          <w:rFonts w:ascii="Verdana" w:hAnsi="Verdana"/>
          <w:b/>
          <w:sz w:val="20"/>
        </w:rPr>
        <w:fldChar w:fldCharType="begin"/>
      </w:r>
      <w:r w:rsidRPr="0070063F">
        <w:rPr>
          <w:rFonts w:ascii="Verdana" w:hAnsi="Verdana"/>
          <w:sz w:val="20"/>
        </w:rPr>
        <w:instrText>xe "Reserve Duty, Military"</w:instrText>
      </w:r>
      <w:r w:rsidRPr="0070063F">
        <w:rPr>
          <w:rFonts w:ascii="Verdana" w:hAnsi="Verdana"/>
          <w:b/>
          <w:sz w:val="20"/>
        </w:rPr>
        <w:fldChar w:fldCharType="end"/>
      </w:r>
      <w:r w:rsidRPr="0070063F">
        <w:rPr>
          <w:rFonts w:ascii="Verdana" w:hAnsi="Verdana"/>
          <w:sz w:val="20"/>
        </w:rPr>
        <w:t xml:space="preserve"> A leave of absence will be granted to reservists for training purposes not to exceed fifteen (15) days per calendar year.  Teachers shall make application on the Request for Leave Form to the Human Resources department and shall enclose a copy of their military order.  Leaves for training purposes are granted without loss of pay, but employees are encouraged to make arrangements to take these training periods during winter, spring, or summer recess.</w:t>
      </w:r>
    </w:p>
    <w:p w14:paraId="0EC8E5B6" w14:textId="3ABE6782" w:rsidR="000F6CD6" w:rsidRPr="0070063F" w:rsidRDefault="000F6CD6" w:rsidP="00ED498C">
      <w:pPr>
        <w:numPr>
          <w:ilvl w:val="2"/>
          <w:numId w:val="55"/>
        </w:numPr>
        <w:tabs>
          <w:tab w:val="left" w:pos="1350"/>
          <w:tab w:val="left" w:pos="2880"/>
        </w:tabs>
        <w:spacing w:after="60"/>
        <w:ind w:left="1350" w:hanging="720"/>
        <w:rPr>
          <w:rFonts w:ascii="Verdana" w:hAnsi="Verdana" w:cs="Tahoma"/>
          <w:sz w:val="20"/>
        </w:rPr>
      </w:pPr>
      <w:r w:rsidRPr="0070063F">
        <w:rPr>
          <w:rFonts w:ascii="Verdana" w:hAnsi="Verdana" w:cs="Tahoma"/>
          <w:b/>
          <w:sz w:val="20"/>
        </w:rPr>
        <w:t xml:space="preserve">National Guard Active Duty: </w:t>
      </w:r>
      <w:r w:rsidRPr="0070063F">
        <w:rPr>
          <w:rFonts w:ascii="Verdana" w:hAnsi="Verdana" w:cs="Tahoma"/>
          <w:b/>
          <w:sz w:val="20"/>
        </w:rPr>
        <w:fldChar w:fldCharType="begin"/>
      </w:r>
      <w:r w:rsidRPr="0070063F">
        <w:rPr>
          <w:rFonts w:ascii="Verdana" w:hAnsi="Verdana" w:cs="Tahoma"/>
          <w:sz w:val="20"/>
        </w:rPr>
        <w:instrText>xe "National Guard Active Duty"</w:instrText>
      </w:r>
      <w:r w:rsidRPr="0070063F">
        <w:rPr>
          <w:rFonts w:ascii="Verdana" w:hAnsi="Verdana" w:cs="Tahoma"/>
          <w:b/>
          <w:sz w:val="20"/>
        </w:rPr>
        <w:fldChar w:fldCharType="end"/>
      </w:r>
      <w:r w:rsidRPr="0070063F">
        <w:rPr>
          <w:rFonts w:ascii="Verdana" w:hAnsi="Verdana" w:cs="Tahoma"/>
          <w:sz w:val="20"/>
        </w:rPr>
        <w:t xml:space="preserve"> A teacher who is involuntarily called to short term active duty (not to exceed twenty-nine (29) days)  shall be granted leave with pay while serving provided the teacher pays to the District any fees received minus travel allowance, for such National Guard service.  Teachers may retain fees for National Guard service that occurs on holidays and non-duty days for teachers. A copy of the orders verifying that the employee was called to duty, not volunteering, for active duty must be submitted to the Human Resources Department along with the "Request for Leave" form.</w:t>
      </w:r>
    </w:p>
    <w:p w14:paraId="4C2130F6" w14:textId="6010DFE4" w:rsidR="000F6CD6" w:rsidRPr="0070063F" w:rsidRDefault="000F6CD6" w:rsidP="00ED498C">
      <w:pPr>
        <w:numPr>
          <w:ilvl w:val="2"/>
          <w:numId w:val="55"/>
        </w:numPr>
        <w:tabs>
          <w:tab w:val="left" w:pos="1350"/>
          <w:tab w:val="left" w:pos="2880"/>
        </w:tabs>
        <w:spacing w:after="60"/>
        <w:ind w:left="1350" w:hanging="720"/>
        <w:rPr>
          <w:rFonts w:ascii="Verdana" w:hAnsi="Verdana"/>
          <w:b/>
          <w:sz w:val="20"/>
        </w:rPr>
      </w:pPr>
      <w:r w:rsidRPr="0070063F">
        <w:rPr>
          <w:rFonts w:ascii="Verdana" w:hAnsi="Verdana"/>
          <w:b/>
          <w:sz w:val="20"/>
        </w:rPr>
        <w:t xml:space="preserve">Other Military Leave Compensation:  </w:t>
      </w:r>
      <w:r w:rsidRPr="0070063F">
        <w:rPr>
          <w:rFonts w:ascii="Verdana" w:hAnsi="Verdana"/>
          <w:b/>
          <w:sz w:val="20"/>
        </w:rPr>
        <w:fldChar w:fldCharType="begin"/>
      </w:r>
      <w:r w:rsidRPr="0070063F">
        <w:rPr>
          <w:rFonts w:ascii="Verdana" w:hAnsi="Verdana"/>
          <w:sz w:val="20"/>
        </w:rPr>
        <w:instrText xml:space="preserve"> XE "Salaries:Military leave - other compensation" </w:instrText>
      </w:r>
      <w:r w:rsidRPr="0070063F">
        <w:rPr>
          <w:rFonts w:ascii="Verdana" w:hAnsi="Verdana"/>
          <w:b/>
          <w:sz w:val="20"/>
        </w:rPr>
        <w:fldChar w:fldCharType="end"/>
      </w:r>
      <w:r w:rsidRPr="0070063F">
        <w:rPr>
          <w:rFonts w:ascii="Verdana" w:hAnsi="Verdana"/>
          <w:sz w:val="20"/>
        </w:rPr>
        <w:t>State and Federal law provide additional salary and benefit considerations for certain military leaves.  Contact the Human Resources Department for details.</w:t>
      </w:r>
    </w:p>
    <w:p w14:paraId="30602FE6" w14:textId="6556AEB6" w:rsidR="001804DC" w:rsidRPr="0070063F" w:rsidRDefault="001804DC"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Family Military Leave:</w:t>
      </w:r>
      <w:r w:rsidR="0012768C" w:rsidRPr="0070063F">
        <w:rPr>
          <w:rFonts w:ascii="Verdana" w:hAnsi="Verdana"/>
          <w:b/>
          <w:sz w:val="20"/>
        </w:rPr>
        <w:t xml:space="preserve">  </w:t>
      </w:r>
      <w:r w:rsidR="0012768C" w:rsidRPr="0070063F">
        <w:rPr>
          <w:rFonts w:ascii="Verdana" w:hAnsi="Verdana"/>
          <w:b/>
          <w:sz w:val="20"/>
        </w:rPr>
        <w:fldChar w:fldCharType="begin"/>
      </w:r>
      <w:r w:rsidR="00AD0548" w:rsidRPr="0070063F">
        <w:rPr>
          <w:rFonts w:ascii="Verdana" w:hAnsi="Verdana"/>
          <w:sz w:val="20"/>
        </w:rPr>
        <w:instrText xml:space="preserve"> XE "Military Duty</w:instrText>
      </w:r>
      <w:r w:rsidR="0012768C" w:rsidRPr="0070063F">
        <w:rPr>
          <w:rFonts w:ascii="Verdana" w:hAnsi="Verdana"/>
          <w:sz w:val="20"/>
        </w:rPr>
        <w:instrText xml:space="preserve">, </w:instrText>
      </w:r>
      <w:r w:rsidR="00A9342C" w:rsidRPr="0070063F">
        <w:rPr>
          <w:rFonts w:ascii="Verdana" w:hAnsi="Verdana"/>
          <w:sz w:val="20"/>
        </w:rPr>
        <w:instrText>Family</w:instrText>
      </w:r>
      <w:r w:rsidR="0012768C" w:rsidRPr="0070063F">
        <w:rPr>
          <w:rFonts w:ascii="Verdana" w:hAnsi="Verdana"/>
          <w:sz w:val="20"/>
        </w:rPr>
        <w:instrText xml:space="preserve">" </w:instrText>
      </w:r>
      <w:r w:rsidR="0012768C" w:rsidRPr="0070063F">
        <w:rPr>
          <w:rFonts w:ascii="Verdana" w:hAnsi="Verdana"/>
          <w:b/>
          <w:sz w:val="20"/>
        </w:rPr>
        <w:fldChar w:fldCharType="end"/>
      </w:r>
      <w:r w:rsidR="0012768C" w:rsidRPr="0070063F">
        <w:rPr>
          <w:rFonts w:ascii="Verdana" w:hAnsi="Verdana"/>
          <w:b/>
          <w:sz w:val="20"/>
        </w:rPr>
        <w:fldChar w:fldCharType="begin"/>
      </w:r>
      <w:r w:rsidR="0012768C" w:rsidRPr="0070063F">
        <w:rPr>
          <w:rFonts w:ascii="Verdana" w:hAnsi="Verdana"/>
          <w:sz w:val="20"/>
        </w:rPr>
        <w:instrText xml:space="preserve"> XE "Leave:Military Duty </w:instrText>
      </w:r>
      <w:r w:rsidR="00A9342C" w:rsidRPr="0070063F">
        <w:rPr>
          <w:rFonts w:ascii="Verdana" w:hAnsi="Verdana"/>
          <w:sz w:val="20"/>
        </w:rPr>
        <w:instrText>–</w:instrText>
      </w:r>
      <w:r w:rsidR="0012768C" w:rsidRPr="0070063F">
        <w:rPr>
          <w:rFonts w:ascii="Verdana" w:hAnsi="Verdana"/>
          <w:sz w:val="20"/>
        </w:rPr>
        <w:instrText xml:space="preserve"> </w:instrText>
      </w:r>
      <w:r w:rsidR="00A9342C" w:rsidRPr="0070063F">
        <w:rPr>
          <w:rFonts w:ascii="Verdana" w:hAnsi="Verdana"/>
          <w:sz w:val="20"/>
        </w:rPr>
        <w:instrText>Family</w:instrText>
      </w:r>
      <w:r w:rsidR="0012768C" w:rsidRPr="0070063F">
        <w:rPr>
          <w:rFonts w:ascii="Verdana" w:hAnsi="Verdana"/>
          <w:sz w:val="20"/>
        </w:rPr>
        <w:instrText xml:space="preserve">" </w:instrText>
      </w:r>
      <w:r w:rsidR="0012768C" w:rsidRPr="0070063F">
        <w:rPr>
          <w:rFonts w:ascii="Verdana" w:hAnsi="Verdana"/>
          <w:b/>
          <w:sz w:val="20"/>
        </w:rPr>
        <w:fldChar w:fldCharType="end"/>
      </w:r>
      <w:r w:rsidR="0012768C" w:rsidRPr="0070063F">
        <w:rPr>
          <w:rFonts w:ascii="Verdana" w:hAnsi="Verdana"/>
          <w:b/>
          <w:sz w:val="20"/>
        </w:rPr>
        <w:fldChar w:fldCharType="begin"/>
      </w:r>
      <w:r w:rsidR="0012768C" w:rsidRPr="0070063F">
        <w:rPr>
          <w:rFonts w:ascii="Verdana" w:hAnsi="Verdana"/>
          <w:sz w:val="20"/>
        </w:rPr>
        <w:instrText xml:space="preserve"> XE "Family Military Leave" </w:instrText>
      </w:r>
      <w:r w:rsidR="0012768C" w:rsidRPr="0070063F">
        <w:rPr>
          <w:rFonts w:ascii="Verdana" w:hAnsi="Verdana"/>
          <w:b/>
          <w:sz w:val="20"/>
        </w:rPr>
        <w:fldChar w:fldCharType="end"/>
      </w:r>
      <w:r w:rsidRPr="0070063F">
        <w:rPr>
          <w:rFonts w:ascii="Verdana" w:hAnsi="Verdana"/>
          <w:sz w:val="20"/>
        </w:rPr>
        <w:t xml:space="preserve">Teachers who wish to spend time with their spouse or domestic partner before their spouse or domestic partner leaves for deployment/departure for military service overseas or while their spouse or domestic partner is on leave from deployment/service may take up to fifteen (15) days of leave.  Teachers may use available personal leave days for a portion of the leave.  The remainder of the leave will be unpaid.  Teachers must submit a “Request for Leave” form to the </w:t>
      </w:r>
      <w:r w:rsidR="000314F5" w:rsidRPr="0070063F">
        <w:rPr>
          <w:rFonts w:ascii="Verdana" w:hAnsi="Verdana"/>
          <w:sz w:val="20"/>
        </w:rPr>
        <w:t xml:space="preserve">Adult Education </w:t>
      </w:r>
      <w:r w:rsidRPr="0070063F">
        <w:rPr>
          <w:rFonts w:ascii="Verdana" w:hAnsi="Verdana"/>
          <w:sz w:val="20"/>
        </w:rPr>
        <w:t>Manager within five (5) working days of their spouse or domestic partner receiving official notice of impending call to active duty or notice of leave during deployment.</w:t>
      </w:r>
    </w:p>
    <w:p w14:paraId="751A5EEC" w14:textId="0D123EB2" w:rsidR="000F6CD6" w:rsidRPr="0070063F" w:rsidRDefault="000F6CD6" w:rsidP="00ED498C">
      <w:pPr>
        <w:numPr>
          <w:ilvl w:val="1"/>
          <w:numId w:val="55"/>
        </w:numPr>
        <w:tabs>
          <w:tab w:val="left" w:pos="1350"/>
          <w:tab w:val="left" w:pos="2880"/>
        </w:tabs>
        <w:spacing w:after="60"/>
        <w:rPr>
          <w:rFonts w:ascii="Verdana" w:hAnsi="Verdana"/>
          <w:sz w:val="20"/>
        </w:rPr>
      </w:pPr>
      <w:r w:rsidRPr="0070063F">
        <w:rPr>
          <w:rFonts w:ascii="Verdana" w:hAnsi="Verdana"/>
          <w:b/>
          <w:sz w:val="20"/>
        </w:rPr>
        <w:t>Peace Corps/VISTA Leaves:</w:t>
      </w:r>
      <w:r w:rsidRPr="0070063F">
        <w:rPr>
          <w:rFonts w:ascii="Verdana" w:hAnsi="Verdana"/>
          <w:b/>
          <w:sz w:val="20"/>
        </w:rPr>
        <w:fldChar w:fldCharType="begin"/>
      </w:r>
      <w:r w:rsidRPr="0070063F">
        <w:rPr>
          <w:rFonts w:ascii="Verdana" w:hAnsi="Verdana"/>
          <w:sz w:val="20"/>
        </w:rPr>
        <w:instrText>xe "Peace Corps/VISTA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"VISTA/Peace Corps Leave"</w:instrText>
      </w:r>
      <w:r w:rsidRPr="0070063F">
        <w:rPr>
          <w:rFonts w:ascii="Verdana" w:hAnsi="Verdana"/>
          <w:b/>
          <w:sz w:val="20"/>
        </w:rPr>
        <w:fldChar w:fldCharType="end"/>
      </w:r>
      <w:r w:rsidRPr="0070063F">
        <w:rPr>
          <w:rFonts w:ascii="Verdana" w:hAnsi="Verdana"/>
          <w:b/>
          <w:sz w:val="20"/>
        </w:rPr>
        <w:fldChar w:fldCharType="begin"/>
      </w:r>
      <w:r w:rsidRPr="0070063F">
        <w:rPr>
          <w:rFonts w:ascii="Verdana" w:hAnsi="Verdana"/>
          <w:sz w:val="20"/>
        </w:rPr>
        <w:instrText>xe "Leave of absence:Peace Corps/VISTA "</w:instrText>
      </w:r>
      <w:r w:rsidRPr="0070063F">
        <w:rPr>
          <w:rFonts w:ascii="Verdana" w:hAnsi="Verdana"/>
          <w:b/>
          <w:sz w:val="20"/>
        </w:rPr>
        <w:fldChar w:fldCharType="end"/>
      </w:r>
      <w:r w:rsidRPr="0070063F">
        <w:rPr>
          <w:rFonts w:ascii="Verdana" w:hAnsi="Verdana"/>
          <w:sz w:val="20"/>
        </w:rPr>
        <w:t xml:space="preserve"> A leave for the Peace Corps/VISTA may be granted to non-probationary teachers.  The teacher who has been on a Peace Corps/VISTA leave will receive full yearly </w:t>
      </w:r>
      <w:r w:rsidR="009050F6">
        <w:rPr>
          <w:rFonts w:ascii="Verdana" w:hAnsi="Verdana"/>
          <w:sz w:val="20"/>
        </w:rPr>
        <w:t xml:space="preserve">step increases </w:t>
      </w:r>
      <w:r w:rsidRPr="0070063F">
        <w:rPr>
          <w:rFonts w:ascii="Verdana" w:hAnsi="Verdana"/>
          <w:sz w:val="20"/>
        </w:rPr>
        <w:t>not to exceed two (2) years.</w:t>
      </w:r>
    </w:p>
    <w:p w14:paraId="0FB871CF" w14:textId="5C058458" w:rsidR="000F6CD6" w:rsidRPr="0070063F" w:rsidRDefault="000F6CD6"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 xml:space="preserve">Organizational Service </w:t>
      </w:r>
      <w:r w:rsidR="00954678" w:rsidRPr="0070063F">
        <w:rPr>
          <w:rFonts w:ascii="Verdana" w:hAnsi="Verdana"/>
          <w:b/>
          <w:sz w:val="20"/>
        </w:rPr>
        <w:t>Leave</w:t>
      </w:r>
      <w:r w:rsidRPr="0070063F">
        <w:rPr>
          <w:rFonts w:ascii="Verdana" w:hAnsi="Verdana"/>
          <w:b/>
          <w:sz w:val="20"/>
        </w:rPr>
        <w:t>:</w:t>
      </w:r>
    </w:p>
    <w:p w14:paraId="31F2BF3B" w14:textId="2CAEF2FF" w:rsidR="000F6CD6" w:rsidRPr="0070063F" w:rsidRDefault="00827CEB"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 xml:space="preserve">Teacher Organization Officers: </w:t>
      </w:r>
      <w:r w:rsidRPr="0070063F">
        <w:rPr>
          <w:rFonts w:ascii="Verdana" w:hAnsi="Verdana"/>
          <w:sz w:val="20"/>
        </w:rPr>
        <w:fldChar w:fldCharType="begin"/>
      </w:r>
      <w:r w:rsidRPr="0070063F">
        <w:rPr>
          <w:rFonts w:ascii="Verdana" w:hAnsi="Verdana"/>
          <w:sz w:val="20"/>
        </w:rPr>
        <w:instrText>xe "Teacher Organization Officers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absence:Teacher Organization Officers"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"Leave:Organizational leave"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"Organizational Leave" </w:instrText>
      </w:r>
      <w:r w:rsidRPr="0070063F">
        <w:rPr>
          <w:rFonts w:ascii="Verdana" w:hAnsi="Verdana"/>
          <w:sz w:val="20"/>
        </w:rPr>
        <w:fldChar w:fldCharType="end"/>
      </w:r>
      <w:r w:rsidRPr="0070063F">
        <w:rPr>
          <w:rFonts w:ascii="Verdana" w:hAnsi="Verdana"/>
          <w:b/>
          <w:sz w:val="20"/>
        </w:rPr>
        <w:t xml:space="preserve"> </w:t>
      </w:r>
      <w:r w:rsidRPr="0070063F">
        <w:rPr>
          <w:rFonts w:ascii="Verdana" w:hAnsi="Verdana"/>
          <w:sz w:val="20"/>
        </w:rPr>
        <w:t xml:space="preserve">Non-probationary teachers who are officers of the bona fide bargaining unit or who are appointed as business agents may seek and shall be granted leaves of absence without pay for the purpose of performing legitimate duties for the organization.  Teachers granted leaves of absence for this purpose shall upon their return receive service credit toward longevity, placement on the salary schedule and </w:t>
      </w:r>
      <w:r w:rsidR="009050F6">
        <w:rPr>
          <w:rFonts w:ascii="Verdana" w:hAnsi="Verdana"/>
          <w:sz w:val="20"/>
        </w:rPr>
        <w:t xml:space="preserve">step increases </w:t>
      </w:r>
      <w:r w:rsidRPr="0070063F">
        <w:rPr>
          <w:rFonts w:ascii="Verdana" w:hAnsi="Verdana"/>
          <w:sz w:val="20"/>
        </w:rPr>
        <w:t xml:space="preserve">on the same basis as if they had maintained active teaching status.  They shall retain non-probationary status and any sick leave days accrued at the time of taking leave.  They shall also be afforded the opportunity of maintaining insurance fringe benefits in force (COBRA), by assuming responsibility for payment of the entire amount of any premium involved.  Teachers on a Teacher Organization Officers leave will receive full yearly </w:t>
      </w:r>
      <w:r w:rsidR="00222016">
        <w:rPr>
          <w:rFonts w:ascii="Verdana" w:hAnsi="Verdana"/>
          <w:sz w:val="20"/>
        </w:rPr>
        <w:t>step increases</w:t>
      </w:r>
      <w:r w:rsidRPr="0070063F">
        <w:rPr>
          <w:rFonts w:ascii="Verdana" w:hAnsi="Verdana"/>
          <w:sz w:val="20"/>
        </w:rPr>
        <w:t>.</w:t>
      </w:r>
    </w:p>
    <w:p w14:paraId="36BEE882" w14:textId="2309F9FB" w:rsidR="00954678" w:rsidRPr="0070063F" w:rsidRDefault="00954678" w:rsidP="00ED498C">
      <w:pPr>
        <w:numPr>
          <w:ilvl w:val="1"/>
          <w:numId w:val="55"/>
        </w:numPr>
        <w:tabs>
          <w:tab w:val="left" w:pos="1350"/>
          <w:tab w:val="left" w:pos="2880"/>
        </w:tabs>
        <w:spacing w:after="60"/>
        <w:rPr>
          <w:rFonts w:ascii="Verdana" w:hAnsi="Verdana"/>
          <w:b/>
          <w:sz w:val="20"/>
        </w:rPr>
      </w:pPr>
      <w:r w:rsidRPr="0070063F">
        <w:rPr>
          <w:rFonts w:ascii="Verdana" w:hAnsi="Verdana"/>
          <w:b/>
          <w:sz w:val="20"/>
        </w:rPr>
        <w:t>Public Service</w:t>
      </w:r>
      <w:r w:rsidR="00FF160B" w:rsidRPr="0070063F">
        <w:rPr>
          <w:rFonts w:ascii="Verdana" w:hAnsi="Verdana"/>
          <w:b/>
          <w:sz w:val="20"/>
        </w:rPr>
        <w:t xml:space="preserve"> Leave</w:t>
      </w:r>
    </w:p>
    <w:p w14:paraId="489F1AA4" w14:textId="0F5F2662"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Teachers Elected to Public Office:</w:t>
      </w:r>
      <w:r w:rsidRPr="0070063F">
        <w:rPr>
          <w:rFonts w:ascii="Verdana" w:hAnsi="Verdana"/>
          <w:sz w:val="20"/>
        </w:rPr>
        <w:fldChar w:fldCharType="begin"/>
      </w:r>
      <w:r w:rsidRPr="0070063F">
        <w:rPr>
          <w:rFonts w:ascii="Verdana" w:hAnsi="Verdana"/>
          <w:sz w:val="20"/>
        </w:rPr>
        <w:instrText>xe "Leave of absence:Election to Public Office"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"Election to Public Office Leaves"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"Public office - leave of absence" </w:instrText>
      </w:r>
      <w:r w:rsidRPr="0070063F">
        <w:rPr>
          <w:rFonts w:ascii="Verdana" w:hAnsi="Verdana"/>
          <w:sz w:val="20"/>
        </w:rPr>
        <w:fldChar w:fldCharType="end"/>
      </w:r>
      <w:r w:rsidRPr="0070063F">
        <w:rPr>
          <w:rFonts w:ascii="Verdana" w:hAnsi="Verdana"/>
          <w:b/>
          <w:sz w:val="20"/>
        </w:rPr>
        <w:t xml:space="preserve"> </w:t>
      </w:r>
      <w:r w:rsidR="00954678" w:rsidRPr="0070063F">
        <w:rPr>
          <w:rFonts w:ascii="Verdana" w:hAnsi="Verdana"/>
          <w:b/>
          <w:sz w:val="20"/>
        </w:rPr>
        <w:t xml:space="preserve">:  </w:t>
      </w:r>
      <w:r w:rsidRPr="0070063F">
        <w:rPr>
          <w:rFonts w:ascii="Verdana" w:hAnsi="Verdana"/>
          <w:sz w:val="20"/>
        </w:rPr>
        <w:t xml:space="preserve">Any non-probationary teacher who is elected to public office may seek and shall be granted a leave of absence with the same provisions and conditions as described in </w:t>
      </w:r>
      <w:r w:rsidR="00DC6EA7" w:rsidRPr="00DC6EA7">
        <w:rPr>
          <w:rFonts w:ascii="Verdana" w:hAnsi="Verdana"/>
          <w:sz w:val="20"/>
        </w:rPr>
        <w:t>8.15.1</w:t>
      </w:r>
      <w:r w:rsidRPr="0070063F">
        <w:rPr>
          <w:rFonts w:ascii="Verdana" w:hAnsi="Verdana"/>
          <w:sz w:val="20"/>
        </w:rPr>
        <w:t xml:space="preserve"> above.  However, Long-term Disability coverage as outlined </w:t>
      </w:r>
      <w:r w:rsidRPr="0070063F">
        <w:rPr>
          <w:rFonts w:ascii="Verdana" w:hAnsi="Verdana"/>
          <w:sz w:val="20"/>
        </w:rPr>
        <w:lastRenderedPageBreak/>
        <w:t xml:space="preserve">in this Agreement will be continued for teachers serving in the State Legislature while it is in session.  The benefits will be based on earnings just prior to the effective date of leave.  Teachers on a Public Office leave will receive full yearly </w:t>
      </w:r>
      <w:r w:rsidR="00BC22FB">
        <w:rPr>
          <w:rFonts w:ascii="Verdana" w:hAnsi="Verdana"/>
          <w:sz w:val="20"/>
        </w:rPr>
        <w:t>step increases</w:t>
      </w:r>
      <w:r w:rsidRPr="0070063F">
        <w:rPr>
          <w:rFonts w:ascii="Verdana" w:hAnsi="Verdana"/>
          <w:sz w:val="20"/>
        </w:rPr>
        <w:t>.</w:t>
      </w:r>
    </w:p>
    <w:p w14:paraId="1ACDE81D" w14:textId="77D9E2E4"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Service on Public Commissions or Boards: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"Public Commissions or Boards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 of absence:Public Commissions or Boards service"</w:instrText>
      </w:r>
      <w:r w:rsidRPr="0070063F">
        <w:rPr>
          <w:rFonts w:ascii="Verdana" w:hAnsi="Verdana"/>
          <w:sz w:val="20"/>
        </w:rPr>
        <w:fldChar w:fldCharType="end"/>
      </w:r>
      <w:r w:rsidRPr="0070063F">
        <w:rPr>
          <w:rFonts w:ascii="Verdana" w:hAnsi="Verdana"/>
          <w:sz w:val="20"/>
        </w:rPr>
        <w:t>The Superintendent of Schools or designee may, at her/his discretion, grant permission for a teacher to be absent from duty, without loss of pay, to serve as an appointed or elected member on a public commission or board.</w:t>
      </w:r>
    </w:p>
    <w:p w14:paraId="684E4E8A" w14:textId="77777777" w:rsidR="000F6CD6" w:rsidRPr="0070063F" w:rsidRDefault="000F6CD6" w:rsidP="00954678">
      <w:pPr>
        <w:tabs>
          <w:tab w:val="left" w:pos="0"/>
        </w:tabs>
        <w:spacing w:after="60"/>
        <w:ind w:left="1350"/>
        <w:rPr>
          <w:rFonts w:ascii="Verdana" w:hAnsi="Verdana"/>
          <w:sz w:val="20"/>
        </w:rPr>
      </w:pPr>
      <w:r w:rsidRPr="0070063F">
        <w:rPr>
          <w:rFonts w:ascii="Verdana" w:hAnsi="Verdana"/>
          <w:sz w:val="20"/>
        </w:rPr>
        <w:t>A request for such leaves of absence are  to be submitted to the Human Resources Department at least ten (10) school days in advance of the desired absence in order to allow for processing the request prior to the requested date of absence.</w:t>
      </w:r>
    </w:p>
    <w:p w14:paraId="1F27F234" w14:textId="74F99CB7" w:rsidR="000F6CD6" w:rsidRPr="0070063F" w:rsidRDefault="000F6CD6" w:rsidP="00ED498C">
      <w:pPr>
        <w:numPr>
          <w:ilvl w:val="2"/>
          <w:numId w:val="55"/>
        </w:numPr>
        <w:tabs>
          <w:tab w:val="left" w:pos="1350"/>
          <w:tab w:val="left" w:pos="2880"/>
        </w:tabs>
        <w:spacing w:after="60"/>
        <w:ind w:left="1350" w:hanging="720"/>
        <w:rPr>
          <w:rFonts w:ascii="Verdana" w:hAnsi="Verdana"/>
          <w:sz w:val="20"/>
        </w:rPr>
      </w:pPr>
      <w:r w:rsidRPr="0070063F">
        <w:rPr>
          <w:rFonts w:ascii="Verdana" w:hAnsi="Verdana"/>
          <w:b/>
          <w:sz w:val="20"/>
        </w:rPr>
        <w:t>Election Judges: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"Election Judges, Leave"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"Leave:Election Judges"</w:instrText>
      </w:r>
      <w:r w:rsidRPr="0070063F">
        <w:rPr>
          <w:rFonts w:ascii="Verdana" w:hAnsi="Verdana"/>
          <w:sz w:val="20"/>
        </w:rPr>
        <w:fldChar w:fldCharType="end"/>
      </w:r>
      <w:r w:rsidRPr="0070063F">
        <w:rPr>
          <w:rFonts w:ascii="Verdana" w:hAnsi="Verdana"/>
          <w:sz w:val="20"/>
        </w:rPr>
        <w:t xml:space="preserve"> Teachers serving as official election judges shall be granted leaves of absence with pay for one (1) primary election day and/or one (1) regular election day in any year in which such elections are held to serve in that capacity.</w:t>
      </w:r>
    </w:p>
    <w:p w14:paraId="5A838836" w14:textId="10EDF2C2" w:rsidR="000F6CD6" w:rsidRDefault="000F6CD6" w:rsidP="00356524">
      <w:pPr>
        <w:pStyle w:val="Heading1"/>
        <w:pBdr>
          <w:bottom w:val="none" w:sz="0" w:space="0" w:color="auto"/>
        </w:pBdr>
        <w:spacing w:before="0" w:after="60" w:line="240" w:lineRule="auto"/>
        <w:rPr>
          <w:sz w:val="20"/>
        </w:rPr>
      </w:pPr>
    </w:p>
    <w:p w14:paraId="1386B7F9" w14:textId="77777777" w:rsidR="00C90FD1" w:rsidRPr="0070063F" w:rsidRDefault="00C90FD1" w:rsidP="0070063F"/>
    <w:p w14:paraId="017C580A" w14:textId="77777777" w:rsidR="00C90FD1" w:rsidRPr="0070063F" w:rsidRDefault="00C90FD1" w:rsidP="00C90FD1">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4"/>
          <w:szCs w:val="24"/>
        </w:rPr>
      </w:pPr>
      <w:bookmarkStart w:id="37" w:name="_Toc75760519"/>
      <w:r w:rsidRPr="0070063F">
        <w:rPr>
          <w:bCs/>
          <w:sz w:val="24"/>
          <w:szCs w:val="24"/>
        </w:rPr>
        <w:t>Teachers Duty</w:t>
      </w:r>
      <w:bookmarkEnd w:id="37"/>
    </w:p>
    <w:p w14:paraId="3216B036" w14:textId="7E62CADA" w:rsidR="000F6CD6" w:rsidRPr="0070063F" w:rsidRDefault="000F6CD6" w:rsidP="00ED498C">
      <w:pPr>
        <w:numPr>
          <w:ilvl w:val="1"/>
          <w:numId w:val="55"/>
        </w:numPr>
        <w:tabs>
          <w:tab w:val="left" w:pos="1350"/>
          <w:tab w:val="left" w:pos="2880"/>
        </w:tabs>
        <w:spacing w:after="60"/>
        <w:rPr>
          <w:rFonts w:ascii="Verdana" w:hAnsi="Verdana"/>
          <w:b/>
          <w:bCs/>
          <w:sz w:val="20"/>
          <w:szCs w:val="20"/>
        </w:rPr>
      </w:pPr>
      <w:bookmarkStart w:id="38" w:name="_Toc28067160"/>
      <w:r w:rsidRPr="0070063F">
        <w:rPr>
          <w:rFonts w:ascii="Verdana" w:hAnsi="Verdana"/>
          <w:b/>
          <w:bCs/>
          <w:sz w:val="20"/>
          <w:szCs w:val="20"/>
        </w:rPr>
        <w:t>Teacher/Staff Orientation:</w:t>
      </w:r>
      <w:r w:rsidRPr="0070063F">
        <w:rPr>
          <w:rFonts w:ascii="Verdana" w:hAnsi="Verdana"/>
          <w:b/>
          <w:bCs/>
          <w:sz w:val="20"/>
          <w:szCs w:val="20"/>
        </w:rPr>
        <w:fldChar w:fldCharType="begin"/>
      </w:r>
      <w:r w:rsidRPr="0070063F">
        <w:rPr>
          <w:rFonts w:ascii="Verdana" w:hAnsi="Verdana"/>
          <w:sz w:val="20"/>
          <w:szCs w:val="20"/>
        </w:rPr>
        <w:instrText xml:space="preserve"> XE "Orientation" </w:instrText>
      </w:r>
      <w:r w:rsidRPr="0070063F">
        <w:rPr>
          <w:rFonts w:ascii="Verdana" w:hAnsi="Verdana"/>
          <w:b/>
          <w:bCs/>
          <w:sz w:val="20"/>
          <w:szCs w:val="20"/>
        </w:rPr>
        <w:fldChar w:fldCharType="end"/>
      </w:r>
    </w:p>
    <w:p w14:paraId="2B72DB9E" w14:textId="0EDB3FF0"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 xml:space="preserve">New Teacher Orientation: </w:t>
      </w:r>
      <w:r w:rsidRPr="0070063F">
        <w:rPr>
          <w:rFonts w:ascii="Verdana" w:hAnsi="Verdana"/>
          <w:sz w:val="20"/>
          <w:szCs w:val="20"/>
        </w:rPr>
        <w:t xml:space="preserve"> The District and the Union are committed to the success of our new teachers in the </w:t>
      </w:r>
      <w:r w:rsidR="00EB28A6" w:rsidRPr="0070063F">
        <w:rPr>
          <w:rFonts w:ascii="Verdana" w:hAnsi="Verdana"/>
          <w:sz w:val="20"/>
          <w:szCs w:val="20"/>
        </w:rPr>
        <w:t>Adult Education</w:t>
      </w:r>
      <w:r w:rsidRPr="0070063F">
        <w:rPr>
          <w:rFonts w:ascii="Verdana" w:hAnsi="Verdana"/>
          <w:sz w:val="20"/>
          <w:szCs w:val="20"/>
        </w:rPr>
        <w:t xml:space="preserve"> Program.  As a part of this commitment, the following new teacher orientation opportunities may be incorporated into the new teacher orientation for </w:t>
      </w:r>
      <w:r w:rsidR="000314F5" w:rsidRPr="0070063F">
        <w:rPr>
          <w:rFonts w:ascii="Verdana" w:hAnsi="Verdana"/>
          <w:sz w:val="20"/>
          <w:szCs w:val="20"/>
        </w:rPr>
        <w:t xml:space="preserve">Adult Education </w:t>
      </w:r>
      <w:r w:rsidRPr="0070063F">
        <w:rPr>
          <w:rFonts w:ascii="Verdana" w:hAnsi="Verdana"/>
          <w:sz w:val="20"/>
          <w:szCs w:val="20"/>
        </w:rPr>
        <w:t xml:space="preserve">teaching staff as determined by the </w:t>
      </w:r>
      <w:r w:rsidR="000314F5" w:rsidRPr="0070063F">
        <w:rPr>
          <w:rFonts w:ascii="Verdana" w:hAnsi="Verdana"/>
          <w:sz w:val="20"/>
          <w:szCs w:val="20"/>
        </w:rPr>
        <w:t xml:space="preserve">Adult Education </w:t>
      </w:r>
      <w:r w:rsidRPr="0070063F">
        <w:rPr>
          <w:rFonts w:ascii="Verdana" w:hAnsi="Verdana"/>
          <w:sz w:val="20"/>
          <w:szCs w:val="20"/>
        </w:rPr>
        <w:t>Program Manager</w:t>
      </w:r>
      <w:r w:rsidRPr="0070063F">
        <w:rPr>
          <w:rFonts w:ascii="Verdana" w:hAnsi="Verdana"/>
          <w:sz w:val="20"/>
          <w:szCs w:val="20"/>
        </w:rPr>
        <w:fldChar w:fldCharType="begin"/>
      </w:r>
      <w:r w:rsidRPr="0070063F">
        <w:rPr>
          <w:rFonts w:ascii="Verdana" w:hAnsi="Verdana"/>
          <w:sz w:val="20"/>
          <w:szCs w:val="20"/>
        </w:rPr>
        <w:instrText xml:space="preserve"> XE "Orientation for Teachers/Staff" </w:instrText>
      </w:r>
      <w:r w:rsidRPr="0070063F">
        <w:rPr>
          <w:rFonts w:ascii="Verdana" w:hAnsi="Verdana"/>
          <w:sz w:val="20"/>
          <w:szCs w:val="20"/>
        </w:rPr>
        <w:fldChar w:fldCharType="end"/>
      </w:r>
      <w:r w:rsidRPr="0070063F">
        <w:rPr>
          <w:rFonts w:ascii="Verdana" w:hAnsi="Verdana"/>
          <w:sz w:val="20"/>
          <w:szCs w:val="20"/>
        </w:rPr>
        <w:t>:</w:t>
      </w:r>
    </w:p>
    <w:p w14:paraId="705FF843" w14:textId="654A02EC"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bCs/>
          <w:sz w:val="20"/>
          <w:szCs w:val="20"/>
        </w:rPr>
        <w:t>District-Wide New Teacher Orientation</w:t>
      </w:r>
      <w:r w:rsidRPr="0070063F">
        <w:rPr>
          <w:rFonts w:ascii="Verdana" w:hAnsi="Verdana"/>
          <w:sz w:val="20"/>
          <w:szCs w:val="20"/>
        </w:rPr>
        <w:t xml:space="preserve">:  The District and the Union offer new teacher orientation to all new Minneapolis Teachers once a year prior to the start of the school year.  This orientation focuses on K-12 teachers and may not always be applicable to the </w:t>
      </w:r>
      <w:r w:rsidR="000314F5" w:rsidRPr="0070063F">
        <w:rPr>
          <w:rFonts w:ascii="Verdana" w:hAnsi="Verdana"/>
          <w:sz w:val="20"/>
          <w:szCs w:val="20"/>
        </w:rPr>
        <w:t xml:space="preserve">Adult Education </w:t>
      </w:r>
      <w:r w:rsidRPr="0070063F">
        <w:rPr>
          <w:rFonts w:ascii="Verdana" w:hAnsi="Verdana"/>
          <w:sz w:val="20"/>
          <w:szCs w:val="20"/>
        </w:rPr>
        <w:t xml:space="preserve">program.  New </w:t>
      </w:r>
      <w:r w:rsidR="000314F5" w:rsidRPr="0070063F">
        <w:rPr>
          <w:rFonts w:ascii="Verdana" w:hAnsi="Verdana"/>
          <w:sz w:val="20"/>
          <w:szCs w:val="20"/>
        </w:rPr>
        <w:t xml:space="preserve">Adult Education </w:t>
      </w:r>
      <w:r w:rsidRPr="0070063F">
        <w:rPr>
          <w:rFonts w:ascii="Verdana" w:hAnsi="Verdana"/>
          <w:sz w:val="20"/>
          <w:szCs w:val="20"/>
        </w:rPr>
        <w:t>staff may participate in part or all of this orientation if the content is appropriate to them or the program.</w:t>
      </w:r>
    </w:p>
    <w:p w14:paraId="2CC42790" w14:textId="76E1AA58"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bCs/>
          <w:sz w:val="20"/>
          <w:szCs w:val="20"/>
        </w:rPr>
        <w:t>Program New Staff Orientation</w:t>
      </w:r>
      <w:r w:rsidRPr="0070063F">
        <w:rPr>
          <w:rFonts w:ascii="Verdana" w:hAnsi="Verdana"/>
          <w:sz w:val="20"/>
          <w:szCs w:val="20"/>
        </w:rPr>
        <w:t xml:space="preserve">:  This orientation is specifically provided for all new </w:t>
      </w:r>
      <w:r w:rsidR="000314F5" w:rsidRPr="0070063F">
        <w:rPr>
          <w:rFonts w:ascii="Verdana" w:hAnsi="Verdana"/>
          <w:sz w:val="20"/>
          <w:szCs w:val="20"/>
        </w:rPr>
        <w:t xml:space="preserve">Adult Education </w:t>
      </w:r>
      <w:r w:rsidRPr="0070063F">
        <w:rPr>
          <w:rFonts w:ascii="Verdana" w:hAnsi="Verdana"/>
          <w:sz w:val="20"/>
          <w:szCs w:val="20"/>
        </w:rPr>
        <w:t xml:space="preserve">staff.  The goal of this orientation is to provide new staff with program information, policies and procedures, as well as District and state </w:t>
      </w:r>
      <w:r w:rsidR="000314F5" w:rsidRPr="0070063F">
        <w:rPr>
          <w:rFonts w:ascii="Verdana" w:hAnsi="Verdana"/>
          <w:sz w:val="20"/>
          <w:szCs w:val="20"/>
        </w:rPr>
        <w:t xml:space="preserve">Adult Education </w:t>
      </w:r>
      <w:r w:rsidRPr="0070063F">
        <w:rPr>
          <w:rFonts w:ascii="Verdana" w:hAnsi="Verdana"/>
          <w:sz w:val="20"/>
          <w:szCs w:val="20"/>
        </w:rPr>
        <w:t xml:space="preserve">program overviews. </w:t>
      </w:r>
    </w:p>
    <w:p w14:paraId="7C2E97A6" w14:textId="77777777"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Community Education New Staff Orientation:  The Community Education Dept</w:t>
      </w:r>
      <w:r w:rsidR="0002648D" w:rsidRPr="0070063F">
        <w:rPr>
          <w:rFonts w:ascii="Verdana" w:hAnsi="Verdana"/>
          <w:b/>
          <w:sz w:val="20"/>
          <w:szCs w:val="20"/>
        </w:rPr>
        <w:t>.</w:t>
      </w:r>
      <w:r w:rsidRPr="0070063F">
        <w:rPr>
          <w:rFonts w:ascii="Verdana" w:hAnsi="Verdana"/>
          <w:b/>
          <w:sz w:val="20"/>
          <w:szCs w:val="20"/>
        </w:rPr>
        <w:t xml:space="preserve"> conducts orientations</w:t>
      </w:r>
      <w:r w:rsidRPr="0070063F">
        <w:rPr>
          <w:rFonts w:ascii="Verdana" w:hAnsi="Verdana"/>
          <w:sz w:val="20"/>
          <w:szCs w:val="20"/>
        </w:rPr>
        <w:t xml:space="preserve"> annually for all new staff. All new teachers are required to participate. </w:t>
      </w:r>
    </w:p>
    <w:p w14:paraId="227CC16E" w14:textId="1DF738B4"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bCs/>
          <w:sz w:val="20"/>
          <w:szCs w:val="20"/>
        </w:rPr>
        <w:t>Site Orientation</w:t>
      </w:r>
      <w:r w:rsidRPr="0070063F">
        <w:rPr>
          <w:rFonts w:ascii="Verdana" w:hAnsi="Verdana"/>
          <w:sz w:val="20"/>
          <w:szCs w:val="20"/>
        </w:rPr>
        <w:t xml:space="preserve">:  The </w:t>
      </w:r>
      <w:r w:rsidR="000314F5" w:rsidRPr="0070063F">
        <w:rPr>
          <w:rFonts w:ascii="Verdana" w:hAnsi="Verdana"/>
          <w:sz w:val="20"/>
          <w:szCs w:val="20"/>
        </w:rPr>
        <w:t xml:space="preserve">Adult Education </w:t>
      </w:r>
      <w:r w:rsidRPr="0070063F">
        <w:rPr>
          <w:rFonts w:ascii="Verdana" w:hAnsi="Verdana"/>
          <w:sz w:val="20"/>
          <w:szCs w:val="20"/>
        </w:rPr>
        <w:t>program operates at various site locations.  Site orientation provides new staff an opportunity to meet colleagues and learners, gain access to curriculum, and learn site policies and procedures.  This orientation may be provided by a colleague or program administrator.</w:t>
      </w:r>
    </w:p>
    <w:p w14:paraId="271551D5" w14:textId="77777777" w:rsidR="000F6CD6" w:rsidRPr="0070063F" w:rsidRDefault="000F6CD6" w:rsidP="006237CD">
      <w:pPr>
        <w:tabs>
          <w:tab w:val="left" w:pos="1350"/>
          <w:tab w:val="left" w:pos="2880"/>
        </w:tabs>
        <w:spacing w:after="60"/>
        <w:ind w:left="1350"/>
        <w:rPr>
          <w:rFonts w:ascii="Verdana" w:hAnsi="Verdana"/>
          <w:sz w:val="20"/>
          <w:szCs w:val="20"/>
        </w:rPr>
      </w:pPr>
      <w:r w:rsidRPr="0070063F">
        <w:rPr>
          <w:rFonts w:ascii="Verdana" w:hAnsi="Verdana"/>
          <w:sz w:val="20"/>
          <w:szCs w:val="20"/>
        </w:rPr>
        <w:t>Orientation happens within thirty days of the first work day. Extended time pay will be provided if appropriate.</w:t>
      </w:r>
    </w:p>
    <w:p w14:paraId="77F12D0B" w14:textId="22ED320C" w:rsidR="000F6CD6" w:rsidRPr="0070063F" w:rsidRDefault="000F6CD6" w:rsidP="00ED498C">
      <w:pPr>
        <w:numPr>
          <w:ilvl w:val="1"/>
          <w:numId w:val="55"/>
        </w:numPr>
        <w:tabs>
          <w:tab w:val="left" w:pos="1350"/>
          <w:tab w:val="left" w:pos="2880"/>
        </w:tabs>
        <w:spacing w:after="60"/>
        <w:rPr>
          <w:rFonts w:ascii="Verdana" w:hAnsi="Verdana"/>
          <w:b/>
          <w:bCs/>
          <w:sz w:val="20"/>
          <w:szCs w:val="20"/>
        </w:rPr>
      </w:pPr>
      <w:r w:rsidRPr="0070063F">
        <w:rPr>
          <w:rFonts w:ascii="Verdana" w:hAnsi="Verdana"/>
          <w:b/>
          <w:bCs/>
          <w:sz w:val="20"/>
          <w:szCs w:val="20"/>
        </w:rPr>
        <w:t>Length of Teacher's Day</w:t>
      </w:r>
      <w:r w:rsidRPr="0070063F">
        <w:rPr>
          <w:rFonts w:ascii="Verdana" w:hAnsi="Verdana"/>
          <w:b/>
          <w:bCs/>
          <w:sz w:val="20"/>
          <w:szCs w:val="20"/>
        </w:rPr>
        <w:fldChar w:fldCharType="begin"/>
      </w:r>
      <w:r w:rsidRPr="0070063F">
        <w:rPr>
          <w:rFonts w:ascii="Verdana" w:hAnsi="Verdana"/>
          <w:sz w:val="20"/>
          <w:szCs w:val="20"/>
        </w:rPr>
        <w:instrText xml:space="preserve"> XE "Work Day:Length" </w:instrText>
      </w:r>
      <w:r w:rsidRPr="0070063F">
        <w:rPr>
          <w:rFonts w:ascii="Verdana" w:hAnsi="Verdana"/>
          <w:b/>
          <w:bCs/>
          <w:sz w:val="20"/>
          <w:szCs w:val="20"/>
        </w:rPr>
        <w:fldChar w:fldCharType="end"/>
      </w:r>
      <w:r w:rsidRPr="0070063F">
        <w:rPr>
          <w:rFonts w:ascii="Verdana" w:hAnsi="Verdana"/>
          <w:b/>
          <w:bCs/>
          <w:sz w:val="20"/>
          <w:szCs w:val="20"/>
        </w:rPr>
        <w:fldChar w:fldCharType="begin"/>
      </w:r>
      <w:r w:rsidRPr="0070063F">
        <w:rPr>
          <w:rFonts w:ascii="Verdana" w:hAnsi="Verdana"/>
          <w:sz w:val="20"/>
          <w:szCs w:val="20"/>
        </w:rPr>
        <w:instrText xml:space="preserve"> XE "Day" \t "</w:instrText>
      </w:r>
      <w:r w:rsidRPr="0070063F">
        <w:rPr>
          <w:rFonts w:ascii="Verdana" w:hAnsi="Verdana"/>
          <w:i/>
          <w:sz w:val="20"/>
          <w:szCs w:val="20"/>
        </w:rPr>
        <w:instrText>See</w:instrText>
      </w:r>
      <w:r w:rsidRPr="0070063F">
        <w:rPr>
          <w:rFonts w:ascii="Verdana" w:hAnsi="Verdana"/>
          <w:sz w:val="20"/>
          <w:szCs w:val="20"/>
        </w:rPr>
        <w:instrText xml:space="preserve"> Work Day" </w:instrText>
      </w:r>
      <w:r w:rsidRPr="0070063F">
        <w:rPr>
          <w:rFonts w:ascii="Verdana" w:hAnsi="Verdana"/>
          <w:b/>
          <w:bCs/>
          <w:sz w:val="20"/>
          <w:szCs w:val="20"/>
        </w:rPr>
        <w:fldChar w:fldCharType="end"/>
      </w:r>
      <w:r w:rsidRPr="0070063F">
        <w:rPr>
          <w:rFonts w:ascii="Verdana" w:hAnsi="Verdana"/>
          <w:b/>
          <w:bCs/>
          <w:sz w:val="20"/>
          <w:szCs w:val="20"/>
        </w:rPr>
        <w:fldChar w:fldCharType="begin"/>
      </w:r>
      <w:r w:rsidRPr="0070063F">
        <w:rPr>
          <w:rFonts w:ascii="Verdana" w:hAnsi="Verdana"/>
          <w:sz w:val="20"/>
          <w:szCs w:val="20"/>
        </w:rPr>
        <w:instrText xml:space="preserve"> XE "Work Week" </w:instrText>
      </w:r>
      <w:r w:rsidRPr="0070063F">
        <w:rPr>
          <w:rFonts w:ascii="Verdana" w:hAnsi="Verdana"/>
          <w:b/>
          <w:bCs/>
          <w:sz w:val="20"/>
          <w:szCs w:val="20"/>
        </w:rPr>
        <w:fldChar w:fldCharType="end"/>
      </w:r>
    </w:p>
    <w:bookmarkEnd w:id="38"/>
    <w:p w14:paraId="7A5A08F0" w14:textId="71D8413A" w:rsidR="00202D1C" w:rsidRPr="0070063F" w:rsidRDefault="000F6CD6" w:rsidP="00ED498C">
      <w:pPr>
        <w:numPr>
          <w:ilvl w:val="2"/>
          <w:numId w:val="55"/>
        </w:numPr>
        <w:tabs>
          <w:tab w:val="left" w:pos="1350"/>
          <w:tab w:val="left" w:pos="2880"/>
        </w:tabs>
        <w:spacing w:after="60"/>
        <w:ind w:left="1350" w:hanging="720"/>
        <w:rPr>
          <w:rFonts w:ascii="Verdana" w:hAnsi="Verdana"/>
          <w:bCs/>
          <w:sz w:val="20"/>
          <w:szCs w:val="20"/>
        </w:rPr>
      </w:pPr>
      <w:r w:rsidRPr="0070063F">
        <w:rPr>
          <w:rFonts w:ascii="Verdana" w:hAnsi="Verdana"/>
          <w:b/>
          <w:sz w:val="20"/>
          <w:szCs w:val="20"/>
        </w:rPr>
        <w:t>Definition</w:t>
      </w:r>
      <w:r w:rsidRPr="0070063F">
        <w:rPr>
          <w:rFonts w:ascii="Verdana" w:hAnsi="Verdana"/>
          <w:bCs/>
          <w:sz w:val="20"/>
          <w:szCs w:val="20"/>
        </w:rPr>
        <w:t xml:space="preserve">:  The work week for a teacher in the </w:t>
      </w:r>
      <w:r w:rsidR="00EB28A6" w:rsidRPr="0070063F">
        <w:rPr>
          <w:rFonts w:ascii="Verdana" w:hAnsi="Verdana"/>
          <w:sz w:val="20"/>
          <w:szCs w:val="20"/>
        </w:rPr>
        <w:t>Adult Education</w:t>
      </w:r>
      <w:r w:rsidRPr="0070063F">
        <w:rPr>
          <w:rFonts w:ascii="Verdana" w:hAnsi="Verdana"/>
          <w:bCs/>
          <w:sz w:val="20"/>
          <w:szCs w:val="20"/>
        </w:rPr>
        <w:t xml:space="preserve"> Community Education Program shall be based upon a Full-Time Equivalent (1.0 FTE) of 38.75 hours per week including one-half hour daily for a paid, duty-free lunch.  In addition, 275 minutes shall be provided for paid, professional preparation time.  The remaining minutes shall be assigned during the teacher’s regularly scheduled duty day.  Scheduling provisions and requirements of teachers working less than full-time shall be adjusted proportionally as to the amount of instructional time, preparation time, duty free lunch and meeting time.  </w:t>
      </w:r>
      <w:r w:rsidR="000D4CD7">
        <w:rPr>
          <w:rFonts w:ascii="Verdana" w:hAnsi="Verdana"/>
          <w:bCs/>
          <w:sz w:val="20"/>
          <w:szCs w:val="20"/>
        </w:rPr>
        <w:t>A</w:t>
      </w:r>
      <w:r w:rsidRPr="0070063F">
        <w:rPr>
          <w:rFonts w:ascii="Verdana" w:hAnsi="Verdana"/>
          <w:bCs/>
          <w:sz w:val="20"/>
          <w:szCs w:val="20"/>
        </w:rPr>
        <w:t xml:space="preserve">ny deviation from these basic scheduling provisions and requirements shall be by mutual agreement of the individual teacher and the administrator.  </w:t>
      </w:r>
    </w:p>
    <w:p w14:paraId="6B15C876" w14:textId="76169EB7" w:rsidR="00564A8D" w:rsidRPr="0070063F" w:rsidRDefault="00202D1C" w:rsidP="00ED498C">
      <w:pPr>
        <w:numPr>
          <w:ilvl w:val="2"/>
          <w:numId w:val="55"/>
        </w:numPr>
        <w:tabs>
          <w:tab w:val="left" w:pos="1350"/>
          <w:tab w:val="left" w:pos="2880"/>
        </w:tabs>
        <w:spacing w:after="60"/>
        <w:ind w:left="1350" w:hanging="720"/>
        <w:rPr>
          <w:rFonts w:ascii="Verdana" w:hAnsi="Verdana"/>
          <w:bCs/>
          <w:sz w:val="20"/>
          <w:szCs w:val="20"/>
        </w:rPr>
      </w:pPr>
      <w:r w:rsidRPr="0070063F">
        <w:rPr>
          <w:rFonts w:ascii="Verdana" w:hAnsi="Verdana"/>
          <w:b/>
          <w:sz w:val="20"/>
          <w:szCs w:val="20"/>
        </w:rPr>
        <w:t>Adjustment of Assigned Duties</w:t>
      </w:r>
    </w:p>
    <w:p w14:paraId="3DB838A6" w14:textId="46D7AB81" w:rsidR="00DE7B8F" w:rsidRPr="00CC0657" w:rsidRDefault="00202D1C" w:rsidP="00ED498C">
      <w:pPr>
        <w:pStyle w:val="ListParagraph"/>
        <w:numPr>
          <w:ilvl w:val="0"/>
          <w:numId w:val="81"/>
        </w:numPr>
        <w:tabs>
          <w:tab w:val="clear" w:pos="720"/>
          <w:tab w:val="clear" w:pos="2160"/>
          <w:tab w:val="clear" w:pos="2520"/>
          <w:tab w:val="clear" w:pos="3600"/>
        </w:tabs>
        <w:spacing w:before="0" w:after="60" w:line="240" w:lineRule="auto"/>
        <w:contextualSpacing w:val="0"/>
        <w:rPr>
          <w:bCs/>
        </w:rPr>
      </w:pPr>
      <w:r w:rsidRPr="00CC0657">
        <w:rPr>
          <w:b/>
          <w:bCs/>
        </w:rPr>
        <w:t>Teaching More Than Proportional Time:</w:t>
      </w:r>
      <w:r w:rsidRPr="00CC0657">
        <w:rPr>
          <w:bCs/>
        </w:rPr>
        <w:t xml:space="preserve">  </w:t>
      </w:r>
      <w:r w:rsidR="000F6CD6" w:rsidRPr="00CC0657">
        <w:rPr>
          <w:bCs/>
        </w:rPr>
        <w:t xml:space="preserve">If the teacher is teaching more than his/her proportionate time of the 1.0 FTE, the teacher may submit a proposal to administration </w:t>
      </w:r>
      <w:r w:rsidR="000F6CD6" w:rsidRPr="00CC0657">
        <w:rPr>
          <w:bCs/>
        </w:rPr>
        <w:lastRenderedPageBreak/>
        <w:t>reducing other areas of the teacher’s schedule by that same amount.  It is the teacher’s responsibility to initiate this process.</w:t>
      </w:r>
      <w:r w:rsidR="00A97075" w:rsidRPr="00CC0657">
        <w:rPr>
          <w:b/>
          <w:bCs/>
        </w:rPr>
        <w:t xml:space="preserve"> </w:t>
      </w:r>
      <w:r w:rsidR="00A97075" w:rsidRPr="0070063F">
        <w:rPr>
          <w:b/>
          <w:bCs/>
        </w:rPr>
        <w:fldChar w:fldCharType="begin"/>
      </w:r>
      <w:r w:rsidR="00A97075" w:rsidRPr="00CC0657">
        <w:instrText xml:space="preserve"> XE "</w:instrText>
      </w:r>
      <w:r w:rsidR="00C22D90" w:rsidRPr="00CC0657">
        <w:instrText>Duty Day</w:instrText>
      </w:r>
      <w:r w:rsidR="00A97075" w:rsidRPr="00CC0657">
        <w:instrText xml:space="preserve">:Adjustment if Teaching Not Proportional to 1.0" </w:instrText>
      </w:r>
      <w:r w:rsidR="00A97075" w:rsidRPr="0070063F">
        <w:rPr>
          <w:b/>
          <w:bCs/>
        </w:rPr>
        <w:fldChar w:fldCharType="end"/>
      </w:r>
      <w:r w:rsidR="00A97075" w:rsidRPr="0070063F">
        <w:rPr>
          <w:b/>
          <w:bCs/>
        </w:rPr>
        <w:fldChar w:fldCharType="begin"/>
      </w:r>
      <w:r w:rsidR="00A97075" w:rsidRPr="00CC0657">
        <w:instrText xml:space="preserve"> XE "</w:instrText>
      </w:r>
      <w:r w:rsidR="00C22D90" w:rsidRPr="00CC0657">
        <w:instrText>Duty Day:</w:instrText>
      </w:r>
      <w:r w:rsidR="00A97075" w:rsidRPr="00CC0657">
        <w:instrText>Assignment</w:instrText>
      </w:r>
      <w:r w:rsidR="00C22D90" w:rsidRPr="00CC0657">
        <w:instrText xml:space="preserve"> Adjustments</w:instrText>
      </w:r>
      <w:r w:rsidR="00A97075" w:rsidRPr="00CC0657">
        <w:instrText xml:space="preserve">” </w:instrText>
      </w:r>
      <w:r w:rsidR="00A97075" w:rsidRPr="0070063F">
        <w:rPr>
          <w:b/>
          <w:bCs/>
        </w:rPr>
        <w:fldChar w:fldCharType="end"/>
      </w:r>
    </w:p>
    <w:p w14:paraId="5F6213CA" w14:textId="20568B35" w:rsidR="00DE7B8F" w:rsidRPr="00CC0657" w:rsidRDefault="00202D1C" w:rsidP="00ED498C">
      <w:pPr>
        <w:pStyle w:val="ListParagraph"/>
        <w:numPr>
          <w:ilvl w:val="0"/>
          <w:numId w:val="81"/>
        </w:numPr>
        <w:tabs>
          <w:tab w:val="clear" w:pos="720"/>
          <w:tab w:val="clear" w:pos="2160"/>
          <w:tab w:val="clear" w:pos="2520"/>
          <w:tab w:val="clear" w:pos="3600"/>
        </w:tabs>
        <w:spacing w:before="0" w:after="60" w:line="240" w:lineRule="auto"/>
        <w:contextualSpacing w:val="0"/>
        <w:rPr>
          <w:bCs/>
        </w:rPr>
      </w:pPr>
      <w:r w:rsidRPr="00CC0657">
        <w:rPr>
          <w:b/>
          <w:bCs/>
        </w:rPr>
        <w:t>Teaching Less Than Proportional Time:</w:t>
      </w:r>
      <w:r w:rsidRPr="00CC0657">
        <w:rPr>
          <w:bCs/>
        </w:rPr>
        <w:t xml:space="preserve">  </w:t>
      </w:r>
      <w:r w:rsidR="000F6CD6" w:rsidRPr="00CC0657">
        <w:rPr>
          <w:bCs/>
        </w:rPr>
        <w:t>If the teacher is teaching less than his/her proportionate time of the 1.0 FTE, the administration may present a proposal to the teacher for increasing the teacher’s schedule by that same amount in other areas.  It is the administrator’s responsibility to initiate this process.</w:t>
      </w:r>
    </w:p>
    <w:p w14:paraId="509E2444" w14:textId="342C2766" w:rsidR="00DE7B8F" w:rsidRPr="00CC0657" w:rsidRDefault="00A17092" w:rsidP="00ED498C">
      <w:pPr>
        <w:pStyle w:val="ListParagraph"/>
        <w:numPr>
          <w:ilvl w:val="0"/>
          <w:numId w:val="81"/>
        </w:numPr>
        <w:tabs>
          <w:tab w:val="clear" w:pos="720"/>
          <w:tab w:val="clear" w:pos="2160"/>
          <w:tab w:val="clear" w:pos="2520"/>
          <w:tab w:val="clear" w:pos="3600"/>
        </w:tabs>
        <w:spacing w:before="0" w:after="60" w:line="240" w:lineRule="auto"/>
        <w:contextualSpacing w:val="0"/>
        <w:rPr>
          <w:bCs/>
        </w:rPr>
      </w:pPr>
      <w:r w:rsidRPr="00CC0657">
        <w:rPr>
          <w:b/>
          <w:bCs/>
        </w:rPr>
        <w:t xml:space="preserve">Agreement in Writing:  </w:t>
      </w:r>
      <w:r w:rsidR="000F6CD6" w:rsidRPr="00CC0657">
        <w:rPr>
          <w:bCs/>
        </w:rPr>
        <w:t xml:space="preserve">Both the teacher and </w:t>
      </w:r>
      <w:r w:rsidR="00202D1C" w:rsidRPr="00CC0657">
        <w:rPr>
          <w:bCs/>
        </w:rPr>
        <w:t xml:space="preserve">the </w:t>
      </w:r>
      <w:r w:rsidR="000F6CD6" w:rsidRPr="00CC0657">
        <w:rPr>
          <w:bCs/>
        </w:rPr>
        <w:t xml:space="preserve">administrator shall have a copy of such agreement in writing before the workday is changed.  </w:t>
      </w:r>
    </w:p>
    <w:p w14:paraId="5DE23685" w14:textId="6BF46A93" w:rsidR="00DE7B8F" w:rsidRPr="00CC0657" w:rsidRDefault="00A17092" w:rsidP="00ED498C">
      <w:pPr>
        <w:pStyle w:val="ListParagraph"/>
        <w:numPr>
          <w:ilvl w:val="0"/>
          <w:numId w:val="81"/>
        </w:numPr>
        <w:tabs>
          <w:tab w:val="clear" w:pos="720"/>
          <w:tab w:val="clear" w:pos="2160"/>
          <w:tab w:val="clear" w:pos="2520"/>
          <w:tab w:val="clear" w:pos="3600"/>
        </w:tabs>
        <w:spacing w:before="0" w:after="60" w:line="240" w:lineRule="auto"/>
        <w:contextualSpacing w:val="0"/>
        <w:rPr>
          <w:bCs/>
        </w:rPr>
      </w:pPr>
      <w:r w:rsidRPr="00CC0657">
        <w:rPr>
          <w:b/>
          <w:bCs/>
        </w:rPr>
        <w:t xml:space="preserve">If No Agreement Reached:  </w:t>
      </w:r>
      <w:r w:rsidR="000F6CD6" w:rsidRPr="00CC0657">
        <w:rPr>
          <w:bCs/>
        </w:rPr>
        <w:t xml:space="preserve">When agreement cannot be reached, a determination shall be made by the District designee and/or </w:t>
      </w:r>
      <w:r w:rsidR="000314F5" w:rsidRPr="00CC0657">
        <w:t xml:space="preserve">Adult Education </w:t>
      </w:r>
      <w:r w:rsidR="000F6CD6" w:rsidRPr="00CC0657">
        <w:rPr>
          <w:bCs/>
        </w:rPr>
        <w:t>administrator and the Union.</w:t>
      </w:r>
    </w:p>
    <w:p w14:paraId="4A5262C9" w14:textId="28FC102F" w:rsidR="00564A8D" w:rsidRPr="0070063F" w:rsidRDefault="00202D1C" w:rsidP="00ED498C">
      <w:pPr>
        <w:numPr>
          <w:ilvl w:val="2"/>
          <w:numId w:val="55"/>
        </w:numPr>
        <w:tabs>
          <w:tab w:val="left" w:pos="1350"/>
          <w:tab w:val="left" w:pos="2880"/>
        </w:tabs>
        <w:spacing w:after="60"/>
        <w:ind w:left="1350" w:hanging="720"/>
        <w:rPr>
          <w:rFonts w:ascii="Verdana" w:hAnsi="Verdana"/>
          <w:bCs/>
          <w:sz w:val="20"/>
          <w:szCs w:val="20"/>
        </w:rPr>
      </w:pPr>
      <w:r w:rsidRPr="0070063F">
        <w:rPr>
          <w:rFonts w:ascii="Verdana" w:hAnsi="Verdana"/>
          <w:b/>
          <w:sz w:val="20"/>
          <w:szCs w:val="20"/>
        </w:rPr>
        <w:t>Split Shifts:</w:t>
      </w:r>
      <w:r w:rsidR="00DE7B8F" w:rsidRPr="0070063F">
        <w:rPr>
          <w:rFonts w:ascii="Verdana" w:hAnsi="Verdana"/>
          <w:b/>
          <w:bCs/>
          <w:sz w:val="20"/>
          <w:szCs w:val="20"/>
        </w:rPr>
        <w:tab/>
      </w:r>
      <w:r w:rsidR="000F6CD6" w:rsidRPr="0070063F">
        <w:rPr>
          <w:rFonts w:ascii="Verdana" w:hAnsi="Verdana"/>
          <w:bCs/>
          <w:sz w:val="20"/>
          <w:szCs w:val="20"/>
        </w:rPr>
        <w:t xml:space="preserve">Instruction in the </w:t>
      </w:r>
      <w:r w:rsidR="00EB28A6" w:rsidRPr="0070063F">
        <w:rPr>
          <w:rFonts w:ascii="Verdana" w:hAnsi="Verdana"/>
          <w:sz w:val="20"/>
          <w:szCs w:val="20"/>
        </w:rPr>
        <w:t>Adult Education</w:t>
      </w:r>
      <w:r w:rsidR="000F6CD6" w:rsidRPr="0070063F">
        <w:rPr>
          <w:rFonts w:ascii="Verdana" w:hAnsi="Verdana"/>
          <w:bCs/>
          <w:sz w:val="20"/>
          <w:szCs w:val="20"/>
        </w:rPr>
        <w:t xml:space="preserve"> Community Education Program may require teaching in split shifts.  For example, a teacher may be assigned to teach any combination of morning, afternoon and evening classes.</w:t>
      </w:r>
      <w:r w:rsidR="00F54DB0" w:rsidRPr="0070063F">
        <w:rPr>
          <w:rFonts w:ascii="Verdana" w:hAnsi="Verdana"/>
          <w:b/>
          <w:sz w:val="20"/>
          <w:szCs w:val="20"/>
        </w:rPr>
        <w:t xml:space="preserve"> </w:t>
      </w:r>
      <w:r w:rsidR="00F17F0E" w:rsidRPr="0070063F">
        <w:rPr>
          <w:rFonts w:ascii="Verdana" w:hAnsi="Verdana"/>
          <w:b/>
          <w:sz w:val="20"/>
          <w:szCs w:val="20"/>
        </w:rPr>
        <w:t xml:space="preserve"> </w:t>
      </w:r>
      <w:r w:rsidR="000314F5" w:rsidRPr="0070063F">
        <w:rPr>
          <w:rFonts w:ascii="Verdana" w:hAnsi="Verdana"/>
          <w:sz w:val="20"/>
          <w:szCs w:val="20"/>
        </w:rPr>
        <w:t xml:space="preserve">Adult Education </w:t>
      </w:r>
      <w:r w:rsidR="000F6CD6" w:rsidRPr="0070063F">
        <w:rPr>
          <w:rFonts w:ascii="Verdana" w:hAnsi="Verdana"/>
          <w:bCs/>
          <w:sz w:val="20"/>
          <w:szCs w:val="20"/>
        </w:rPr>
        <w:t>administration in consultation with teachers and their teams shall establish the schedule for each teacher quarterly, based on student enrollment, type of service and program needs.</w:t>
      </w:r>
      <w:r w:rsidR="00F54DB0" w:rsidRPr="0070063F">
        <w:rPr>
          <w:rFonts w:ascii="Verdana" w:hAnsi="Verdana"/>
          <w:bCs/>
          <w:sz w:val="20"/>
          <w:szCs w:val="20"/>
        </w:rPr>
        <w:t xml:space="preserve">  </w:t>
      </w:r>
      <w:r w:rsidR="00F54DB0" w:rsidRPr="0070063F">
        <w:rPr>
          <w:rFonts w:ascii="Verdana" w:hAnsi="Verdana"/>
          <w:b/>
          <w:sz w:val="20"/>
          <w:szCs w:val="20"/>
        </w:rPr>
        <w:fldChar w:fldCharType="begin"/>
      </w:r>
      <w:r w:rsidR="00F54DB0" w:rsidRPr="0070063F">
        <w:rPr>
          <w:rFonts w:ascii="Verdana" w:hAnsi="Verdana"/>
          <w:sz w:val="20"/>
          <w:szCs w:val="20"/>
        </w:rPr>
        <w:instrText>xe "Duty Day:</w:instrText>
      </w:r>
      <w:r w:rsidR="00C22D90" w:rsidRPr="0070063F">
        <w:rPr>
          <w:rFonts w:ascii="Verdana" w:hAnsi="Verdana"/>
          <w:sz w:val="20"/>
          <w:szCs w:val="20"/>
        </w:rPr>
        <w:instrText>Split Shift Assignment</w:instrText>
      </w:r>
      <w:r w:rsidR="00F54DB0" w:rsidRPr="0070063F">
        <w:rPr>
          <w:rFonts w:ascii="Verdana" w:hAnsi="Verdana"/>
          <w:sz w:val="20"/>
          <w:szCs w:val="20"/>
        </w:rPr>
        <w:instrText>:"</w:instrText>
      </w:r>
      <w:r w:rsidR="00F54DB0" w:rsidRPr="0070063F">
        <w:rPr>
          <w:rFonts w:ascii="Verdana" w:hAnsi="Verdana"/>
          <w:b/>
          <w:sz w:val="20"/>
          <w:szCs w:val="20"/>
        </w:rPr>
        <w:fldChar w:fldCharType="end"/>
      </w:r>
      <w:r w:rsidR="00F54DB0" w:rsidRPr="0070063F">
        <w:rPr>
          <w:rFonts w:ascii="Verdana" w:hAnsi="Verdana"/>
          <w:b/>
          <w:sz w:val="20"/>
          <w:szCs w:val="20"/>
        </w:rPr>
        <w:t xml:space="preserve"> </w:t>
      </w:r>
      <w:r w:rsidR="00F54DB0" w:rsidRPr="0070063F">
        <w:rPr>
          <w:rFonts w:ascii="Verdana" w:hAnsi="Verdana"/>
          <w:b/>
          <w:sz w:val="20"/>
          <w:szCs w:val="20"/>
        </w:rPr>
        <w:fldChar w:fldCharType="begin"/>
      </w:r>
      <w:r w:rsidR="00F54DB0" w:rsidRPr="0070063F">
        <w:rPr>
          <w:rFonts w:ascii="Verdana" w:hAnsi="Verdana"/>
          <w:sz w:val="20"/>
          <w:szCs w:val="20"/>
        </w:rPr>
        <w:instrText>xe "Duty Day:Split Shift</w:instrText>
      </w:r>
      <w:r w:rsidR="00C22D90" w:rsidRPr="0070063F">
        <w:rPr>
          <w:rFonts w:ascii="Verdana" w:hAnsi="Verdana"/>
          <w:sz w:val="20"/>
          <w:szCs w:val="20"/>
        </w:rPr>
        <w:instrText>s</w:instrText>
      </w:r>
      <w:r w:rsidR="00F54DB0" w:rsidRPr="0070063F">
        <w:rPr>
          <w:rFonts w:ascii="Verdana" w:hAnsi="Verdana"/>
          <w:sz w:val="20"/>
          <w:szCs w:val="20"/>
        </w:rPr>
        <w:instrText xml:space="preserve"> Established Quarter</w:instrText>
      </w:r>
      <w:r w:rsidR="007369F7">
        <w:rPr>
          <w:rFonts w:ascii="Verdana" w:hAnsi="Verdana"/>
          <w:sz w:val="20"/>
          <w:szCs w:val="20"/>
        </w:rPr>
        <w:instrText>l</w:instrText>
      </w:r>
      <w:r w:rsidR="00F54DB0" w:rsidRPr="0070063F">
        <w:rPr>
          <w:rFonts w:ascii="Verdana" w:hAnsi="Verdana"/>
          <w:sz w:val="20"/>
          <w:szCs w:val="20"/>
        </w:rPr>
        <w:instrText>y"</w:instrText>
      </w:r>
      <w:r w:rsidR="00F54DB0" w:rsidRPr="0070063F">
        <w:rPr>
          <w:rFonts w:ascii="Verdana" w:hAnsi="Verdana"/>
          <w:b/>
          <w:sz w:val="20"/>
          <w:szCs w:val="20"/>
        </w:rPr>
        <w:fldChar w:fldCharType="end"/>
      </w:r>
    </w:p>
    <w:p w14:paraId="030E166B" w14:textId="77777777" w:rsidR="007B380A" w:rsidRPr="0070063F" w:rsidRDefault="000F6CD6" w:rsidP="00ED498C">
      <w:pPr>
        <w:numPr>
          <w:ilvl w:val="2"/>
          <w:numId w:val="55"/>
        </w:numPr>
        <w:tabs>
          <w:tab w:val="left" w:pos="1350"/>
          <w:tab w:val="left" w:pos="2880"/>
        </w:tabs>
        <w:spacing w:after="60"/>
        <w:ind w:left="1350" w:hanging="720"/>
        <w:rPr>
          <w:rFonts w:ascii="Verdana" w:hAnsi="Verdana"/>
          <w:bCs/>
          <w:sz w:val="20"/>
          <w:szCs w:val="20"/>
        </w:rPr>
      </w:pPr>
      <w:r w:rsidRPr="0070063F">
        <w:rPr>
          <w:rFonts w:ascii="Verdana" w:hAnsi="Verdana"/>
          <w:b/>
          <w:sz w:val="20"/>
          <w:szCs w:val="20"/>
        </w:rPr>
        <w:t>Professional Responsibilities</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"Pay:60 minutes beyond work day" </w:instrText>
      </w:r>
      <w:r w:rsidRPr="0070063F">
        <w:rPr>
          <w:rFonts w:ascii="Verdana" w:hAnsi="Verdana"/>
          <w:sz w:val="20"/>
          <w:szCs w:val="20"/>
        </w:rPr>
        <w:fldChar w:fldCharType="end"/>
      </w:r>
    </w:p>
    <w:p w14:paraId="55A48406" w14:textId="69D04777" w:rsidR="000F6CD6" w:rsidRPr="0070063F" w:rsidRDefault="007B380A" w:rsidP="00ED498C">
      <w:pPr>
        <w:numPr>
          <w:ilvl w:val="3"/>
          <w:numId w:val="55"/>
        </w:numPr>
        <w:tabs>
          <w:tab w:val="left" w:pos="1350"/>
          <w:tab w:val="left" w:pos="2880"/>
        </w:tabs>
        <w:spacing w:after="60"/>
        <w:rPr>
          <w:rFonts w:ascii="Verdana" w:hAnsi="Verdana"/>
          <w:bCs/>
          <w:sz w:val="20"/>
          <w:szCs w:val="20"/>
        </w:rPr>
      </w:pPr>
      <w:r w:rsidRPr="0070063F">
        <w:rPr>
          <w:rFonts w:ascii="Verdana" w:hAnsi="Verdana"/>
          <w:b/>
          <w:sz w:val="20"/>
          <w:szCs w:val="20"/>
        </w:rPr>
        <w:t xml:space="preserve">Meetings:  </w:t>
      </w:r>
      <w:r w:rsidR="000F6CD6" w:rsidRPr="0070063F">
        <w:rPr>
          <w:rFonts w:ascii="Verdana" w:hAnsi="Verdana"/>
          <w:sz w:val="20"/>
          <w:szCs w:val="20"/>
        </w:rPr>
        <w:t xml:space="preserve">Meetings called by the supervisor may necessitate a longer teacher's day.  If teachers are required to attend such meetings more than 60 minutes beyond their regularly scheduled work day, they shall be compensated with prior approval of the administrator at the hourly flat rate as per schedule </w:t>
      </w:r>
      <w:r w:rsidR="00695654" w:rsidRPr="0070063F">
        <w:rPr>
          <w:rFonts w:ascii="Verdana" w:hAnsi="Verdana"/>
          <w:sz w:val="20"/>
          <w:szCs w:val="20"/>
        </w:rPr>
        <w:t>E</w:t>
      </w:r>
      <w:r w:rsidR="000F6CD6" w:rsidRPr="0070063F">
        <w:rPr>
          <w:rFonts w:ascii="Verdana" w:hAnsi="Verdana"/>
          <w:sz w:val="20"/>
          <w:szCs w:val="20"/>
        </w:rPr>
        <w:t>.</w:t>
      </w:r>
    </w:p>
    <w:p w14:paraId="2369AD34" w14:textId="52B78012" w:rsidR="000F6CD6" w:rsidRPr="0070063F" w:rsidRDefault="007B380A"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Program Events:  </w:t>
      </w:r>
      <w:r w:rsidR="000F6CD6" w:rsidRPr="0070063F">
        <w:rPr>
          <w:rFonts w:ascii="Verdana" w:hAnsi="Verdana"/>
          <w:sz w:val="20"/>
          <w:szCs w:val="20"/>
        </w:rPr>
        <w:t>Each Teacher shall attend a minimum of one (1) program event outside the teachers paid duty day.  Such events shall include but are not limited to:</w:t>
      </w:r>
    </w:p>
    <w:p w14:paraId="28266142" w14:textId="77777777" w:rsidR="000F6CD6" w:rsidRPr="00CC0657" w:rsidRDefault="000F6CD6" w:rsidP="00ED498C">
      <w:pPr>
        <w:pStyle w:val="ListParagraph"/>
        <w:numPr>
          <w:ilvl w:val="0"/>
          <w:numId w:val="30"/>
        </w:numPr>
        <w:tabs>
          <w:tab w:val="clear" w:pos="720"/>
          <w:tab w:val="clear" w:pos="2160"/>
        </w:tabs>
        <w:spacing w:before="0" w:after="60" w:line="240" w:lineRule="auto"/>
        <w:ind w:left="2520"/>
        <w:contextualSpacing w:val="0"/>
      </w:pPr>
      <w:r w:rsidRPr="00CC0657">
        <w:t>Graduation</w:t>
      </w:r>
    </w:p>
    <w:p w14:paraId="636DF1BF" w14:textId="77777777" w:rsidR="000F6CD6" w:rsidRPr="00CC0657" w:rsidRDefault="000F6CD6" w:rsidP="00ED498C">
      <w:pPr>
        <w:pStyle w:val="ListParagraph"/>
        <w:numPr>
          <w:ilvl w:val="0"/>
          <w:numId w:val="30"/>
        </w:numPr>
        <w:tabs>
          <w:tab w:val="clear" w:pos="720"/>
          <w:tab w:val="clear" w:pos="2160"/>
        </w:tabs>
        <w:spacing w:before="0" w:after="60" w:line="240" w:lineRule="auto"/>
        <w:ind w:left="2520"/>
        <w:contextualSpacing w:val="0"/>
      </w:pPr>
      <w:r w:rsidRPr="00CC0657">
        <w:t>Department Wide Events</w:t>
      </w:r>
    </w:p>
    <w:p w14:paraId="0BE02540" w14:textId="77777777" w:rsidR="000F6CD6" w:rsidRPr="00CC0657" w:rsidRDefault="000F6CD6" w:rsidP="00ED498C">
      <w:pPr>
        <w:pStyle w:val="ListParagraph"/>
        <w:numPr>
          <w:ilvl w:val="0"/>
          <w:numId w:val="30"/>
        </w:numPr>
        <w:tabs>
          <w:tab w:val="clear" w:pos="720"/>
          <w:tab w:val="clear" w:pos="2160"/>
        </w:tabs>
        <w:spacing w:before="0" w:after="60" w:line="240" w:lineRule="auto"/>
        <w:ind w:left="2520"/>
        <w:contextualSpacing w:val="0"/>
      </w:pPr>
      <w:r w:rsidRPr="00CC0657">
        <w:t>Individual Site Events</w:t>
      </w:r>
    </w:p>
    <w:p w14:paraId="3101BB34" w14:textId="77777777" w:rsidR="000F6CD6" w:rsidRPr="0070063F" w:rsidRDefault="000F6CD6" w:rsidP="007B380A">
      <w:pPr>
        <w:spacing w:after="60"/>
        <w:ind w:left="1800"/>
        <w:rPr>
          <w:rFonts w:ascii="Verdana" w:hAnsi="Verdana"/>
          <w:sz w:val="20"/>
          <w:szCs w:val="20"/>
        </w:rPr>
      </w:pPr>
      <w:r w:rsidRPr="0070063F">
        <w:rPr>
          <w:rFonts w:ascii="Verdana" w:hAnsi="Verdana"/>
          <w:sz w:val="20"/>
          <w:szCs w:val="20"/>
        </w:rPr>
        <w:t>Additional events may be required, for which teachers will be release from paid duty as compensation time, by prior arrangement with the Administrator.</w:t>
      </w:r>
    </w:p>
    <w:p w14:paraId="2A778126" w14:textId="3B97894E" w:rsidR="000F6CD6" w:rsidRPr="0070063F" w:rsidRDefault="007B380A"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Individual Work with Students:  </w:t>
      </w:r>
      <w:r w:rsidR="000F6CD6" w:rsidRPr="0070063F">
        <w:rPr>
          <w:rFonts w:ascii="Verdana" w:hAnsi="Verdana"/>
          <w:sz w:val="20"/>
          <w:szCs w:val="20"/>
        </w:rPr>
        <w:t>Moreover, an important function of a teacher is to work with students on an individual basis, and to accomplish this, a longer teacher's day may be necessary. This will occur at the professional discretion of the teacher.</w:t>
      </w:r>
    </w:p>
    <w:p w14:paraId="45A25EAE" w14:textId="104B38C6" w:rsidR="000F6CD6" w:rsidRPr="0070063F" w:rsidRDefault="000F6CD6" w:rsidP="00ED498C">
      <w:pPr>
        <w:numPr>
          <w:ilvl w:val="1"/>
          <w:numId w:val="55"/>
        </w:numPr>
        <w:tabs>
          <w:tab w:val="left" w:pos="1350"/>
          <w:tab w:val="left" w:pos="2880"/>
        </w:tabs>
        <w:spacing w:after="60"/>
        <w:rPr>
          <w:rFonts w:ascii="Verdana" w:hAnsi="Verdana"/>
          <w:sz w:val="20"/>
          <w:szCs w:val="20"/>
        </w:rPr>
      </w:pPr>
      <w:bookmarkStart w:id="39" w:name="_Toc28067161"/>
      <w:r w:rsidRPr="0070063F">
        <w:rPr>
          <w:rFonts w:ascii="Verdana" w:hAnsi="Verdana"/>
          <w:b/>
          <w:sz w:val="20"/>
          <w:szCs w:val="20"/>
        </w:rPr>
        <w:t>Length of the School Year</w:t>
      </w:r>
      <w:bookmarkEnd w:id="39"/>
      <w:r w:rsidRPr="0070063F">
        <w:rPr>
          <w:rFonts w:ascii="Verdana" w:hAnsi="Verdana"/>
          <w:sz w:val="20"/>
          <w:szCs w:val="20"/>
        </w:rPr>
        <w:fldChar w:fldCharType="begin"/>
      </w:r>
      <w:r w:rsidRPr="0070063F">
        <w:rPr>
          <w:rFonts w:ascii="Verdana" w:hAnsi="Verdana"/>
          <w:sz w:val="20"/>
          <w:szCs w:val="20"/>
        </w:rPr>
        <w:instrText xml:space="preserve"> XE "Length of the School Year"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"Year, Length of School Year"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"School Year" </w:instrText>
      </w:r>
      <w:r w:rsidRPr="0070063F">
        <w:rPr>
          <w:rFonts w:ascii="Verdana" w:hAnsi="Verdana"/>
          <w:sz w:val="20"/>
          <w:szCs w:val="20"/>
        </w:rPr>
        <w:fldChar w:fldCharType="end"/>
      </w:r>
    </w:p>
    <w:p w14:paraId="011704D1" w14:textId="6AB04E01"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Teacher Duty Days</w:t>
      </w:r>
      <w:r w:rsidRPr="0070063F">
        <w:rPr>
          <w:rFonts w:ascii="Verdana" w:hAnsi="Verdana"/>
          <w:sz w:val="20"/>
          <w:szCs w:val="20"/>
        </w:rPr>
        <w:t xml:space="preserve">:  </w:t>
      </w:r>
      <w:r w:rsidRPr="0070063F">
        <w:rPr>
          <w:rFonts w:ascii="Verdana" w:hAnsi="Verdana"/>
          <w:sz w:val="20"/>
          <w:szCs w:val="20"/>
        </w:rPr>
        <w:fldChar w:fldCharType="begin"/>
      </w:r>
      <w:r w:rsidR="00F54DB0" w:rsidRPr="0070063F">
        <w:rPr>
          <w:rFonts w:ascii="Verdana" w:hAnsi="Verdana"/>
          <w:sz w:val="20"/>
          <w:szCs w:val="20"/>
        </w:rPr>
        <w:instrText xml:space="preserve"> XE "Teacher Duty Days (184)</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fldChar w:fldCharType="begin"/>
      </w:r>
      <w:r w:rsidR="00F54DB0" w:rsidRPr="0070063F">
        <w:rPr>
          <w:rFonts w:ascii="Verdana" w:hAnsi="Verdana"/>
          <w:sz w:val="20"/>
          <w:szCs w:val="20"/>
        </w:rPr>
        <w:instrText xml:space="preserve"> XE "Duty Days (184)</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t xml:space="preserve">The number of duty days for teachers shall be 184.  </w:t>
      </w:r>
    </w:p>
    <w:p w14:paraId="6B2083F7" w14:textId="00195E3E"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Holidays</w:t>
      </w:r>
      <w:r w:rsidRPr="0070063F">
        <w:rPr>
          <w:rFonts w:ascii="Verdana" w:hAnsi="Verdana"/>
          <w:sz w:val="20"/>
          <w:szCs w:val="20"/>
        </w:rPr>
        <w:t>:</w:t>
      </w:r>
      <w:r w:rsidRPr="0070063F">
        <w:rPr>
          <w:rFonts w:ascii="Verdana" w:hAnsi="Verdana"/>
          <w:sz w:val="20"/>
          <w:szCs w:val="20"/>
        </w:rPr>
        <w:fldChar w:fldCharType="begin"/>
      </w:r>
      <w:r w:rsidRPr="0070063F">
        <w:rPr>
          <w:rFonts w:ascii="Verdana" w:hAnsi="Verdana"/>
          <w:sz w:val="20"/>
          <w:szCs w:val="20"/>
        </w:rPr>
        <w:instrText xml:space="preserve"> XE "Holidays</w:instrText>
      </w:r>
      <w:r w:rsidR="00B55A08" w:rsidRPr="0070063F">
        <w:rPr>
          <w:rFonts w:ascii="Verdana" w:hAnsi="Verdana"/>
          <w:sz w:val="20"/>
          <w:szCs w:val="20"/>
        </w:rPr>
        <w:instrText xml:space="preserve"> (6 Paid)</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"Leave:Holidays</w:instrText>
      </w:r>
      <w:r w:rsidR="00B55A08" w:rsidRPr="0070063F">
        <w:rPr>
          <w:rFonts w:ascii="Verdana" w:hAnsi="Verdana"/>
          <w:sz w:val="20"/>
          <w:szCs w:val="20"/>
        </w:rPr>
        <w:instrText xml:space="preserve"> Paid (6)</w:instrText>
      </w:r>
      <w:r w:rsidRPr="0070063F">
        <w:rPr>
          <w:rFonts w:ascii="Verdana" w:hAnsi="Verdana"/>
          <w:sz w:val="20"/>
          <w:szCs w:val="20"/>
        </w:rPr>
        <w:instrText xml:space="preserve">" </w:instrText>
      </w:r>
      <w:r w:rsidRPr="0070063F">
        <w:rPr>
          <w:rFonts w:ascii="Verdana" w:hAnsi="Verdana"/>
          <w:sz w:val="20"/>
          <w:szCs w:val="20"/>
        </w:rPr>
        <w:fldChar w:fldCharType="end"/>
      </w:r>
      <w:r w:rsidRPr="0070063F">
        <w:rPr>
          <w:rFonts w:ascii="Verdana" w:hAnsi="Verdana"/>
          <w:sz w:val="20"/>
          <w:szCs w:val="20"/>
        </w:rPr>
        <w:t xml:space="preserve">  Teachers are paid for six (6) legal holidays authorized by the Board of Education.  These holidays are Labor Day, Thanksgiving Thursday and Friday, Martin Luther King Day, Presidential Day and Memorial Day.  It is agreed that Columbus Day and Veterans' Day shall be duty days for teachers.  Summer School teachers working the regularly scheduled work day before and regularly scheduled work day after Independence Day shall be paid for this holiday.</w:t>
      </w:r>
      <w:r w:rsidRPr="0070063F">
        <w:rPr>
          <w:rFonts w:ascii="Verdana" w:hAnsi="Verdana"/>
          <w:sz w:val="20"/>
          <w:szCs w:val="20"/>
        </w:rPr>
        <w:fldChar w:fldCharType="begin"/>
      </w:r>
      <w:r w:rsidRPr="0070063F">
        <w:rPr>
          <w:rFonts w:ascii="Verdana" w:hAnsi="Verdana"/>
          <w:sz w:val="20"/>
          <w:szCs w:val="20"/>
        </w:rPr>
        <w:instrText xml:space="preserve"> XE "Summer School:Holidays" </w:instrText>
      </w:r>
      <w:r w:rsidRPr="0070063F">
        <w:rPr>
          <w:rFonts w:ascii="Verdana" w:hAnsi="Verdana"/>
          <w:sz w:val="20"/>
          <w:szCs w:val="20"/>
        </w:rPr>
        <w:fldChar w:fldCharType="end"/>
      </w:r>
      <w:r w:rsidR="00A04183" w:rsidRPr="0070063F">
        <w:rPr>
          <w:rFonts w:ascii="Verdana" w:hAnsi="Verdana"/>
          <w:sz w:val="20"/>
          <w:szCs w:val="20"/>
        </w:rPr>
        <w:t xml:space="preserve">  Teachers </w:t>
      </w:r>
      <w:r w:rsidR="006B3F74" w:rsidRPr="0070063F">
        <w:rPr>
          <w:rFonts w:ascii="Verdana" w:hAnsi="Verdana"/>
          <w:sz w:val="20"/>
          <w:szCs w:val="20"/>
        </w:rPr>
        <w:t xml:space="preserve">who are </w:t>
      </w:r>
      <w:r w:rsidR="00A04183" w:rsidRPr="0070063F">
        <w:rPr>
          <w:rFonts w:ascii="Verdana" w:hAnsi="Verdana"/>
          <w:sz w:val="20"/>
          <w:szCs w:val="20"/>
        </w:rPr>
        <w:t xml:space="preserve">working </w:t>
      </w:r>
      <w:r w:rsidR="006B3F74" w:rsidRPr="0070063F">
        <w:rPr>
          <w:rFonts w:ascii="Verdana" w:hAnsi="Verdana"/>
          <w:sz w:val="20"/>
          <w:szCs w:val="20"/>
        </w:rPr>
        <w:t xml:space="preserve">44 week assignments will receive the Independence Day holiday.  </w:t>
      </w:r>
    </w:p>
    <w:p w14:paraId="288702D6" w14:textId="77777777" w:rsidR="007B380A"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 xml:space="preserve">Workshop/Staff Development Days:  </w:t>
      </w:r>
    </w:p>
    <w:p w14:paraId="597383DB" w14:textId="07CCF5ED" w:rsidR="000F6CD6" w:rsidRPr="0070063F" w:rsidRDefault="000F6CD6"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 xml:space="preserve">The scheduling of teachers’ time on workshop/staff development </w:t>
      </w:r>
      <w:r w:rsidR="0070739D" w:rsidRPr="0070063F">
        <w:rPr>
          <w:rFonts w:ascii="Verdana" w:hAnsi="Verdana"/>
          <w:sz w:val="20"/>
          <w:szCs w:val="20"/>
        </w:rPr>
        <w:t>d</w:t>
      </w:r>
      <w:r w:rsidRPr="0070063F">
        <w:rPr>
          <w:rFonts w:ascii="Verdana" w:hAnsi="Verdana"/>
          <w:sz w:val="20"/>
          <w:szCs w:val="20"/>
        </w:rPr>
        <w:t xml:space="preserve">ays must take into consideration the need for opportunities to accomplish work that cannot be </w:t>
      </w:r>
      <w:r w:rsidR="0070739D" w:rsidRPr="0070063F">
        <w:rPr>
          <w:rFonts w:ascii="Verdana" w:hAnsi="Verdana"/>
          <w:sz w:val="20"/>
          <w:szCs w:val="20"/>
        </w:rPr>
        <w:t>a</w:t>
      </w:r>
      <w:r w:rsidRPr="0070063F">
        <w:rPr>
          <w:rFonts w:ascii="Verdana" w:hAnsi="Verdana"/>
          <w:sz w:val="20"/>
          <w:szCs w:val="20"/>
        </w:rPr>
        <w:t>ccomplished during regularly scheduled student contact days and/or staff development.</w:t>
      </w:r>
      <w:r w:rsidRPr="0070063F">
        <w:rPr>
          <w:rFonts w:ascii="Verdana" w:hAnsi="Verdana"/>
          <w:sz w:val="20"/>
          <w:szCs w:val="20"/>
        </w:rPr>
        <w:fldChar w:fldCharType="begin"/>
      </w:r>
      <w:r w:rsidRPr="0070063F">
        <w:rPr>
          <w:rFonts w:ascii="Verdana" w:hAnsi="Verdana"/>
          <w:sz w:val="20"/>
          <w:szCs w:val="20"/>
        </w:rPr>
        <w:instrText xml:space="preserve"> XE "Workshop/Staff Dev Days"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"Staff Development:Staff Development/Workshop Days"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"Professional Development:Workshop/Staff Development Days" </w:instrText>
      </w:r>
      <w:r w:rsidRPr="0070063F">
        <w:rPr>
          <w:rFonts w:ascii="Verdana" w:hAnsi="Verdana"/>
          <w:sz w:val="20"/>
          <w:szCs w:val="20"/>
        </w:rPr>
        <w:fldChar w:fldCharType="end"/>
      </w:r>
    </w:p>
    <w:p w14:paraId="3F9647F1" w14:textId="77777777" w:rsidR="000F6CD6" w:rsidRPr="0070063F" w:rsidRDefault="000F6CD6"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 xml:space="preserve">When possible, teachers shall be scheduled for workshop/staff development activities during their regularly scheduled work times.  In the event the teacher’s regularly scheduled work time falls entirely outside the workshop/staff development activities, notice will be given to the teacher at least five (5) duty days prior to the workshop/staff development activities to make accommodations so that they will be in attendance.  In the event alternative arrangements cannot be made for the teacher to attend the event </w:t>
      </w:r>
      <w:r w:rsidRPr="0070063F">
        <w:rPr>
          <w:rFonts w:ascii="Verdana" w:hAnsi="Verdana"/>
          <w:sz w:val="20"/>
          <w:szCs w:val="20"/>
        </w:rPr>
        <w:lastRenderedPageBreak/>
        <w:t xml:space="preserve">the teacher will inform the supervisor and will seek the written materials and be responsible for information presented at the event. </w:t>
      </w:r>
    </w:p>
    <w:p w14:paraId="0352CB29" w14:textId="77777777" w:rsidR="000F6CD6" w:rsidRPr="0070063F" w:rsidRDefault="000F6CD6"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 xml:space="preserve">When possible, teachers shall attend workshop/staff development activities that are scheduled outside or beyond the teachers’ regularly scheduled time.  In the event that teachers must work beyond the amount of their regularly scheduled time in order to attend workshop/staff development activities, they shall be compensated for the additional amount of time at the hourly and staff development rates as per schedule </w:t>
      </w:r>
      <w:r w:rsidR="00695654" w:rsidRPr="0070063F">
        <w:rPr>
          <w:rFonts w:ascii="Verdana" w:hAnsi="Verdana"/>
          <w:sz w:val="20"/>
          <w:szCs w:val="20"/>
        </w:rPr>
        <w:t>E</w:t>
      </w:r>
      <w:r w:rsidRPr="0070063F">
        <w:rPr>
          <w:rFonts w:ascii="Verdana" w:hAnsi="Verdana"/>
          <w:sz w:val="20"/>
          <w:szCs w:val="20"/>
        </w:rPr>
        <w:t>.</w:t>
      </w:r>
    </w:p>
    <w:p w14:paraId="1A4898DF" w14:textId="1BFC7186" w:rsidR="000F6CD6" w:rsidRPr="0070063F" w:rsidRDefault="000F6CD6"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Work Year</w:t>
      </w:r>
      <w:r w:rsidRPr="0070063F">
        <w:rPr>
          <w:rFonts w:ascii="Verdana" w:hAnsi="Verdana"/>
          <w:sz w:val="20"/>
          <w:szCs w:val="20"/>
        </w:rPr>
        <w:t>:</w:t>
      </w:r>
      <w:r w:rsidRPr="0070063F">
        <w:rPr>
          <w:rFonts w:ascii="Verdana" w:hAnsi="Verdana"/>
          <w:sz w:val="20"/>
          <w:szCs w:val="20"/>
        </w:rPr>
        <w:fldChar w:fldCharType="begin"/>
      </w:r>
      <w:r w:rsidRPr="0070063F">
        <w:rPr>
          <w:rFonts w:ascii="Verdana" w:hAnsi="Verdana"/>
          <w:sz w:val="20"/>
          <w:szCs w:val="20"/>
        </w:rPr>
        <w:instrText xml:space="preserve"> XE "Work Year" </w:instrText>
      </w:r>
      <w:r w:rsidRPr="0070063F">
        <w:rPr>
          <w:rFonts w:ascii="Verdana" w:hAnsi="Verdana"/>
          <w:sz w:val="20"/>
          <w:szCs w:val="20"/>
        </w:rPr>
        <w:fldChar w:fldCharType="end"/>
      </w:r>
    </w:p>
    <w:p w14:paraId="6E1D6699" w14:textId="356876AF" w:rsidR="00711134" w:rsidRPr="0070063F" w:rsidRDefault="000F6CD6"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The work year for the teachers in the progr</w:t>
      </w:r>
      <w:r w:rsidR="00711134" w:rsidRPr="0070063F">
        <w:rPr>
          <w:rFonts w:ascii="Verdana" w:hAnsi="Verdana"/>
          <w:sz w:val="20"/>
          <w:szCs w:val="20"/>
        </w:rPr>
        <w:t xml:space="preserve">am is thirty-eight (38) weeks.  </w:t>
      </w:r>
    </w:p>
    <w:p w14:paraId="2E3DC6A1" w14:textId="4BF69362" w:rsidR="00A61E81" w:rsidRPr="0070063F" w:rsidRDefault="00A61E81" w:rsidP="00ED498C">
      <w:pPr>
        <w:numPr>
          <w:ilvl w:val="3"/>
          <w:numId w:val="55"/>
        </w:numPr>
        <w:tabs>
          <w:tab w:val="left" w:pos="1350"/>
          <w:tab w:val="left" w:pos="2880"/>
        </w:tabs>
        <w:spacing w:after="60"/>
        <w:rPr>
          <w:rFonts w:ascii="Verdana" w:hAnsi="Verdana"/>
          <w:b/>
          <w:sz w:val="20"/>
          <w:szCs w:val="20"/>
        </w:rPr>
      </w:pPr>
      <w:r w:rsidRPr="0070063F">
        <w:rPr>
          <w:rFonts w:ascii="Verdana" w:hAnsi="Verdana"/>
          <w:b/>
          <w:sz w:val="20"/>
          <w:szCs w:val="20"/>
        </w:rPr>
        <w:t>Summer School</w:t>
      </w:r>
    </w:p>
    <w:p w14:paraId="78F5E647" w14:textId="4C1EC2A7" w:rsidR="000F6CD6" w:rsidRPr="00CC0657" w:rsidRDefault="003B21B2" w:rsidP="00ED498C">
      <w:pPr>
        <w:pStyle w:val="ListParagraph"/>
        <w:numPr>
          <w:ilvl w:val="3"/>
          <w:numId w:val="81"/>
        </w:numPr>
        <w:tabs>
          <w:tab w:val="clear" w:pos="720"/>
          <w:tab w:val="clear" w:pos="2520"/>
          <w:tab w:val="left" w:pos="1350"/>
          <w:tab w:val="left" w:pos="2880"/>
        </w:tabs>
        <w:overflowPunct/>
        <w:autoSpaceDE/>
        <w:autoSpaceDN/>
        <w:adjustRightInd/>
        <w:spacing w:before="0" w:after="60" w:line="240" w:lineRule="auto"/>
        <w:ind w:left="2160"/>
        <w:textAlignment w:val="auto"/>
      </w:pPr>
      <w:r w:rsidRPr="0070063F">
        <w:rPr>
          <w:b/>
        </w:rPr>
        <w:t xml:space="preserve">Priority Consideration:  </w:t>
      </w:r>
      <w:r w:rsidR="000F6CD6" w:rsidRPr="00CC0657">
        <w:t xml:space="preserve">Summer school </w:t>
      </w:r>
      <w:r w:rsidR="000F6CD6" w:rsidRPr="0070063F">
        <w:fldChar w:fldCharType="begin"/>
      </w:r>
      <w:r w:rsidR="000F6CD6" w:rsidRPr="00CC0657">
        <w:instrText xml:space="preserve"> XE "Summer School" </w:instrText>
      </w:r>
      <w:r w:rsidR="000F6CD6" w:rsidRPr="0070063F">
        <w:fldChar w:fldCharType="end"/>
      </w:r>
      <w:r w:rsidR="000F6CD6" w:rsidRPr="00CC0657">
        <w:t xml:space="preserve">may be offered and if offered </w:t>
      </w:r>
      <w:r w:rsidR="00EB28A6" w:rsidRPr="00CC0657">
        <w:t>Adult Education</w:t>
      </w:r>
      <w:r w:rsidR="00711134" w:rsidRPr="00CC0657">
        <w:t xml:space="preserve"> </w:t>
      </w:r>
      <w:r w:rsidR="000F6CD6" w:rsidRPr="00CC0657">
        <w:t xml:space="preserve">Community Education teachers teaching in the </w:t>
      </w:r>
      <w:r w:rsidR="00EB28A6" w:rsidRPr="00CC0657">
        <w:t>Adult Education</w:t>
      </w:r>
      <w:r w:rsidR="000F6CD6" w:rsidRPr="00CC0657">
        <w:t xml:space="preserve"> Community Education Program during the preceding regular school year will be given priority consideration for employment during summer school.</w:t>
      </w:r>
    </w:p>
    <w:p w14:paraId="0C9024D0" w14:textId="3D821AED" w:rsidR="000732C3" w:rsidRPr="0070063F" w:rsidRDefault="003B21B2" w:rsidP="00ED498C">
      <w:pPr>
        <w:numPr>
          <w:ilvl w:val="3"/>
          <w:numId w:val="81"/>
        </w:numPr>
        <w:tabs>
          <w:tab w:val="left" w:pos="1350"/>
          <w:tab w:val="left" w:pos="2880"/>
        </w:tabs>
        <w:spacing w:after="60"/>
        <w:ind w:left="2160"/>
        <w:rPr>
          <w:rFonts w:ascii="Verdana" w:hAnsi="Verdana"/>
          <w:sz w:val="20"/>
          <w:szCs w:val="20"/>
        </w:rPr>
      </w:pPr>
      <w:r w:rsidRPr="0070063F">
        <w:rPr>
          <w:rFonts w:ascii="Verdana" w:hAnsi="Verdana"/>
          <w:b/>
          <w:sz w:val="20"/>
          <w:szCs w:val="20"/>
        </w:rPr>
        <w:t xml:space="preserve">Payment Basis:  </w:t>
      </w:r>
      <w:r w:rsidR="000F6CD6" w:rsidRPr="0070063F">
        <w:rPr>
          <w:rFonts w:ascii="Verdana" w:hAnsi="Verdana"/>
          <w:sz w:val="20"/>
          <w:szCs w:val="20"/>
        </w:rPr>
        <w:t xml:space="preserve">Payment for teaching summer school shall be based on the teacher's lane and step placement on the </w:t>
      </w:r>
      <w:r w:rsidR="000314F5" w:rsidRPr="0070063F">
        <w:rPr>
          <w:rFonts w:ascii="Verdana" w:hAnsi="Verdana"/>
          <w:sz w:val="20"/>
          <w:szCs w:val="20"/>
        </w:rPr>
        <w:t xml:space="preserve">Adult Education </w:t>
      </w:r>
      <w:r w:rsidR="000F6CD6" w:rsidRPr="0070063F">
        <w:rPr>
          <w:rFonts w:ascii="Verdana" w:hAnsi="Verdana"/>
          <w:sz w:val="20"/>
          <w:szCs w:val="20"/>
        </w:rPr>
        <w:t>salary schedule effective January 1 of the school year preceding summer school.  Such rate shall remain in effect for the duration of that year’s summer school.</w:t>
      </w:r>
    </w:p>
    <w:p w14:paraId="574BF920" w14:textId="18200076" w:rsidR="003B21B2" w:rsidRPr="0070063F" w:rsidRDefault="003B21B2" w:rsidP="00ED498C">
      <w:pPr>
        <w:numPr>
          <w:ilvl w:val="3"/>
          <w:numId w:val="81"/>
        </w:numPr>
        <w:tabs>
          <w:tab w:val="left" w:pos="1350"/>
          <w:tab w:val="left" w:pos="2880"/>
        </w:tabs>
        <w:spacing w:after="60"/>
        <w:ind w:left="2160"/>
        <w:rPr>
          <w:rFonts w:ascii="Verdana" w:hAnsi="Verdana"/>
          <w:sz w:val="20"/>
          <w:szCs w:val="20"/>
        </w:rPr>
      </w:pPr>
      <w:r w:rsidRPr="0070063F">
        <w:rPr>
          <w:rFonts w:ascii="Verdana" w:hAnsi="Verdana"/>
          <w:b/>
          <w:sz w:val="20"/>
          <w:szCs w:val="20"/>
        </w:rPr>
        <w:t xml:space="preserve">Daily Rate:  </w:t>
      </w:r>
      <w:r w:rsidR="000F6CD6" w:rsidRPr="0070063F">
        <w:rPr>
          <w:rFonts w:ascii="Verdana" w:hAnsi="Verdana"/>
          <w:sz w:val="20"/>
          <w:szCs w:val="20"/>
        </w:rPr>
        <w:t xml:space="preserve">The daily rate for summer school </w:t>
      </w:r>
      <w:r w:rsidR="000F6CD6" w:rsidRPr="0070063F">
        <w:rPr>
          <w:rFonts w:ascii="Verdana" w:hAnsi="Verdana"/>
          <w:sz w:val="20"/>
          <w:szCs w:val="20"/>
        </w:rPr>
        <w:fldChar w:fldCharType="begin"/>
      </w:r>
      <w:r w:rsidR="000F6CD6" w:rsidRPr="0070063F">
        <w:rPr>
          <w:rFonts w:ascii="Verdana" w:hAnsi="Verdana"/>
          <w:sz w:val="20"/>
          <w:szCs w:val="20"/>
        </w:rPr>
        <w:instrText xml:space="preserve"> XE "Pay:Summer School” </w:instrText>
      </w:r>
      <w:r w:rsidR="000F6CD6" w:rsidRPr="0070063F">
        <w:rPr>
          <w:rFonts w:ascii="Verdana" w:hAnsi="Verdana"/>
          <w:sz w:val="20"/>
          <w:szCs w:val="20"/>
        </w:rPr>
        <w:fldChar w:fldCharType="end"/>
      </w:r>
      <w:r w:rsidR="000F6CD6" w:rsidRPr="0070063F">
        <w:rPr>
          <w:rFonts w:ascii="Verdana" w:hAnsi="Verdana"/>
          <w:sz w:val="20"/>
          <w:szCs w:val="20"/>
        </w:rPr>
        <w:fldChar w:fldCharType="begin"/>
      </w:r>
      <w:r w:rsidR="000F6CD6" w:rsidRPr="0070063F">
        <w:rPr>
          <w:rFonts w:ascii="Verdana" w:hAnsi="Verdana"/>
          <w:sz w:val="20"/>
          <w:szCs w:val="20"/>
        </w:rPr>
        <w:instrText xml:space="preserve"> XE "Summer School:Pay" </w:instrText>
      </w:r>
      <w:r w:rsidR="000F6CD6" w:rsidRPr="0070063F">
        <w:rPr>
          <w:rFonts w:ascii="Verdana" w:hAnsi="Verdana"/>
          <w:sz w:val="20"/>
          <w:szCs w:val="20"/>
        </w:rPr>
        <w:fldChar w:fldCharType="end"/>
      </w:r>
      <w:r w:rsidR="000F6CD6" w:rsidRPr="0070063F">
        <w:rPr>
          <w:rFonts w:ascii="Verdana" w:hAnsi="Verdana"/>
          <w:sz w:val="20"/>
          <w:szCs w:val="20"/>
        </w:rPr>
        <w:t>shall</w:t>
      </w:r>
      <w:r w:rsidR="008A32F4" w:rsidRPr="0070063F">
        <w:rPr>
          <w:rFonts w:ascii="Verdana" w:hAnsi="Verdana"/>
          <w:sz w:val="20"/>
          <w:szCs w:val="20"/>
        </w:rPr>
        <w:t xml:space="preserve"> be the greater of </w:t>
      </w:r>
      <w:r w:rsidR="00113B4F" w:rsidRPr="0070063F">
        <w:rPr>
          <w:rFonts w:ascii="Verdana" w:hAnsi="Verdana"/>
          <w:sz w:val="20"/>
          <w:szCs w:val="20"/>
        </w:rPr>
        <w:t>1) Hourly Flat Rate – per Schedule “E”, or 2) direct instruction rate, which shall</w:t>
      </w:r>
      <w:r w:rsidR="000F6CD6" w:rsidRPr="0070063F">
        <w:rPr>
          <w:rFonts w:ascii="Verdana" w:hAnsi="Verdana"/>
          <w:sz w:val="20"/>
          <w:szCs w:val="20"/>
        </w:rPr>
        <w:t xml:space="preserve"> be determined by dividing the annual salary, based on the </w:t>
      </w:r>
      <w:r w:rsidR="000314F5" w:rsidRPr="0070063F">
        <w:rPr>
          <w:rFonts w:ascii="Verdana" w:hAnsi="Verdana"/>
          <w:sz w:val="20"/>
          <w:szCs w:val="20"/>
        </w:rPr>
        <w:t xml:space="preserve">Adult Education </w:t>
      </w:r>
      <w:r w:rsidR="000F6CD6" w:rsidRPr="0070063F">
        <w:rPr>
          <w:rFonts w:ascii="Verdana" w:hAnsi="Verdana"/>
          <w:sz w:val="20"/>
          <w:szCs w:val="20"/>
        </w:rPr>
        <w:t xml:space="preserve">salary schedule, by one hundred ninety (190) days; that result is further divided by 7.25 which establishes the hourly rate for summer school times the number of hours worked each day.  </w:t>
      </w:r>
    </w:p>
    <w:p w14:paraId="10E0EC26" w14:textId="453808E2" w:rsidR="000732C3" w:rsidRPr="0070063F" w:rsidRDefault="003B21B2" w:rsidP="00ED498C">
      <w:pPr>
        <w:numPr>
          <w:ilvl w:val="3"/>
          <w:numId w:val="81"/>
        </w:numPr>
        <w:tabs>
          <w:tab w:val="left" w:pos="1350"/>
          <w:tab w:val="left" w:pos="2880"/>
        </w:tabs>
        <w:spacing w:after="60"/>
        <w:ind w:left="2160"/>
        <w:rPr>
          <w:rFonts w:ascii="Verdana" w:hAnsi="Verdana"/>
          <w:sz w:val="20"/>
          <w:szCs w:val="20"/>
        </w:rPr>
      </w:pPr>
      <w:r w:rsidRPr="0070063F">
        <w:rPr>
          <w:rFonts w:ascii="Verdana" w:hAnsi="Verdana"/>
          <w:b/>
          <w:sz w:val="20"/>
          <w:szCs w:val="20"/>
        </w:rPr>
        <w:t>Preparation Time:</w:t>
      </w:r>
      <w:r w:rsidRPr="0070063F">
        <w:rPr>
          <w:rFonts w:ascii="Verdana" w:hAnsi="Verdana"/>
          <w:sz w:val="20"/>
          <w:szCs w:val="20"/>
        </w:rPr>
        <w:t xml:space="preserve">  </w:t>
      </w:r>
      <w:r w:rsidR="000F6CD6" w:rsidRPr="0070063F">
        <w:rPr>
          <w:rFonts w:ascii="Verdana" w:hAnsi="Verdana"/>
          <w:sz w:val="20"/>
          <w:szCs w:val="20"/>
        </w:rPr>
        <w:t>Teachers may be paid for preparation time during summer school.  If teachers are paid for preparation time during the summer school session, all teachers in the summer school program shall receive paid preparation time proportional to their assigned schedule.</w:t>
      </w:r>
      <w:bookmarkStart w:id="40" w:name="_Toc28067162"/>
      <w:bookmarkStart w:id="41" w:name="_Toc70004678"/>
      <w:bookmarkStart w:id="42" w:name="_Toc86466217"/>
      <w:r w:rsidR="00113B4F" w:rsidRPr="0070063F">
        <w:rPr>
          <w:rFonts w:ascii="Verdana" w:hAnsi="Verdana"/>
          <w:sz w:val="20"/>
          <w:szCs w:val="20"/>
        </w:rPr>
        <w:t xml:space="preserve">  This paragraph (higher rate language) shall apply to both teaching and TOSA assignments that occur over the summer.</w:t>
      </w:r>
    </w:p>
    <w:p w14:paraId="1AA83C9F" w14:textId="30CDB5C2" w:rsidR="003B21B2" w:rsidRPr="0070063F" w:rsidRDefault="003B21B2" w:rsidP="003B21B2">
      <w:pPr>
        <w:tabs>
          <w:tab w:val="left" w:pos="1350"/>
          <w:tab w:val="left" w:pos="2880"/>
        </w:tabs>
        <w:spacing w:after="60"/>
        <w:ind w:left="2160"/>
        <w:rPr>
          <w:rFonts w:ascii="Verdana" w:hAnsi="Verdana"/>
          <w:b/>
          <w:sz w:val="20"/>
          <w:szCs w:val="20"/>
        </w:rPr>
      </w:pPr>
    </w:p>
    <w:p w14:paraId="0588E53A" w14:textId="77777777" w:rsidR="003B21B2" w:rsidRPr="00CC0657" w:rsidRDefault="003B21B2" w:rsidP="003B21B2">
      <w:pPr>
        <w:tabs>
          <w:tab w:val="left" w:pos="1350"/>
          <w:tab w:val="left" w:pos="2880"/>
        </w:tabs>
        <w:spacing w:after="60"/>
        <w:ind w:left="2160"/>
        <w:rPr>
          <w:rFonts w:ascii="Verdana" w:hAnsi="Verdana"/>
        </w:rPr>
      </w:pPr>
    </w:p>
    <w:p w14:paraId="1FD02434" w14:textId="3C8BAC20" w:rsidR="000F6CD6" w:rsidRPr="00CC0657"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pPr>
      <w:bookmarkStart w:id="43" w:name="_Toc75760520"/>
      <w:r w:rsidRPr="00CC0657">
        <w:t>Seniority</w:t>
      </w:r>
      <w:bookmarkEnd w:id="40"/>
      <w:bookmarkEnd w:id="41"/>
      <w:bookmarkEnd w:id="42"/>
      <w:bookmarkEnd w:id="43"/>
    </w:p>
    <w:p w14:paraId="375168AC" w14:textId="43A42C2C" w:rsidR="003B21B2" w:rsidRPr="0070063F" w:rsidRDefault="003B21B2" w:rsidP="003B21B2">
      <w:pPr>
        <w:tabs>
          <w:tab w:val="left" w:pos="1350"/>
          <w:tab w:val="left" w:pos="2880"/>
        </w:tabs>
        <w:spacing w:after="60"/>
        <w:ind w:left="576"/>
        <w:rPr>
          <w:rFonts w:ascii="Verdana" w:hAnsi="Verdana"/>
          <w:sz w:val="2"/>
          <w:szCs w:val="20"/>
        </w:rPr>
      </w:pPr>
    </w:p>
    <w:p w14:paraId="1390210E" w14:textId="01F09887" w:rsidR="003B21B2" w:rsidRPr="0070063F" w:rsidRDefault="003B21B2"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Seniority Numbers:  </w:t>
      </w:r>
    </w:p>
    <w:p w14:paraId="0E2A8D4D" w14:textId="77777777" w:rsidR="003C21CE" w:rsidRPr="0070063F" w:rsidRDefault="003C21CE" w:rsidP="00ED498C">
      <w:pPr>
        <w:numPr>
          <w:ilvl w:val="2"/>
          <w:numId w:val="55"/>
        </w:numPr>
        <w:tabs>
          <w:tab w:val="left" w:pos="1350"/>
          <w:tab w:val="left" w:pos="2880"/>
        </w:tabs>
        <w:spacing w:after="60"/>
        <w:ind w:left="1350" w:hanging="720"/>
        <w:rPr>
          <w:rFonts w:ascii="Verdana" w:hAnsi="Verdana"/>
          <w:sz w:val="20"/>
          <w:szCs w:val="20"/>
        </w:rPr>
      </w:pPr>
      <w:r w:rsidRPr="0070063F">
        <w:rPr>
          <w:rFonts w:ascii="Verdana" w:hAnsi="Verdana"/>
          <w:b/>
          <w:sz w:val="20"/>
          <w:szCs w:val="20"/>
        </w:rPr>
        <w:t xml:space="preserve">Establishment of Seniority Numbers:  </w:t>
      </w:r>
    </w:p>
    <w:p w14:paraId="0F09B3CA" w14:textId="2ACCCEE9" w:rsidR="000F6CD6" w:rsidRPr="0070063F" w:rsidRDefault="00210B72" w:rsidP="00ED498C">
      <w:pPr>
        <w:numPr>
          <w:ilvl w:val="3"/>
          <w:numId w:val="55"/>
        </w:numPr>
        <w:tabs>
          <w:tab w:val="left" w:pos="1350"/>
          <w:tab w:val="left" w:pos="2880"/>
        </w:tabs>
        <w:spacing w:after="60"/>
        <w:rPr>
          <w:rFonts w:ascii="Verdana" w:hAnsi="Verdana"/>
          <w:sz w:val="20"/>
          <w:szCs w:val="20"/>
        </w:rPr>
      </w:pPr>
      <w:r w:rsidRPr="0070063F">
        <w:rPr>
          <w:rFonts w:ascii="Verdana" w:hAnsi="Verdana"/>
          <w:sz w:val="20"/>
          <w:szCs w:val="20"/>
        </w:rPr>
        <w:t>Seniority numbers s</w:t>
      </w:r>
      <w:r w:rsidR="000F6CD6" w:rsidRPr="0070063F">
        <w:rPr>
          <w:rFonts w:ascii="Verdana" w:hAnsi="Verdana"/>
          <w:sz w:val="20"/>
          <w:szCs w:val="20"/>
        </w:rPr>
        <w:t>hall be assigned to teachers when offered contracts of at least 13.5 hours per week.  A teacher’s seniority number shall remain in effect for every year of employment of at least nine (9) months and at least 13.5 hours per week with no unapproved breaks in service beyond 60 workdays.  The information in the files of the Human Resources Department of the administrative offices shall be the basis for determining seniority, and the Human Resources Department shall be responsible for computing such seniority in accordance with the provisions in this article.</w:t>
      </w:r>
    </w:p>
    <w:p w14:paraId="3E2BF199" w14:textId="12B5E82A" w:rsidR="003B21B2" w:rsidRPr="0070063F" w:rsidRDefault="003C21CE"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Effective Dates After July 1, 2007:  </w:t>
      </w:r>
      <w:r w:rsidR="003B21B2" w:rsidRPr="0070063F">
        <w:rPr>
          <w:rFonts w:ascii="Verdana" w:hAnsi="Verdana"/>
          <w:sz w:val="20"/>
          <w:szCs w:val="20"/>
        </w:rPr>
        <w:t>All those whose effective dates of employment are subsequent to July 1, 2007 will be assigned seniority numbers using the following priorities in order in which they are listed:</w:t>
      </w:r>
    </w:p>
    <w:p w14:paraId="36E04117" w14:textId="1A1A940F" w:rsidR="003B21B2" w:rsidRPr="00CC0657" w:rsidRDefault="003B21B2" w:rsidP="00ED498C">
      <w:pPr>
        <w:pStyle w:val="ListParagraph"/>
        <w:numPr>
          <w:ilvl w:val="0"/>
          <w:numId w:val="82"/>
        </w:numPr>
        <w:tabs>
          <w:tab w:val="clear" w:pos="720"/>
          <w:tab w:val="clear" w:pos="2520"/>
          <w:tab w:val="left" w:pos="1350"/>
          <w:tab w:val="left" w:pos="2340"/>
        </w:tabs>
        <w:overflowPunct/>
        <w:autoSpaceDE/>
        <w:autoSpaceDN/>
        <w:adjustRightInd/>
        <w:spacing w:before="0" w:after="60" w:line="240" w:lineRule="auto"/>
        <w:ind w:left="2340" w:hanging="270"/>
        <w:textAlignment w:val="auto"/>
      </w:pPr>
      <w:r w:rsidRPr="00CC0657">
        <w:t>Date and time (hour and minute) the contract signed by the teacher was received in the Human Resources Department.</w:t>
      </w:r>
    </w:p>
    <w:p w14:paraId="008DBA9A" w14:textId="4602D0E9" w:rsidR="003C21CE" w:rsidRPr="0070063F" w:rsidRDefault="003C21CE" w:rsidP="00ED498C">
      <w:pPr>
        <w:numPr>
          <w:ilvl w:val="3"/>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Transfer and Reassignment:  </w:t>
      </w:r>
      <w:r w:rsidRPr="0070063F">
        <w:rPr>
          <w:rFonts w:ascii="Verdana" w:hAnsi="Verdana"/>
          <w:sz w:val="20"/>
          <w:szCs w:val="20"/>
        </w:rPr>
        <w:t>Seniority numbers where applicable for the purpose of transfer and reassignment in Article 13 shall be, determined by applying the rules in this Article.</w:t>
      </w:r>
    </w:p>
    <w:p w14:paraId="5E3659EA" w14:textId="46E15031" w:rsidR="000F6CD6" w:rsidRPr="0070063F" w:rsidRDefault="003B21B2"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lastRenderedPageBreak/>
        <w:t xml:space="preserve">Leave of Absence:  </w:t>
      </w:r>
      <w:r w:rsidR="000F6CD6" w:rsidRPr="0070063F">
        <w:rPr>
          <w:rFonts w:ascii="Verdana" w:hAnsi="Verdana"/>
          <w:sz w:val="20"/>
          <w:szCs w:val="20"/>
        </w:rPr>
        <w:t>Teachers on an approved leave of absence shall retain the seniority acquired at the time of taking leave, and a leave of absence shall not constitute a break in consecutive employment; but teachers who resign their positions and are reemployed shall lose that seniority acquired before resignation, unless rehired within sixty (60) calendar days.</w:t>
      </w:r>
    </w:p>
    <w:p w14:paraId="662441DF" w14:textId="766B2015" w:rsidR="000F6CD6" w:rsidRPr="0070063F" w:rsidRDefault="000F6CD6"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t>Assignment of Seniority Rights of Teachers Employed Prior to and During the 1993-94 School Year:</w:t>
      </w:r>
      <w:r w:rsidRPr="0070063F">
        <w:rPr>
          <w:rFonts w:ascii="Verdana" w:hAnsi="Verdana"/>
          <w:sz w:val="20"/>
          <w:szCs w:val="20"/>
        </w:rPr>
        <w:t xml:space="preserve">  For purposes of establishing seniority, a year of employment shall mean a school year of at least nine (9) months in which the teacher is employed by the Board of Education at least 13.5 hours per week with no unapproved breaks in serv</w:t>
      </w:r>
      <w:bookmarkStart w:id="44" w:name="_Toc28067163"/>
      <w:r w:rsidRPr="0070063F">
        <w:rPr>
          <w:rFonts w:ascii="Verdana" w:hAnsi="Verdana"/>
          <w:sz w:val="20"/>
          <w:szCs w:val="20"/>
        </w:rPr>
        <w:t>ice beyond sixty (60) workdays.</w:t>
      </w:r>
    </w:p>
    <w:p w14:paraId="00B7A313" w14:textId="77777777" w:rsidR="00873FFA" w:rsidRPr="0070063F" w:rsidRDefault="00873FFA" w:rsidP="00873FFA">
      <w:pPr>
        <w:tabs>
          <w:tab w:val="left" w:pos="0"/>
        </w:tabs>
        <w:spacing w:before="80" w:after="20"/>
        <w:rPr>
          <w:rFonts w:ascii="Verdana" w:hAnsi="Verdana"/>
          <w:sz w:val="20"/>
          <w:szCs w:val="20"/>
        </w:rPr>
      </w:pPr>
    </w:p>
    <w:p w14:paraId="1FF7C1A8" w14:textId="77777777" w:rsidR="008B5137" w:rsidRPr="0070063F" w:rsidRDefault="008B5137" w:rsidP="00873FFA">
      <w:pPr>
        <w:tabs>
          <w:tab w:val="left" w:pos="0"/>
        </w:tabs>
        <w:spacing w:before="80" w:after="20"/>
        <w:rPr>
          <w:rFonts w:ascii="Verdana" w:hAnsi="Verdana"/>
          <w:sz w:val="20"/>
          <w:szCs w:val="20"/>
        </w:rPr>
      </w:pPr>
    </w:p>
    <w:p w14:paraId="7ECD14E2" w14:textId="1BF91F29" w:rsidR="000F6CD6" w:rsidRPr="0070063F"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4"/>
        </w:rPr>
      </w:pPr>
      <w:bookmarkStart w:id="45" w:name="_Toc70004679"/>
      <w:bookmarkStart w:id="46" w:name="_Toc86466218"/>
      <w:bookmarkStart w:id="47" w:name="_Toc75760521"/>
      <w:r w:rsidRPr="0070063F">
        <w:rPr>
          <w:sz w:val="24"/>
        </w:rPr>
        <w:t>Hourly Rate Teachers</w:t>
      </w:r>
      <w:bookmarkEnd w:id="44"/>
      <w:bookmarkEnd w:id="45"/>
      <w:bookmarkEnd w:id="46"/>
      <w:bookmarkEnd w:id="47"/>
      <w:r w:rsidRPr="0070063F">
        <w:rPr>
          <w:sz w:val="24"/>
        </w:rPr>
        <w:t xml:space="preserve"> </w:t>
      </w:r>
    </w:p>
    <w:p w14:paraId="1CA7190D" w14:textId="291DFFB4" w:rsidR="000F6CD6" w:rsidRPr="0070063F" w:rsidRDefault="000F6CD6"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t>Assignments:</w:t>
      </w:r>
      <w:r w:rsidRPr="0070063F">
        <w:rPr>
          <w:rFonts w:ascii="Verdana" w:hAnsi="Verdana"/>
          <w:sz w:val="20"/>
          <w:szCs w:val="20"/>
        </w:rPr>
        <w:t xml:space="preserve">  Teachers may be assigned 13.5 hours per week or less, but no fringe benefits will be provided.</w:t>
      </w:r>
      <w:r w:rsidRPr="0070063F">
        <w:rPr>
          <w:rFonts w:ascii="Verdana" w:hAnsi="Verdana"/>
          <w:bCs/>
          <w:sz w:val="20"/>
          <w:szCs w:val="20"/>
        </w:rPr>
        <w:fldChar w:fldCharType="begin"/>
      </w:r>
      <w:r w:rsidRPr="0070063F">
        <w:rPr>
          <w:rFonts w:ascii="Verdana" w:hAnsi="Verdana"/>
          <w:bCs/>
          <w:sz w:val="20"/>
          <w:szCs w:val="20"/>
        </w:rPr>
        <w:instrText xml:space="preserve"> XE "Hourly Rate Teachers"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bCs/>
          <w:sz w:val="20"/>
          <w:szCs w:val="20"/>
        </w:rPr>
        <w:instrText xml:space="preserve"> XE "Teacher:Hourly Rate" </w:instrText>
      </w:r>
      <w:r w:rsidRPr="0070063F">
        <w:rPr>
          <w:rFonts w:ascii="Verdana" w:hAnsi="Verdana"/>
          <w:bCs/>
          <w:sz w:val="20"/>
          <w:szCs w:val="20"/>
        </w:rPr>
        <w:fldChar w:fldCharType="end"/>
      </w:r>
      <w:r w:rsidRPr="0070063F">
        <w:rPr>
          <w:rFonts w:ascii="Verdana" w:hAnsi="Verdana"/>
          <w:bCs/>
          <w:sz w:val="20"/>
          <w:szCs w:val="20"/>
        </w:rPr>
        <w:fldChar w:fldCharType="begin"/>
      </w:r>
      <w:r w:rsidRPr="0070063F">
        <w:rPr>
          <w:rFonts w:ascii="Verdana" w:hAnsi="Verdana"/>
          <w:sz w:val="20"/>
          <w:szCs w:val="20"/>
        </w:rPr>
        <w:instrText xml:space="preserve"> XE "Pay:Hourly Rate teachers" </w:instrText>
      </w:r>
      <w:r w:rsidRPr="0070063F">
        <w:rPr>
          <w:rFonts w:ascii="Verdana" w:hAnsi="Verdana"/>
          <w:bCs/>
          <w:sz w:val="20"/>
          <w:szCs w:val="20"/>
        </w:rPr>
        <w:fldChar w:fldCharType="end"/>
      </w:r>
      <w:r w:rsidR="00ED7196" w:rsidRPr="0070063F">
        <w:rPr>
          <w:rFonts w:ascii="Verdana" w:hAnsi="Verdana"/>
          <w:bCs/>
          <w:sz w:val="20"/>
          <w:szCs w:val="20"/>
        </w:rPr>
        <w:t xml:space="preserve">  </w:t>
      </w:r>
    </w:p>
    <w:p w14:paraId="507CE094" w14:textId="0E6258A0" w:rsidR="00C90FD1" w:rsidRDefault="000F6CD6" w:rsidP="00ED498C">
      <w:pPr>
        <w:numPr>
          <w:ilvl w:val="1"/>
          <w:numId w:val="55"/>
        </w:numPr>
        <w:tabs>
          <w:tab w:val="left" w:pos="1350"/>
          <w:tab w:val="left" w:pos="2880"/>
        </w:tabs>
        <w:spacing w:after="60"/>
        <w:rPr>
          <w:rFonts w:ascii="Verdana" w:hAnsi="Verdana"/>
          <w:sz w:val="20"/>
          <w:szCs w:val="20"/>
        </w:rPr>
      </w:pPr>
      <w:r w:rsidRPr="0070063F">
        <w:rPr>
          <w:rFonts w:ascii="Verdana" w:hAnsi="Verdana"/>
          <w:b/>
          <w:sz w:val="20"/>
          <w:szCs w:val="20"/>
        </w:rPr>
        <w:t xml:space="preserve">Schedule of Pay:  </w:t>
      </w:r>
      <w:r w:rsidRPr="0070063F">
        <w:rPr>
          <w:rFonts w:ascii="Verdana" w:hAnsi="Verdana"/>
          <w:sz w:val="20"/>
          <w:szCs w:val="20"/>
        </w:rPr>
        <w:t>Hourly rate teachers shall be paid as reported on bi-weekly basis.</w:t>
      </w:r>
      <w:r w:rsidR="00ED7196" w:rsidRPr="0070063F">
        <w:rPr>
          <w:rFonts w:ascii="Verdana" w:hAnsi="Verdana"/>
          <w:sz w:val="20"/>
          <w:szCs w:val="20"/>
        </w:rPr>
        <w:t xml:space="preserve">  </w:t>
      </w:r>
    </w:p>
    <w:p w14:paraId="5178DC04" w14:textId="7606659E" w:rsidR="000F6CD6" w:rsidRPr="0070063F" w:rsidRDefault="000F6CD6" w:rsidP="0070063F">
      <w:pPr>
        <w:tabs>
          <w:tab w:val="left" w:pos="1350"/>
          <w:tab w:val="left" w:pos="2880"/>
        </w:tabs>
        <w:spacing w:after="60"/>
        <w:ind w:left="576"/>
        <w:rPr>
          <w:rFonts w:ascii="Verdana" w:hAnsi="Verdana"/>
          <w:sz w:val="20"/>
          <w:szCs w:val="20"/>
        </w:rPr>
      </w:pPr>
    </w:p>
    <w:p w14:paraId="06E27091" w14:textId="6E75499E" w:rsidR="00C90FD1" w:rsidRPr="0070063F" w:rsidRDefault="00C90FD1" w:rsidP="00873FFA">
      <w:pPr>
        <w:spacing w:before="80" w:after="20"/>
        <w:rPr>
          <w:rFonts w:ascii="Verdana" w:hAnsi="Verdana"/>
          <w:sz w:val="20"/>
          <w:szCs w:val="20"/>
        </w:rPr>
      </w:pPr>
      <w:bookmarkStart w:id="48" w:name="_Toc28067164"/>
    </w:p>
    <w:p w14:paraId="3C14531F" w14:textId="77777777" w:rsidR="001E4C75" w:rsidRPr="00CC0657" w:rsidRDefault="001E4C75" w:rsidP="001E4C75">
      <w:pPr>
        <w:rPr>
          <w:rFonts w:ascii="Verdana" w:hAnsi="Verdana"/>
          <w:sz w:val="10"/>
        </w:rPr>
      </w:pPr>
    </w:p>
    <w:p w14:paraId="465A5B07" w14:textId="3D1B849F" w:rsidR="000F6CD6" w:rsidRPr="0070063F"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4"/>
        </w:rPr>
      </w:pPr>
      <w:bookmarkStart w:id="49" w:name="_Toc70004680"/>
      <w:bookmarkStart w:id="50" w:name="_Toc86466219"/>
      <w:bookmarkStart w:id="51" w:name="_Toc75760522"/>
      <w:r w:rsidRPr="0070063F">
        <w:rPr>
          <w:sz w:val="24"/>
        </w:rPr>
        <w:t>School-Based Planning</w:t>
      </w:r>
      <w:bookmarkEnd w:id="48"/>
      <w:bookmarkEnd w:id="49"/>
      <w:bookmarkEnd w:id="50"/>
      <w:bookmarkEnd w:id="51"/>
    </w:p>
    <w:p w14:paraId="1362F469" w14:textId="168AFC03" w:rsidR="007640DD" w:rsidRPr="0070063F" w:rsidRDefault="00FE6E27" w:rsidP="00ED498C">
      <w:pPr>
        <w:numPr>
          <w:ilvl w:val="1"/>
          <w:numId w:val="55"/>
        </w:numPr>
        <w:tabs>
          <w:tab w:val="clear" w:pos="576"/>
          <w:tab w:val="num" w:pos="720"/>
          <w:tab w:val="left" w:pos="1350"/>
          <w:tab w:val="left" w:pos="2880"/>
        </w:tabs>
        <w:spacing w:after="60"/>
        <w:ind w:left="720" w:hanging="720"/>
        <w:rPr>
          <w:rFonts w:ascii="Verdana" w:hAnsi="Verdana"/>
          <w:sz w:val="20"/>
        </w:rPr>
      </w:pPr>
      <w:bookmarkStart w:id="52" w:name="_Toc28067166"/>
      <w:r w:rsidRPr="0070063F">
        <w:rPr>
          <w:rFonts w:ascii="Verdana" w:hAnsi="Verdana"/>
          <w:b/>
          <w:sz w:val="20"/>
        </w:rPr>
        <w:t xml:space="preserve">General Statement:  </w:t>
      </w:r>
      <w:r w:rsidR="007640DD" w:rsidRPr="0070063F">
        <w:rPr>
          <w:rFonts w:ascii="Verdana" w:hAnsi="Verdana"/>
          <w:sz w:val="20"/>
        </w:rPr>
        <w:t>To improve student progress and school climate, the District and the union agree to participate cooperatively in the development of school-based planning</w:t>
      </w:r>
      <w:r w:rsidR="007640DD" w:rsidRPr="0070063F">
        <w:rPr>
          <w:rFonts w:ascii="Verdana" w:hAnsi="Verdana"/>
          <w:sz w:val="20"/>
        </w:rPr>
        <w:fldChar w:fldCharType="begin"/>
      </w:r>
      <w:r w:rsidR="007640DD" w:rsidRPr="0070063F">
        <w:rPr>
          <w:rFonts w:ascii="Verdana" w:hAnsi="Verdana"/>
          <w:sz w:val="20"/>
        </w:rPr>
        <w:instrText xml:space="preserve"> XE "School-Based Planning" </w:instrText>
      </w:r>
      <w:r w:rsidR="007640DD" w:rsidRPr="0070063F">
        <w:rPr>
          <w:rFonts w:ascii="Verdana" w:hAnsi="Verdana"/>
          <w:sz w:val="20"/>
        </w:rPr>
        <w:fldChar w:fldCharType="end"/>
      </w:r>
      <w:r w:rsidR="007640DD" w:rsidRPr="0070063F">
        <w:rPr>
          <w:rFonts w:ascii="Verdana" w:hAnsi="Verdana"/>
          <w:sz w:val="20"/>
        </w:rPr>
        <w:t xml:space="preserve">.  The Adult Education program planning team will include adult education teachers, program administrators and support staff. </w:t>
      </w:r>
    </w:p>
    <w:p w14:paraId="564723F4" w14:textId="16A07D1E"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sz w:val="20"/>
          <w:lang w:bidi="he-IL"/>
        </w:rPr>
      </w:pPr>
      <w:r w:rsidRPr="0070063F">
        <w:rPr>
          <w:rFonts w:ascii="Verdana" w:hAnsi="Verdana"/>
          <w:b/>
          <w:sz w:val="20"/>
          <w:lang w:bidi="he-IL"/>
        </w:rPr>
        <w:t>Shared Leadership</w:t>
      </w:r>
      <w:r w:rsidR="00FE6E27" w:rsidRPr="0070063F">
        <w:rPr>
          <w:rFonts w:ascii="Verdana" w:hAnsi="Verdana"/>
          <w:b/>
          <w:sz w:val="20"/>
          <w:lang w:bidi="he-IL"/>
        </w:rPr>
        <w:t xml:space="preserve"> for Continuous Improvement</w:t>
      </w:r>
    </w:p>
    <w:p w14:paraId="33B683E1" w14:textId="3CEDDED1" w:rsidR="000F6CD6" w:rsidRPr="0070063F" w:rsidRDefault="00FE6E27" w:rsidP="00ED498C">
      <w:pPr>
        <w:numPr>
          <w:ilvl w:val="2"/>
          <w:numId w:val="55"/>
        </w:numPr>
        <w:tabs>
          <w:tab w:val="left" w:pos="1530"/>
          <w:tab w:val="left" w:pos="2880"/>
        </w:tabs>
        <w:spacing w:after="60"/>
        <w:ind w:left="1530" w:hanging="810"/>
        <w:rPr>
          <w:rFonts w:ascii="Verdana" w:hAnsi="Verdana"/>
          <w:sz w:val="20"/>
        </w:rPr>
      </w:pPr>
      <w:r w:rsidRPr="0070063F">
        <w:rPr>
          <w:rFonts w:ascii="Verdana" w:hAnsi="Verdana"/>
          <w:b/>
          <w:sz w:val="20"/>
        </w:rPr>
        <w:t xml:space="preserve">Goal:  </w:t>
      </w:r>
      <w:r w:rsidR="00081007" w:rsidRPr="0070063F">
        <w:rPr>
          <w:rFonts w:ascii="Verdana" w:hAnsi="Verdana"/>
          <w:sz w:val="20"/>
        </w:rPr>
        <w:t xml:space="preserve">The goal of shared leadership is to improve instruction and learning for students.  It is expected that the </w:t>
      </w:r>
      <w:r w:rsidR="00EB28A6" w:rsidRPr="0070063F">
        <w:rPr>
          <w:rFonts w:ascii="Verdana" w:hAnsi="Verdana"/>
          <w:sz w:val="20"/>
        </w:rPr>
        <w:t>Adult Education</w:t>
      </w:r>
      <w:r w:rsidR="00081007" w:rsidRPr="0070063F">
        <w:rPr>
          <w:rFonts w:ascii="Verdana" w:hAnsi="Verdana"/>
          <w:sz w:val="20"/>
        </w:rPr>
        <w:t xml:space="preserve"> Program continuously develops strategies to improve student achievement and to eliminate gaps in learning among different student groups.  The chosen strategy of the District is to help each student achieve full potential by moving decision-making closest to the students served.  Shared decision-making assures that all individuals involved in the process of educating students will have a voice in the discussion.</w:t>
      </w:r>
      <w:r w:rsidR="007640DD" w:rsidRPr="0070063F">
        <w:rPr>
          <w:rFonts w:ascii="Verdana" w:hAnsi="Verdana"/>
          <w:sz w:val="20"/>
          <w:lang w:bidi="he-IL"/>
        </w:rPr>
        <w:fldChar w:fldCharType="begin"/>
      </w:r>
      <w:r w:rsidR="007640DD" w:rsidRPr="0070063F">
        <w:rPr>
          <w:rFonts w:ascii="Verdana" w:hAnsi="Verdana"/>
          <w:sz w:val="20"/>
        </w:rPr>
        <w:instrText xml:space="preserve"> XE "Shared Leadership" </w:instrText>
      </w:r>
      <w:r w:rsidR="007640DD" w:rsidRPr="0070063F">
        <w:rPr>
          <w:rFonts w:ascii="Verdana" w:hAnsi="Verdana"/>
          <w:sz w:val="20"/>
          <w:lang w:bidi="he-IL"/>
        </w:rPr>
        <w:fldChar w:fldCharType="end"/>
      </w:r>
    </w:p>
    <w:p w14:paraId="7BEE21E8" w14:textId="32CA98F4" w:rsidR="002215D0" w:rsidRPr="0070063F" w:rsidRDefault="0050550E" w:rsidP="00ED498C">
      <w:pPr>
        <w:numPr>
          <w:ilvl w:val="2"/>
          <w:numId w:val="55"/>
        </w:numPr>
        <w:tabs>
          <w:tab w:val="left" w:pos="1530"/>
          <w:tab w:val="left" w:pos="2880"/>
        </w:tabs>
        <w:spacing w:after="60"/>
        <w:ind w:left="1530" w:hanging="810"/>
        <w:rPr>
          <w:rFonts w:ascii="Verdana" w:hAnsi="Verdana"/>
          <w:sz w:val="20"/>
        </w:rPr>
      </w:pPr>
      <w:r w:rsidRPr="0070063F">
        <w:rPr>
          <w:rFonts w:ascii="Verdana" w:hAnsi="Verdana"/>
          <w:b/>
          <w:sz w:val="20"/>
        </w:rPr>
        <w:t xml:space="preserve">Benefit:  </w:t>
      </w:r>
      <w:r w:rsidR="002215D0" w:rsidRPr="0070063F">
        <w:rPr>
          <w:rFonts w:ascii="Verdana" w:hAnsi="Verdana"/>
          <w:sz w:val="20"/>
        </w:rPr>
        <w:t xml:space="preserve">The benefit of shared decision-making is supported by research that reveals that people who are involved in the decision-making process are healthier and are more successful in achieving the goals of the organization.  </w:t>
      </w:r>
    </w:p>
    <w:p w14:paraId="06B24BAF" w14:textId="77777777" w:rsidR="0050550E" w:rsidRPr="0070063F" w:rsidRDefault="0050550E" w:rsidP="00ED498C">
      <w:pPr>
        <w:numPr>
          <w:ilvl w:val="1"/>
          <w:numId w:val="55"/>
        </w:numPr>
        <w:tabs>
          <w:tab w:val="clear" w:pos="576"/>
          <w:tab w:val="num" w:pos="720"/>
          <w:tab w:val="left" w:pos="1350"/>
          <w:tab w:val="left" w:pos="2880"/>
        </w:tabs>
        <w:spacing w:after="60"/>
        <w:ind w:left="720" w:hanging="720"/>
        <w:rPr>
          <w:rFonts w:ascii="Verdana" w:hAnsi="Verdana"/>
          <w:b/>
          <w:sz w:val="20"/>
        </w:rPr>
      </w:pPr>
      <w:r w:rsidRPr="0070063F">
        <w:rPr>
          <w:rFonts w:ascii="Verdana" w:eastAsia="Calibri" w:hAnsi="Verdana" w:cs="Calibri"/>
          <w:b/>
          <w:sz w:val="20"/>
        </w:rPr>
        <w:t>Shared Leadership Team (SLT)</w:t>
      </w:r>
    </w:p>
    <w:p w14:paraId="7997C9F2" w14:textId="7E07A017" w:rsidR="002215D0" w:rsidRPr="0070063F" w:rsidRDefault="0050550E" w:rsidP="00ED498C">
      <w:pPr>
        <w:numPr>
          <w:ilvl w:val="2"/>
          <w:numId w:val="55"/>
        </w:numPr>
        <w:tabs>
          <w:tab w:val="left" w:pos="1530"/>
          <w:tab w:val="left" w:pos="2880"/>
        </w:tabs>
        <w:spacing w:after="60"/>
        <w:ind w:left="1530" w:hanging="810"/>
        <w:rPr>
          <w:rFonts w:ascii="Verdana" w:hAnsi="Verdana"/>
          <w:b/>
          <w:sz w:val="20"/>
        </w:rPr>
      </w:pPr>
      <w:r w:rsidRPr="0070063F">
        <w:rPr>
          <w:rFonts w:ascii="Verdana" w:eastAsia="Calibri" w:hAnsi="Verdana" w:cs="Calibri"/>
          <w:b/>
          <w:sz w:val="20"/>
        </w:rPr>
        <w:t xml:space="preserve">Purpose:  </w:t>
      </w:r>
      <w:r w:rsidR="002215D0" w:rsidRPr="0070063F">
        <w:rPr>
          <w:rFonts w:ascii="Verdana" w:eastAsia="Calibri" w:hAnsi="Verdana" w:cs="Calibri"/>
          <w:sz w:val="20"/>
        </w:rPr>
        <w:t xml:space="preserve">With that in mind, the purpose of the Adult Education Shared Leadership Team (SLT) is to </w:t>
      </w:r>
      <w:r w:rsidR="002215D0" w:rsidRPr="0070063F">
        <w:rPr>
          <w:rFonts w:ascii="Verdana" w:hAnsi="Verdana"/>
          <w:sz w:val="20"/>
        </w:rPr>
        <w:t xml:space="preserve">provide leadership in the program’s development </w:t>
      </w:r>
      <w:r w:rsidR="002215D0" w:rsidRPr="0070063F">
        <w:rPr>
          <w:rFonts w:ascii="Verdana" w:eastAsia="Calibri" w:hAnsi="Verdana" w:cs="Calibri"/>
          <w:sz w:val="20"/>
        </w:rPr>
        <w:t>and promote staff involvement in decisions affecting the operation of the program.</w:t>
      </w:r>
      <w:r w:rsidR="002215D0" w:rsidRPr="0070063F">
        <w:rPr>
          <w:rFonts w:ascii="Verdana" w:hAnsi="Verdana"/>
          <w:b/>
          <w:sz w:val="20"/>
        </w:rPr>
        <w:t xml:space="preserve"> </w:t>
      </w:r>
    </w:p>
    <w:p w14:paraId="4F2B551B" w14:textId="607D544F" w:rsidR="00544CA0" w:rsidRPr="0070063F" w:rsidRDefault="00544CA0" w:rsidP="00ED498C">
      <w:pPr>
        <w:numPr>
          <w:ilvl w:val="2"/>
          <w:numId w:val="55"/>
        </w:numPr>
        <w:tabs>
          <w:tab w:val="left" w:pos="1530"/>
          <w:tab w:val="left" w:pos="2880"/>
        </w:tabs>
        <w:spacing w:after="60"/>
        <w:ind w:left="1530" w:hanging="810"/>
        <w:rPr>
          <w:rFonts w:ascii="Verdana" w:hAnsi="Verdana"/>
          <w:b/>
          <w:sz w:val="20"/>
        </w:rPr>
      </w:pPr>
      <w:r w:rsidRPr="0070063F">
        <w:rPr>
          <w:rFonts w:ascii="Verdana" w:hAnsi="Verdana"/>
          <w:b/>
          <w:sz w:val="20"/>
        </w:rPr>
        <w:t>Membership will include:</w:t>
      </w:r>
    </w:p>
    <w:p w14:paraId="4C6CC0F4"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All administrators and program coordinators</w:t>
      </w:r>
    </w:p>
    <w:p w14:paraId="033329CF"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Teachers who are on the Curriculum and Instruction Team</w:t>
      </w:r>
    </w:p>
    <w:p w14:paraId="5CD7A385"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 xml:space="preserve">Teachers who are Coaches for Standards of Effective instruction (SOEI) </w:t>
      </w:r>
    </w:p>
    <w:p w14:paraId="57A8FD6F"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Appropriate grant-funded teaching staff</w:t>
      </w:r>
    </w:p>
    <w:p w14:paraId="090F6D2F"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Representative from the registration staff</w:t>
      </w:r>
    </w:p>
    <w:p w14:paraId="2FDC6018"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Up to three teachers who volunteer to be part of SLT</w:t>
      </w:r>
    </w:p>
    <w:p w14:paraId="345F3F27" w14:textId="77777777" w:rsidR="00544CA0" w:rsidRPr="00CC0657" w:rsidRDefault="00544CA0" w:rsidP="00ED498C">
      <w:pPr>
        <w:pStyle w:val="BodyText"/>
        <w:numPr>
          <w:ilvl w:val="0"/>
          <w:numId w:val="83"/>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CC0657">
        <w:rPr>
          <w:sz w:val="20"/>
        </w:rPr>
        <w:t>Special Needs Coordinator</w:t>
      </w:r>
    </w:p>
    <w:p w14:paraId="1586D9AC" w14:textId="77777777" w:rsidR="00923A03" w:rsidRPr="0070063F" w:rsidRDefault="00923A03" w:rsidP="00ED498C">
      <w:pPr>
        <w:numPr>
          <w:ilvl w:val="2"/>
          <w:numId w:val="55"/>
        </w:numPr>
        <w:tabs>
          <w:tab w:val="left" w:pos="1530"/>
          <w:tab w:val="left" w:pos="2880"/>
        </w:tabs>
        <w:spacing w:after="60"/>
        <w:ind w:left="1530" w:hanging="810"/>
        <w:rPr>
          <w:rFonts w:ascii="Verdana" w:hAnsi="Verdana"/>
          <w:b/>
          <w:sz w:val="20"/>
        </w:rPr>
      </w:pPr>
      <w:r w:rsidRPr="0070063F">
        <w:rPr>
          <w:rFonts w:ascii="Verdana" w:hAnsi="Verdana"/>
          <w:b/>
          <w:sz w:val="20"/>
        </w:rPr>
        <w:t xml:space="preserve">Representation:  </w:t>
      </w:r>
    </w:p>
    <w:p w14:paraId="45068B1E" w14:textId="60C9333A" w:rsidR="00544CA0" w:rsidRPr="00CC0657" w:rsidRDefault="00923A03" w:rsidP="00ED498C">
      <w:pPr>
        <w:pStyle w:val="BodyText"/>
        <w:numPr>
          <w:ilvl w:val="0"/>
          <w:numId w:val="84"/>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70063F">
        <w:rPr>
          <w:b/>
          <w:sz w:val="20"/>
        </w:rPr>
        <w:t xml:space="preserve">Varied Representation: </w:t>
      </w:r>
      <w:r w:rsidRPr="00CC0657">
        <w:rPr>
          <w:sz w:val="20"/>
        </w:rPr>
        <w:t xml:space="preserve"> </w:t>
      </w:r>
      <w:r w:rsidR="00544CA0" w:rsidRPr="00CC0657">
        <w:rPr>
          <w:sz w:val="20"/>
        </w:rPr>
        <w:t>It is preferable to have representation from multiple sites and timeframes on SLT.</w:t>
      </w:r>
    </w:p>
    <w:p w14:paraId="2713D079" w14:textId="38F76E8D" w:rsidR="00544CA0" w:rsidRPr="00CC0657" w:rsidRDefault="00923A03" w:rsidP="00ED498C">
      <w:pPr>
        <w:pStyle w:val="BodyText"/>
        <w:numPr>
          <w:ilvl w:val="0"/>
          <w:numId w:val="84"/>
        </w:numPr>
        <w:tabs>
          <w:tab w:val="clear" w:pos="720"/>
          <w:tab w:val="clear" w:pos="1440"/>
          <w:tab w:val="clear" w:pos="2160"/>
          <w:tab w:val="clear" w:pos="2520"/>
          <w:tab w:val="clear" w:pos="2880"/>
          <w:tab w:val="clear" w:pos="3600"/>
          <w:tab w:val="clear" w:pos="5760"/>
        </w:tabs>
        <w:spacing w:before="0" w:after="60" w:line="240" w:lineRule="auto"/>
        <w:ind w:left="1890"/>
        <w:rPr>
          <w:sz w:val="20"/>
        </w:rPr>
      </w:pPr>
      <w:r w:rsidRPr="0070063F">
        <w:rPr>
          <w:b/>
          <w:sz w:val="20"/>
        </w:rPr>
        <w:lastRenderedPageBreak/>
        <w:t xml:space="preserve">Student Perspective:  </w:t>
      </w:r>
      <w:r w:rsidR="00544CA0" w:rsidRPr="00CC0657">
        <w:rPr>
          <w:sz w:val="20"/>
        </w:rPr>
        <w:t>Students’ voices will provide valuable data and perspectives in the program’s decision-making process. As appropriate, SLT will find ways to bring students into specific decision-making discussions.</w:t>
      </w:r>
    </w:p>
    <w:p w14:paraId="46B44395" w14:textId="77777777" w:rsidR="00194173" w:rsidRPr="0070063F" w:rsidRDefault="00194173" w:rsidP="00ED498C">
      <w:pPr>
        <w:numPr>
          <w:ilvl w:val="2"/>
          <w:numId w:val="55"/>
        </w:numPr>
        <w:tabs>
          <w:tab w:val="left" w:pos="1530"/>
          <w:tab w:val="left" w:pos="2880"/>
        </w:tabs>
        <w:spacing w:after="60"/>
        <w:ind w:left="1530" w:hanging="810"/>
        <w:rPr>
          <w:rFonts w:ascii="Verdana" w:hAnsi="Verdana"/>
          <w:b/>
          <w:sz w:val="20"/>
        </w:rPr>
      </w:pPr>
      <w:r w:rsidRPr="0070063F">
        <w:rPr>
          <w:rFonts w:ascii="Verdana" w:hAnsi="Verdana"/>
          <w:b/>
          <w:sz w:val="20"/>
        </w:rPr>
        <w:t xml:space="preserve">Chairperson:  </w:t>
      </w:r>
    </w:p>
    <w:p w14:paraId="0C91954E" w14:textId="77777777" w:rsidR="00194173" w:rsidRPr="0070063F" w:rsidRDefault="00194173" w:rsidP="00ED498C">
      <w:pPr>
        <w:numPr>
          <w:ilvl w:val="3"/>
          <w:numId w:val="55"/>
        </w:numPr>
        <w:tabs>
          <w:tab w:val="left" w:pos="1530"/>
          <w:tab w:val="left" w:pos="2880"/>
        </w:tabs>
        <w:spacing w:after="60"/>
        <w:rPr>
          <w:rFonts w:ascii="Verdana" w:hAnsi="Verdana"/>
          <w:sz w:val="20"/>
        </w:rPr>
      </w:pPr>
      <w:r w:rsidRPr="0070063F">
        <w:rPr>
          <w:rFonts w:ascii="Verdana" w:hAnsi="Verdana"/>
          <w:b/>
          <w:sz w:val="20"/>
        </w:rPr>
        <w:t>Selection:</w:t>
      </w:r>
      <w:r w:rsidRPr="0070063F">
        <w:rPr>
          <w:rFonts w:ascii="Verdana" w:hAnsi="Verdana"/>
          <w:sz w:val="20"/>
        </w:rPr>
        <w:t xml:space="preserve">  Chairs for SLT will be selected by the SLT.  If no one accepts the assignment at the first meeting, the teacher union steward(s) and administration will confer and seek to find two chairs. </w:t>
      </w:r>
    </w:p>
    <w:p w14:paraId="48199393" w14:textId="77777777" w:rsidR="00194173" w:rsidRPr="0070063F" w:rsidRDefault="00194173" w:rsidP="00ED498C">
      <w:pPr>
        <w:numPr>
          <w:ilvl w:val="3"/>
          <w:numId w:val="55"/>
        </w:numPr>
        <w:tabs>
          <w:tab w:val="left" w:pos="1530"/>
          <w:tab w:val="left" w:pos="2880"/>
        </w:tabs>
        <w:spacing w:after="60"/>
        <w:rPr>
          <w:rFonts w:ascii="Verdana" w:hAnsi="Verdana"/>
          <w:sz w:val="20"/>
        </w:rPr>
      </w:pPr>
      <w:r w:rsidRPr="0070063F">
        <w:rPr>
          <w:rFonts w:ascii="Verdana" w:hAnsi="Verdana"/>
          <w:b/>
          <w:sz w:val="20"/>
        </w:rPr>
        <w:t xml:space="preserve">Responsibilities:  </w:t>
      </w:r>
      <w:r w:rsidRPr="0070063F">
        <w:rPr>
          <w:rFonts w:ascii="Verdana" w:hAnsi="Verdana"/>
          <w:sz w:val="20"/>
        </w:rPr>
        <w:t>Responsibilities for the chairs include:</w:t>
      </w:r>
    </w:p>
    <w:p w14:paraId="183F37C3"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Meet with program manager/admin to set the agenda for the monthly SLT meetings.</w:t>
      </w:r>
    </w:p>
    <w:p w14:paraId="4C4AE0A6"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Establish a process to consider agenda items and assure that they are addressed and resolved in the SLT process.</w:t>
      </w:r>
    </w:p>
    <w:p w14:paraId="6F990B9B"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 xml:space="preserve">Timely communication Communicate with members regarding agenda. </w:t>
      </w:r>
    </w:p>
    <w:p w14:paraId="5D5F2833"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Facilitate SLT meetings.</w:t>
      </w:r>
    </w:p>
    <w:p w14:paraId="26962623" w14:textId="77777777" w:rsidR="00194173" w:rsidRPr="00CC0657" w:rsidRDefault="00194173" w:rsidP="00ED498C">
      <w:pPr>
        <w:pStyle w:val="BodyText"/>
        <w:numPr>
          <w:ilvl w:val="0"/>
          <w:numId w:val="29"/>
        </w:numPr>
        <w:tabs>
          <w:tab w:val="clear" w:pos="720"/>
          <w:tab w:val="clear" w:pos="1440"/>
          <w:tab w:val="clear" w:pos="2160"/>
          <w:tab w:val="clear" w:pos="2520"/>
          <w:tab w:val="clear" w:pos="2880"/>
          <w:tab w:val="clear" w:pos="3600"/>
          <w:tab w:val="clear" w:pos="5760"/>
        </w:tabs>
        <w:spacing w:before="0" w:after="60" w:line="240" w:lineRule="auto"/>
        <w:ind w:left="2160"/>
        <w:rPr>
          <w:sz w:val="20"/>
        </w:rPr>
      </w:pPr>
      <w:r w:rsidRPr="00CC0657">
        <w:rPr>
          <w:sz w:val="20"/>
        </w:rPr>
        <w:t>Write meeting summary to be included in a “Weekly Update” that goes to all staff.</w:t>
      </w:r>
    </w:p>
    <w:p w14:paraId="06F8B6A1" w14:textId="17C048F7" w:rsidR="00544CA0" w:rsidRPr="0070063F" w:rsidRDefault="00544CA0" w:rsidP="00ED498C">
      <w:pPr>
        <w:numPr>
          <w:ilvl w:val="1"/>
          <w:numId w:val="55"/>
        </w:numPr>
        <w:tabs>
          <w:tab w:val="clear" w:pos="576"/>
          <w:tab w:val="num" w:pos="720"/>
          <w:tab w:val="left" w:pos="1350"/>
          <w:tab w:val="left" w:pos="2880"/>
        </w:tabs>
        <w:spacing w:after="60"/>
        <w:ind w:left="720" w:hanging="720"/>
        <w:rPr>
          <w:rFonts w:ascii="Verdana" w:hAnsi="Verdana"/>
          <w:b/>
          <w:sz w:val="20"/>
        </w:rPr>
      </w:pPr>
      <w:r w:rsidRPr="0070063F">
        <w:rPr>
          <w:rFonts w:ascii="Verdana" w:hAnsi="Verdana"/>
          <w:b/>
          <w:sz w:val="20"/>
        </w:rPr>
        <w:t>Essential Functions and Responsibilities of SLT Members:</w:t>
      </w:r>
    </w:p>
    <w:p w14:paraId="0E82E036" w14:textId="27EEA941" w:rsidR="00544CA0"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Set the direction for overall management and operation of the </w:t>
      </w:r>
      <w:r w:rsidR="000314F5" w:rsidRPr="00CC0657">
        <w:rPr>
          <w:sz w:val="20"/>
        </w:rPr>
        <w:t xml:space="preserve">Adult Education </w:t>
      </w:r>
      <w:r w:rsidRPr="00CC0657">
        <w:rPr>
          <w:sz w:val="20"/>
        </w:rPr>
        <w:t>program.</w:t>
      </w:r>
    </w:p>
    <w:p w14:paraId="4DE0210D"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Participate in program goal setting including professional development support.</w:t>
      </w:r>
    </w:p>
    <w:p w14:paraId="2A60DAB9"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Develop strategies to meet program goals and jointly communicate the goals and monitor their progress.</w:t>
      </w:r>
    </w:p>
    <w:p w14:paraId="60B3AD5E"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Promote the consistency of policy and its implementation across the program.</w:t>
      </w:r>
    </w:p>
    <w:p w14:paraId="680ED7E5"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Represent staff in discussions about program operations and decisions including budget and professional development by making recommendations that effectively support program goals. </w:t>
      </w:r>
    </w:p>
    <w:p w14:paraId="1C7D69D9"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Identify multiple ways for staff to choose priorities and give input on topics discussed at SLT. </w:t>
      </w:r>
    </w:p>
    <w:p w14:paraId="125274C3" w14:textId="70802456"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Approve annual </w:t>
      </w:r>
      <w:r w:rsidR="000314F5" w:rsidRPr="00CC0657">
        <w:rPr>
          <w:sz w:val="20"/>
        </w:rPr>
        <w:t xml:space="preserve">Adult Education </w:t>
      </w:r>
      <w:r w:rsidRPr="00CC0657">
        <w:rPr>
          <w:sz w:val="20"/>
        </w:rPr>
        <w:t>program calendar.</w:t>
      </w:r>
    </w:p>
    <w:p w14:paraId="005628E5"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Support the work of learning communities through active participation in Professional Development Process (PDP) and staff meetings. </w:t>
      </w:r>
    </w:p>
    <w:p w14:paraId="046B9AAF"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Communicate with colleagues about the work of SLT including but not limited to publishing agendas prior to the meeting and making summary meeting notes available to the staff after meetings.</w:t>
      </w:r>
    </w:p>
    <w:p w14:paraId="2F19D59D"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Foster a positive and professional climate in the program.</w:t>
      </w:r>
    </w:p>
    <w:p w14:paraId="0D24A611"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Identify and implement methods to improve communication throughout the program.</w:t>
      </w:r>
    </w:p>
    <w:p w14:paraId="5203860C"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Assist as needed on program events i.e. back-to-school trainings, integration of new staff, and professional development sessions.</w:t>
      </w:r>
    </w:p>
    <w:p w14:paraId="6C3A4E77"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Assess the effectiveness of the SLT efforts.</w:t>
      </w:r>
    </w:p>
    <w:p w14:paraId="13E11422" w14:textId="14F4D2EC"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Promote active leadership of staff within </w:t>
      </w:r>
      <w:r w:rsidR="000314F5" w:rsidRPr="00CC0657">
        <w:rPr>
          <w:sz w:val="20"/>
        </w:rPr>
        <w:t xml:space="preserve">Adult Education </w:t>
      </w:r>
      <w:r w:rsidRPr="00CC0657">
        <w:rPr>
          <w:sz w:val="20"/>
        </w:rPr>
        <w:t>program.</w:t>
      </w:r>
    </w:p>
    <w:p w14:paraId="3CCE1B38"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Make program-wide staffing recommendations.</w:t>
      </w:r>
    </w:p>
    <w:p w14:paraId="49F6F608" w14:textId="77777777" w:rsidR="00E458E5"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Provide data and other necessary information to the staff in a timely manner and accessible format.</w:t>
      </w:r>
    </w:p>
    <w:p w14:paraId="22495DB6" w14:textId="77777777" w:rsidR="00544CA0" w:rsidRPr="00CC0657" w:rsidRDefault="00544CA0" w:rsidP="00ED498C">
      <w:pPr>
        <w:pStyle w:val="BodyText"/>
        <w:numPr>
          <w:ilvl w:val="0"/>
          <w:numId w:val="85"/>
        </w:numPr>
        <w:tabs>
          <w:tab w:val="clear" w:pos="720"/>
          <w:tab w:val="clear" w:pos="1440"/>
          <w:tab w:val="clear" w:pos="2160"/>
          <w:tab w:val="clear" w:pos="2520"/>
          <w:tab w:val="clear" w:pos="2880"/>
          <w:tab w:val="clear" w:pos="3600"/>
          <w:tab w:val="clear" w:pos="5760"/>
        </w:tabs>
        <w:spacing w:before="0" w:after="60" w:line="240" w:lineRule="auto"/>
        <w:ind w:left="1080"/>
        <w:rPr>
          <w:sz w:val="20"/>
        </w:rPr>
      </w:pPr>
      <w:r w:rsidRPr="00CC0657">
        <w:rPr>
          <w:sz w:val="20"/>
        </w:rPr>
        <w:t xml:space="preserve">Collaborative formation of committees and workgroups.  </w:t>
      </w:r>
    </w:p>
    <w:p w14:paraId="72642C1D" w14:textId="1022E309" w:rsidR="00FE01F5" w:rsidRPr="0070063F" w:rsidRDefault="00FE01F5" w:rsidP="00ED498C">
      <w:pPr>
        <w:numPr>
          <w:ilvl w:val="1"/>
          <w:numId w:val="55"/>
        </w:numPr>
        <w:tabs>
          <w:tab w:val="clear" w:pos="576"/>
          <w:tab w:val="num" w:pos="720"/>
          <w:tab w:val="left" w:pos="1350"/>
          <w:tab w:val="left" w:pos="2880"/>
        </w:tabs>
        <w:spacing w:after="60"/>
        <w:ind w:left="720" w:hanging="720"/>
        <w:rPr>
          <w:rFonts w:ascii="Verdana" w:hAnsi="Verdana" w:cs="Arial"/>
          <w:sz w:val="20"/>
        </w:rPr>
      </w:pPr>
      <w:r w:rsidRPr="0070063F">
        <w:rPr>
          <w:rFonts w:ascii="Verdana" w:hAnsi="Verdana"/>
          <w:b/>
          <w:bCs/>
          <w:sz w:val="20"/>
          <w:lang w:bidi="he-IL"/>
        </w:rPr>
        <w:t>Shared Decision-Making</w:t>
      </w:r>
      <w:r w:rsidRPr="0070063F">
        <w:rPr>
          <w:rFonts w:ascii="Verdana" w:hAnsi="Verdana"/>
          <w:bCs/>
          <w:sz w:val="20"/>
          <w:lang w:bidi="he-IL"/>
        </w:rPr>
        <w:t xml:space="preserve"> </w:t>
      </w:r>
      <w:r w:rsidRPr="0070063F">
        <w:rPr>
          <w:rFonts w:ascii="Verdana" w:hAnsi="Verdana"/>
          <w:sz w:val="20"/>
        </w:rPr>
        <w:fldChar w:fldCharType="begin"/>
      </w:r>
      <w:r w:rsidRPr="0070063F">
        <w:rPr>
          <w:rFonts w:ascii="Verdana" w:hAnsi="Verdana"/>
          <w:sz w:val="20"/>
        </w:rPr>
        <w:instrText xml:space="preserve"> XE "Shared Decision-Making" </w:instrText>
      </w:r>
      <w:r w:rsidRPr="0070063F">
        <w:rPr>
          <w:rFonts w:ascii="Verdana" w:hAnsi="Verdana"/>
          <w:sz w:val="20"/>
        </w:rPr>
        <w:fldChar w:fldCharType="end"/>
      </w:r>
      <w:r w:rsidRPr="0070063F">
        <w:rPr>
          <w:rFonts w:ascii="Verdana" w:hAnsi="Verdana"/>
          <w:sz w:val="20"/>
        </w:rPr>
        <w:t xml:space="preserve"> </w:t>
      </w:r>
    </w:p>
    <w:p w14:paraId="07FD3CC4" w14:textId="6A5FE426" w:rsidR="00FE01F5" w:rsidRPr="0070063F" w:rsidRDefault="00FE01F5" w:rsidP="00ED498C">
      <w:pPr>
        <w:numPr>
          <w:ilvl w:val="2"/>
          <w:numId w:val="55"/>
        </w:numPr>
        <w:tabs>
          <w:tab w:val="num" w:pos="720"/>
          <w:tab w:val="left" w:pos="1530"/>
          <w:tab w:val="left" w:pos="2880"/>
        </w:tabs>
        <w:spacing w:after="60"/>
        <w:ind w:left="1530" w:hanging="810"/>
        <w:rPr>
          <w:rFonts w:ascii="Verdana" w:hAnsi="Verdana"/>
          <w:bCs/>
          <w:sz w:val="20"/>
          <w:lang w:bidi="he-IL"/>
        </w:rPr>
      </w:pPr>
      <w:r w:rsidRPr="0070063F">
        <w:rPr>
          <w:rFonts w:ascii="Verdana" w:hAnsi="Verdana"/>
          <w:b/>
          <w:bCs/>
          <w:sz w:val="20"/>
          <w:lang w:bidi="he-IL"/>
        </w:rPr>
        <w:t xml:space="preserve">Process:  </w:t>
      </w:r>
      <w:r w:rsidRPr="0070063F">
        <w:rPr>
          <w:rFonts w:ascii="Verdana" w:hAnsi="Verdana"/>
          <w:bCs/>
          <w:sz w:val="20"/>
          <w:lang w:bidi="he-IL"/>
        </w:rPr>
        <w:t xml:space="preserve">The Four Levels of Agreement will be the process used for arriving at decisions </w:t>
      </w:r>
    </w:p>
    <w:p w14:paraId="2BEC064A" w14:textId="77777777" w:rsidR="00FE01F5" w:rsidRPr="0070063F" w:rsidRDefault="00FE01F5" w:rsidP="00ED498C">
      <w:pPr>
        <w:numPr>
          <w:ilvl w:val="2"/>
          <w:numId w:val="55"/>
        </w:numPr>
        <w:tabs>
          <w:tab w:val="num" w:pos="720"/>
          <w:tab w:val="left" w:pos="1530"/>
          <w:tab w:val="left" w:pos="2880"/>
        </w:tabs>
        <w:spacing w:after="60"/>
        <w:ind w:left="1530" w:hanging="810"/>
        <w:rPr>
          <w:rFonts w:ascii="Verdana" w:hAnsi="Verdana"/>
          <w:b/>
          <w:bCs/>
          <w:sz w:val="20"/>
        </w:rPr>
      </w:pPr>
      <w:r w:rsidRPr="0070063F">
        <w:rPr>
          <w:rFonts w:ascii="Verdana" w:hAnsi="Verdana"/>
          <w:b/>
          <w:bCs/>
          <w:sz w:val="20"/>
        </w:rPr>
        <w:t>Decision-Making Guidelines:</w:t>
      </w:r>
      <w:r w:rsidRPr="0070063F">
        <w:rPr>
          <w:rFonts w:ascii="Verdana" w:hAnsi="Verdana"/>
          <w:b/>
          <w:bCs/>
          <w:sz w:val="20"/>
        </w:rPr>
        <w:fldChar w:fldCharType="begin"/>
      </w:r>
      <w:r w:rsidRPr="0070063F">
        <w:rPr>
          <w:rFonts w:ascii="Verdana" w:hAnsi="Verdana"/>
          <w:sz w:val="20"/>
        </w:rPr>
        <w:instrText xml:space="preserve"> XE "Decision-Making Guidelines" </w:instrText>
      </w:r>
      <w:r w:rsidRPr="0070063F">
        <w:rPr>
          <w:rFonts w:ascii="Verdana" w:hAnsi="Verdana"/>
          <w:b/>
          <w:bCs/>
          <w:sz w:val="20"/>
        </w:rPr>
        <w:fldChar w:fldCharType="end"/>
      </w:r>
      <w:r w:rsidRPr="0070063F">
        <w:rPr>
          <w:rFonts w:ascii="Verdana" w:hAnsi="Verdana"/>
          <w:b/>
          <w:bCs/>
          <w:sz w:val="20"/>
        </w:rPr>
        <w:fldChar w:fldCharType="begin"/>
      </w:r>
      <w:r w:rsidRPr="0070063F">
        <w:rPr>
          <w:rFonts w:ascii="Verdana" w:hAnsi="Verdana"/>
          <w:sz w:val="20"/>
        </w:rPr>
        <w:instrText xml:space="preserve"> XE "Shared Leadership/Decision-Making:Decision-Making Guidelines" </w:instrText>
      </w:r>
      <w:r w:rsidRPr="0070063F">
        <w:rPr>
          <w:rFonts w:ascii="Verdana" w:hAnsi="Verdana"/>
          <w:b/>
          <w:bCs/>
          <w:sz w:val="20"/>
        </w:rPr>
        <w:fldChar w:fldCharType="end"/>
      </w:r>
    </w:p>
    <w:p w14:paraId="1900FDD3" w14:textId="1FD1FA1F" w:rsidR="00FE01F5" w:rsidRPr="00CC0657" w:rsidRDefault="00FE01F5" w:rsidP="00FE01F5">
      <w:pPr>
        <w:pStyle w:val="ListParagraph"/>
        <w:spacing w:before="0" w:after="60" w:line="240" w:lineRule="auto"/>
        <w:ind w:left="1530"/>
      </w:pPr>
      <w:r w:rsidRPr="00CC0657">
        <w:t>The Shared Leadership Team shall use the following principles to guide their shared decision-making processes:</w:t>
      </w:r>
    </w:p>
    <w:p w14:paraId="6340A0F5" w14:textId="77777777" w:rsidR="00FE01F5" w:rsidRPr="0070063F" w:rsidRDefault="00FE01F5" w:rsidP="00ED498C">
      <w:pPr>
        <w:numPr>
          <w:ilvl w:val="3"/>
          <w:numId w:val="55"/>
        </w:numPr>
        <w:tabs>
          <w:tab w:val="clear" w:pos="1800"/>
          <w:tab w:val="left" w:pos="1530"/>
          <w:tab w:val="left" w:pos="2880"/>
        </w:tabs>
        <w:spacing w:after="60"/>
        <w:ind w:left="1890"/>
        <w:rPr>
          <w:rFonts w:ascii="Verdana" w:eastAsia="Calibri" w:hAnsi="Verdana" w:cs="Calibri"/>
          <w:sz w:val="20"/>
        </w:rPr>
      </w:pPr>
      <w:r w:rsidRPr="0070063F">
        <w:rPr>
          <w:rFonts w:ascii="Verdana" w:eastAsia="Calibri" w:hAnsi="Verdana" w:cs="Calibri"/>
          <w:sz w:val="20"/>
        </w:rPr>
        <w:t>Focus on meeting academic needs of students;</w:t>
      </w:r>
    </w:p>
    <w:p w14:paraId="416BC90C" w14:textId="77777777" w:rsidR="00FE01F5" w:rsidRPr="0070063F" w:rsidRDefault="00FE01F5" w:rsidP="00ED498C">
      <w:pPr>
        <w:numPr>
          <w:ilvl w:val="3"/>
          <w:numId w:val="55"/>
        </w:numPr>
        <w:tabs>
          <w:tab w:val="clear" w:pos="1800"/>
          <w:tab w:val="left" w:pos="1530"/>
          <w:tab w:val="left" w:pos="2880"/>
        </w:tabs>
        <w:spacing w:after="60"/>
        <w:ind w:left="1890"/>
        <w:rPr>
          <w:rFonts w:ascii="Verdana" w:eastAsia="Calibri" w:hAnsi="Verdana" w:cs="Calibri"/>
          <w:sz w:val="20"/>
        </w:rPr>
      </w:pPr>
      <w:r w:rsidRPr="0070063F">
        <w:rPr>
          <w:rFonts w:ascii="Verdana" w:eastAsia="Calibri" w:hAnsi="Verdana" w:cs="Calibri"/>
          <w:sz w:val="20"/>
        </w:rPr>
        <w:t xml:space="preserve">Leave decision-making with classroom teachers or teaching teams if possible. If not possible, staff directly affected by a Shared Leadership Team decision should be </w:t>
      </w:r>
      <w:r w:rsidRPr="0070063F">
        <w:rPr>
          <w:rFonts w:ascii="Verdana" w:eastAsia="Calibri" w:hAnsi="Verdana" w:cs="Calibri"/>
          <w:sz w:val="20"/>
        </w:rPr>
        <w:lastRenderedPageBreak/>
        <w:t>involved in discussion before the decision is made unless it conflicts with agreed upon Adult Education Program procedures;</w:t>
      </w:r>
    </w:p>
    <w:p w14:paraId="5F0C965E" w14:textId="77777777" w:rsidR="00FE01F5" w:rsidRPr="0070063F" w:rsidRDefault="00FE01F5" w:rsidP="00ED498C">
      <w:pPr>
        <w:numPr>
          <w:ilvl w:val="3"/>
          <w:numId w:val="55"/>
        </w:numPr>
        <w:tabs>
          <w:tab w:val="clear" w:pos="1800"/>
          <w:tab w:val="left" w:pos="1530"/>
          <w:tab w:val="left" w:pos="2880"/>
        </w:tabs>
        <w:spacing w:after="60"/>
        <w:ind w:left="1890"/>
        <w:rPr>
          <w:rFonts w:ascii="Verdana" w:eastAsia="Calibri" w:hAnsi="Verdana" w:cs="Calibri"/>
          <w:sz w:val="20"/>
        </w:rPr>
      </w:pPr>
      <w:r w:rsidRPr="0070063F">
        <w:rPr>
          <w:rFonts w:ascii="Verdana" w:eastAsia="Calibri" w:hAnsi="Verdana" w:cs="Calibri"/>
          <w:sz w:val="20"/>
        </w:rPr>
        <w:t>Consider how decisions impact students and staff;</w:t>
      </w:r>
    </w:p>
    <w:p w14:paraId="00F17928" w14:textId="77777777" w:rsidR="00FE01F5" w:rsidRPr="0070063F" w:rsidRDefault="00FE01F5" w:rsidP="00ED498C">
      <w:pPr>
        <w:numPr>
          <w:ilvl w:val="3"/>
          <w:numId w:val="55"/>
        </w:numPr>
        <w:tabs>
          <w:tab w:val="clear" w:pos="1800"/>
          <w:tab w:val="left" w:pos="1530"/>
          <w:tab w:val="left" w:pos="2880"/>
        </w:tabs>
        <w:spacing w:after="60"/>
        <w:ind w:left="1890"/>
        <w:rPr>
          <w:rFonts w:ascii="Verdana" w:hAnsi="Verdana"/>
          <w:sz w:val="20"/>
        </w:rPr>
      </w:pPr>
      <w:r w:rsidRPr="0070063F">
        <w:rPr>
          <w:rFonts w:ascii="Verdana" w:eastAsia="Calibri" w:hAnsi="Verdana" w:cs="Calibri"/>
          <w:sz w:val="20"/>
        </w:rPr>
        <w:t>Promote professional staff development in the program, build collegial relationships and foster a p</w:t>
      </w:r>
      <w:r w:rsidRPr="0070063F">
        <w:rPr>
          <w:rFonts w:ascii="Verdana" w:hAnsi="Verdana"/>
          <w:sz w:val="20"/>
        </w:rPr>
        <w:t>rofessional climate.</w:t>
      </w:r>
    </w:p>
    <w:p w14:paraId="739CC98F" w14:textId="59963629" w:rsidR="00E70EB4" w:rsidRPr="0070063F" w:rsidRDefault="00E70EB4" w:rsidP="00ED498C">
      <w:pPr>
        <w:numPr>
          <w:ilvl w:val="1"/>
          <w:numId w:val="55"/>
        </w:numPr>
        <w:tabs>
          <w:tab w:val="clear" w:pos="576"/>
          <w:tab w:val="num" w:pos="720"/>
          <w:tab w:val="left" w:pos="1350"/>
          <w:tab w:val="left" w:pos="2880"/>
        </w:tabs>
        <w:spacing w:after="60"/>
        <w:ind w:left="720" w:hanging="720"/>
        <w:rPr>
          <w:rFonts w:ascii="Verdana" w:eastAsia="Calibri" w:hAnsi="Verdana" w:cs="Calibri"/>
          <w:b/>
          <w:sz w:val="20"/>
        </w:rPr>
      </w:pPr>
      <w:r w:rsidRPr="0070063F">
        <w:rPr>
          <w:rFonts w:ascii="Verdana" w:eastAsia="Calibri" w:hAnsi="Verdana" w:cs="Calibri"/>
          <w:b/>
          <w:sz w:val="20"/>
        </w:rPr>
        <w:t>Meeting Schedule and Facilitation:</w:t>
      </w:r>
    </w:p>
    <w:p w14:paraId="4C905C23" w14:textId="77777777" w:rsidR="00194173" w:rsidRPr="0070063F" w:rsidRDefault="00194173" w:rsidP="00ED498C">
      <w:pPr>
        <w:numPr>
          <w:ilvl w:val="2"/>
          <w:numId w:val="55"/>
        </w:numPr>
        <w:tabs>
          <w:tab w:val="left" w:pos="1530"/>
          <w:tab w:val="left" w:pos="2880"/>
        </w:tabs>
        <w:spacing w:after="60"/>
        <w:ind w:left="1530" w:hanging="810"/>
        <w:rPr>
          <w:rFonts w:ascii="Verdana" w:eastAsia="Calibri" w:hAnsi="Verdana" w:cs="Calibri"/>
          <w:sz w:val="20"/>
        </w:rPr>
      </w:pPr>
      <w:r w:rsidRPr="0070063F">
        <w:rPr>
          <w:rFonts w:ascii="Verdana" w:eastAsia="Calibri" w:hAnsi="Verdana" w:cs="Calibri"/>
          <w:b/>
          <w:sz w:val="20"/>
        </w:rPr>
        <w:t xml:space="preserve">Once a Month:  </w:t>
      </w:r>
      <w:r w:rsidR="00E70EB4" w:rsidRPr="0070063F">
        <w:rPr>
          <w:rFonts w:ascii="Verdana" w:eastAsia="Calibri" w:hAnsi="Verdana" w:cs="Calibri"/>
          <w:sz w:val="20"/>
        </w:rPr>
        <w:t>The Shared Leadership Team will meet at a minimum of once a month, using an agreed upon framework to facilitate the meetings.</w:t>
      </w:r>
      <w:r w:rsidRPr="0070063F">
        <w:rPr>
          <w:rFonts w:ascii="Verdana" w:eastAsia="Calibri" w:hAnsi="Verdana" w:cs="Calibri"/>
          <w:sz w:val="20"/>
        </w:rPr>
        <w:t xml:space="preserve"> </w:t>
      </w:r>
      <w:r w:rsidR="00E70EB4" w:rsidRPr="0070063F">
        <w:rPr>
          <w:rFonts w:ascii="Verdana" w:eastAsia="Calibri" w:hAnsi="Verdana" w:cs="Calibri"/>
          <w:sz w:val="20"/>
        </w:rPr>
        <w:t xml:space="preserve"> </w:t>
      </w:r>
    </w:p>
    <w:p w14:paraId="60ED66DD" w14:textId="140B38CB" w:rsidR="00E70EB4" w:rsidRPr="0070063F" w:rsidRDefault="00194173" w:rsidP="00ED498C">
      <w:pPr>
        <w:numPr>
          <w:ilvl w:val="2"/>
          <w:numId w:val="55"/>
        </w:numPr>
        <w:tabs>
          <w:tab w:val="left" w:pos="1530"/>
          <w:tab w:val="left" w:pos="2880"/>
        </w:tabs>
        <w:spacing w:after="60"/>
        <w:ind w:left="1530" w:hanging="810"/>
        <w:rPr>
          <w:rFonts w:ascii="Verdana" w:eastAsia="Calibri" w:hAnsi="Verdana" w:cs="Calibri"/>
          <w:sz w:val="20"/>
        </w:rPr>
      </w:pPr>
      <w:r w:rsidRPr="0070063F">
        <w:rPr>
          <w:rFonts w:ascii="Verdana" w:eastAsia="Calibri" w:hAnsi="Verdana" w:cs="Calibri"/>
          <w:b/>
          <w:sz w:val="20"/>
        </w:rPr>
        <w:t>Occasional Work:</w:t>
      </w:r>
      <w:r w:rsidRPr="0070063F">
        <w:rPr>
          <w:rFonts w:ascii="Verdana" w:eastAsia="Calibri" w:hAnsi="Verdana" w:cs="Calibri"/>
          <w:sz w:val="20"/>
        </w:rPr>
        <w:t xml:space="preserve">  </w:t>
      </w:r>
      <w:r w:rsidR="00E70EB4" w:rsidRPr="0070063F">
        <w:rPr>
          <w:rFonts w:ascii="Verdana" w:eastAsia="Calibri" w:hAnsi="Verdana" w:cs="Calibri"/>
          <w:sz w:val="20"/>
        </w:rPr>
        <w:t xml:space="preserve">There may be occasional work outside of meeting time that could include writing, gathering research, or sub-committee work covering a specific topic. </w:t>
      </w:r>
    </w:p>
    <w:p w14:paraId="27901440" w14:textId="46BBE37A" w:rsidR="000F6CD6" w:rsidRPr="0070063F" w:rsidRDefault="00E70EB4" w:rsidP="0070063F">
      <w:pPr>
        <w:tabs>
          <w:tab w:val="left" w:pos="1530"/>
          <w:tab w:val="left" w:pos="2880"/>
        </w:tabs>
        <w:spacing w:after="60"/>
        <w:ind w:left="1530"/>
        <w:rPr>
          <w:rFonts w:ascii="Verdana" w:hAnsi="Verdana"/>
          <w:b/>
          <w:sz w:val="20"/>
        </w:rPr>
      </w:pPr>
      <w:r w:rsidRPr="0070063F">
        <w:rPr>
          <w:rFonts w:ascii="Verdana" w:eastAsia="Calibri" w:hAnsi="Verdana" w:cs="Calibri"/>
          <w:sz w:val="20"/>
        </w:rPr>
        <w:t>If this occasional work requires two (2) or more hours per month, the Hourly</w:t>
      </w:r>
      <w:r w:rsidR="00695654" w:rsidRPr="0070063F">
        <w:rPr>
          <w:rFonts w:ascii="Verdana" w:eastAsia="Calibri" w:hAnsi="Verdana" w:cs="Calibri"/>
          <w:sz w:val="20"/>
        </w:rPr>
        <w:t xml:space="preserve"> Leadership Rate in Schedule E</w:t>
      </w:r>
      <w:r w:rsidRPr="0070063F">
        <w:rPr>
          <w:rFonts w:ascii="Verdana" w:eastAsia="Calibri" w:hAnsi="Verdana" w:cs="Calibri"/>
          <w:sz w:val="20"/>
        </w:rPr>
        <w:t xml:space="preserve"> will be applied unless paid for through Q</w:t>
      </w:r>
      <w:r w:rsidR="007E3F82">
        <w:rPr>
          <w:rFonts w:ascii="Verdana" w:eastAsia="Calibri" w:hAnsi="Verdana" w:cs="Calibri"/>
          <w:sz w:val="20"/>
        </w:rPr>
        <w:t xml:space="preserve"> </w:t>
      </w:r>
      <w:r w:rsidRPr="0070063F">
        <w:rPr>
          <w:rFonts w:ascii="Verdana" w:eastAsia="Calibri" w:hAnsi="Verdana" w:cs="Calibri"/>
          <w:sz w:val="20"/>
        </w:rPr>
        <w:t xml:space="preserve">Comp. </w:t>
      </w:r>
      <w:r w:rsidR="009636BC">
        <w:rPr>
          <w:rFonts w:ascii="Verdana" w:eastAsia="Calibri" w:hAnsi="Verdana" w:cs="Calibri"/>
          <w:sz w:val="20"/>
        </w:rPr>
        <w:fldChar w:fldCharType="begin"/>
      </w:r>
      <w:r w:rsidR="009636BC">
        <w:instrText xml:space="preserve"> XE "</w:instrText>
      </w:r>
      <w:r w:rsidR="009636BC" w:rsidRPr="00241EB1">
        <w:instrText>Q Comp</w:instrText>
      </w:r>
      <w:r w:rsidR="009636BC">
        <w:instrText xml:space="preserve">" </w:instrText>
      </w:r>
      <w:r w:rsidR="009636BC">
        <w:rPr>
          <w:rFonts w:ascii="Verdana" w:eastAsia="Calibri" w:hAnsi="Verdana" w:cs="Calibri"/>
          <w:sz w:val="20"/>
        </w:rPr>
        <w:fldChar w:fldCharType="end"/>
      </w:r>
      <w:r w:rsidRPr="0070063F">
        <w:rPr>
          <w:rFonts w:ascii="Verdana" w:eastAsia="Calibri" w:hAnsi="Verdana" w:cs="Calibri"/>
          <w:sz w:val="20"/>
        </w:rPr>
        <w:t xml:space="preserve"> </w:t>
      </w:r>
    </w:p>
    <w:p w14:paraId="5D65A474" w14:textId="2DA7133F" w:rsidR="000F6CD6" w:rsidRPr="00CC0657" w:rsidRDefault="000F6CD6">
      <w:pPr>
        <w:pStyle w:val="CommentText"/>
        <w:overflowPunct w:val="0"/>
        <w:autoSpaceDE w:val="0"/>
        <w:autoSpaceDN w:val="0"/>
        <w:adjustRightInd w:val="0"/>
        <w:textAlignment w:val="baseline"/>
        <w:sectPr w:rsidR="000F6CD6" w:rsidRPr="00CC0657" w:rsidSect="00CD6D8F">
          <w:headerReference w:type="default" r:id="rId26"/>
          <w:pgSz w:w="12240" w:h="15840"/>
          <w:pgMar w:top="720" w:right="720" w:bottom="720" w:left="720" w:header="576" w:footer="576" w:gutter="0"/>
          <w:paperSrc w:first="15" w:other="15"/>
          <w:cols w:space="720"/>
          <w:docGrid w:linePitch="360"/>
        </w:sectPr>
      </w:pPr>
    </w:p>
    <w:p w14:paraId="1F62E1BD" w14:textId="77777777" w:rsidR="000F6CD6" w:rsidRPr="0070063F" w:rsidRDefault="000F6CD6">
      <w:pPr>
        <w:pStyle w:val="Header"/>
        <w:tabs>
          <w:tab w:val="clear" w:pos="4320"/>
          <w:tab w:val="clear" w:pos="8640"/>
        </w:tabs>
        <w:rPr>
          <w:b/>
          <w:bCs/>
        </w:rPr>
      </w:pPr>
      <w:r w:rsidRPr="0070063F">
        <w:rPr>
          <w:b/>
          <w:bCs/>
        </w:rPr>
        <w:lastRenderedPageBreak/>
        <w:t xml:space="preserve">DECISION MAKING RESPONSIBILITIES (MATRIX):  </w:t>
      </w:r>
    </w:p>
    <w:p w14:paraId="2F7AE335" w14:textId="77777777" w:rsidR="000F6CD6" w:rsidRPr="0070063F" w:rsidRDefault="000F6CD6">
      <w:pPr>
        <w:pStyle w:val="Header"/>
        <w:tabs>
          <w:tab w:val="clear" w:pos="4320"/>
          <w:tab w:val="clear" w:pos="8640"/>
        </w:tabs>
        <w:rPr>
          <w:b/>
          <w:bCs/>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3870"/>
        <w:gridCol w:w="2790"/>
        <w:gridCol w:w="1800"/>
        <w:gridCol w:w="1852"/>
      </w:tblGrid>
      <w:tr w:rsidR="00881878" w:rsidRPr="00CC0657" w14:paraId="4BEF175D" w14:textId="77777777" w:rsidTr="0070063F">
        <w:trPr>
          <w:tblHeader/>
          <w:jc w:val="center"/>
        </w:trPr>
        <w:tc>
          <w:tcPr>
            <w:tcW w:w="1795" w:type="dxa"/>
            <w:shd w:val="clear" w:color="auto" w:fill="D9D9D9" w:themeFill="background1" w:themeFillShade="D9"/>
          </w:tcPr>
          <w:p w14:paraId="186B300A" w14:textId="77777777" w:rsidR="000F6CD6" w:rsidRPr="0070063F" w:rsidRDefault="000F6CD6" w:rsidP="0070063F">
            <w:pPr>
              <w:pStyle w:val="Header"/>
              <w:tabs>
                <w:tab w:val="clear" w:pos="4320"/>
                <w:tab w:val="clear" w:pos="8640"/>
              </w:tabs>
              <w:spacing w:before="0" w:line="240" w:lineRule="auto"/>
              <w:jc w:val="center"/>
              <w:rPr>
                <w:rFonts w:cs="Arial"/>
                <w:b/>
                <w:bCs/>
                <w:i/>
                <w:iCs/>
              </w:rPr>
            </w:pPr>
            <w:r w:rsidRPr="0070063F">
              <w:rPr>
                <w:rFonts w:cs="Arial"/>
                <w:b/>
                <w:bCs/>
                <w:i/>
                <w:iCs/>
              </w:rPr>
              <w:t>Topic</w:t>
            </w:r>
          </w:p>
        </w:tc>
        <w:tc>
          <w:tcPr>
            <w:tcW w:w="2070" w:type="dxa"/>
            <w:shd w:val="clear" w:color="auto" w:fill="D9D9D9" w:themeFill="background1" w:themeFillShade="D9"/>
          </w:tcPr>
          <w:p w14:paraId="631EA38E" w14:textId="77777777"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District</w:t>
            </w:r>
          </w:p>
        </w:tc>
        <w:tc>
          <w:tcPr>
            <w:tcW w:w="3870" w:type="dxa"/>
            <w:shd w:val="clear" w:color="auto" w:fill="D9D9D9" w:themeFill="background1" w:themeFillShade="D9"/>
          </w:tcPr>
          <w:p w14:paraId="29757A12" w14:textId="008A6A53"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 xml:space="preserve">CE / </w:t>
            </w:r>
            <w:r w:rsidR="000314F5" w:rsidRPr="0070063F">
              <w:rPr>
                <w:rFonts w:ascii="Verdana" w:hAnsi="Verdana" w:cs="Arial"/>
                <w:b/>
                <w:bCs/>
                <w:i/>
                <w:iCs/>
                <w:sz w:val="20"/>
              </w:rPr>
              <w:t xml:space="preserve">Adult Education </w:t>
            </w:r>
            <w:r w:rsidRPr="0070063F">
              <w:rPr>
                <w:rFonts w:ascii="Verdana" w:hAnsi="Verdana" w:cs="Arial"/>
                <w:b/>
                <w:bCs/>
                <w:i/>
                <w:iCs/>
                <w:sz w:val="20"/>
              </w:rPr>
              <w:t>Admin</w:t>
            </w:r>
          </w:p>
        </w:tc>
        <w:tc>
          <w:tcPr>
            <w:tcW w:w="2790" w:type="dxa"/>
            <w:shd w:val="clear" w:color="auto" w:fill="D9D9D9" w:themeFill="background1" w:themeFillShade="D9"/>
          </w:tcPr>
          <w:p w14:paraId="1AD8C534" w14:textId="77777777"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Shared Leadership</w:t>
            </w:r>
          </w:p>
        </w:tc>
        <w:tc>
          <w:tcPr>
            <w:tcW w:w="1800" w:type="dxa"/>
            <w:shd w:val="clear" w:color="auto" w:fill="D9D9D9" w:themeFill="background1" w:themeFillShade="D9"/>
          </w:tcPr>
          <w:p w14:paraId="09122C5E" w14:textId="77777777"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Committees</w:t>
            </w:r>
          </w:p>
        </w:tc>
        <w:tc>
          <w:tcPr>
            <w:tcW w:w="1852" w:type="dxa"/>
            <w:shd w:val="clear" w:color="auto" w:fill="D9D9D9" w:themeFill="background1" w:themeFillShade="D9"/>
          </w:tcPr>
          <w:p w14:paraId="193CC8C6" w14:textId="77777777" w:rsidR="000F6CD6" w:rsidRPr="0070063F" w:rsidRDefault="000F6CD6" w:rsidP="0070063F">
            <w:pPr>
              <w:jc w:val="center"/>
              <w:rPr>
                <w:rFonts w:ascii="Verdana" w:hAnsi="Verdana" w:cs="Arial"/>
                <w:b/>
                <w:bCs/>
                <w:i/>
                <w:iCs/>
                <w:sz w:val="20"/>
              </w:rPr>
            </w:pPr>
            <w:r w:rsidRPr="0070063F">
              <w:rPr>
                <w:rFonts w:ascii="Verdana" w:hAnsi="Verdana" w:cs="Arial"/>
                <w:b/>
                <w:bCs/>
                <w:i/>
                <w:iCs/>
                <w:sz w:val="20"/>
              </w:rPr>
              <w:t>Teams</w:t>
            </w:r>
          </w:p>
        </w:tc>
      </w:tr>
      <w:tr w:rsidR="00881878" w:rsidRPr="00CC0657" w14:paraId="2413562A" w14:textId="77777777" w:rsidTr="00881878">
        <w:trPr>
          <w:jc w:val="center"/>
        </w:trPr>
        <w:tc>
          <w:tcPr>
            <w:tcW w:w="1795" w:type="dxa"/>
            <w:tcBorders>
              <w:bottom w:val="single" w:sz="4" w:space="0" w:color="auto"/>
            </w:tcBorders>
          </w:tcPr>
          <w:p w14:paraId="481DF8BB" w14:textId="77777777" w:rsidR="000F6CD6" w:rsidRDefault="000F6CD6" w:rsidP="00F17F0E">
            <w:pPr>
              <w:rPr>
                <w:rFonts w:ascii="Verdana" w:hAnsi="Verdana" w:cs="Arial"/>
                <w:b/>
                <w:bCs/>
                <w:sz w:val="20"/>
              </w:rPr>
            </w:pPr>
            <w:r w:rsidRPr="0070063F">
              <w:rPr>
                <w:rFonts w:ascii="Verdana" w:hAnsi="Verdana" w:cs="Arial"/>
                <w:b/>
                <w:bCs/>
                <w:sz w:val="20"/>
              </w:rPr>
              <w:t xml:space="preserve">Measurement of </w:t>
            </w:r>
            <w:r w:rsidR="000314F5" w:rsidRPr="0070063F">
              <w:rPr>
                <w:rFonts w:ascii="Verdana" w:hAnsi="Verdana" w:cs="Arial"/>
                <w:b/>
                <w:sz w:val="20"/>
              </w:rPr>
              <w:t xml:space="preserve">Adult Education </w:t>
            </w:r>
            <w:r w:rsidRPr="0070063F">
              <w:rPr>
                <w:rFonts w:ascii="Verdana" w:hAnsi="Verdana" w:cs="Arial"/>
                <w:b/>
                <w:bCs/>
                <w:sz w:val="20"/>
              </w:rPr>
              <w:t xml:space="preserve">Programs Performance </w:t>
            </w:r>
          </w:p>
          <w:p w14:paraId="2E6036E8" w14:textId="07BBBBBD" w:rsidR="006002A2" w:rsidRPr="0070063F" w:rsidRDefault="006002A2" w:rsidP="00F17F0E">
            <w:pPr>
              <w:rPr>
                <w:rFonts w:ascii="Verdana" w:hAnsi="Verdana" w:cs="Arial"/>
                <w:b/>
                <w:bCs/>
                <w:sz w:val="20"/>
              </w:rPr>
            </w:pPr>
          </w:p>
        </w:tc>
        <w:tc>
          <w:tcPr>
            <w:tcW w:w="2070" w:type="dxa"/>
            <w:tcBorders>
              <w:bottom w:val="single" w:sz="4" w:space="0" w:color="auto"/>
            </w:tcBorders>
          </w:tcPr>
          <w:p w14:paraId="3C27403E" w14:textId="77777777" w:rsidR="000F6CD6" w:rsidRPr="0070063F" w:rsidRDefault="000F6CD6">
            <w:pPr>
              <w:rPr>
                <w:rFonts w:ascii="Verdana" w:hAnsi="Verdana" w:cs="Arial"/>
                <w:sz w:val="20"/>
              </w:rPr>
            </w:pPr>
          </w:p>
        </w:tc>
        <w:tc>
          <w:tcPr>
            <w:tcW w:w="3870" w:type="dxa"/>
            <w:tcBorders>
              <w:bottom w:val="single" w:sz="4" w:space="0" w:color="auto"/>
            </w:tcBorders>
          </w:tcPr>
          <w:p w14:paraId="48D85BD2" w14:textId="31129E8E"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Federal / State Reports</w:t>
            </w:r>
          </w:p>
          <w:p w14:paraId="60DBDB5B" w14:textId="77777777" w:rsidR="000F6CD6" w:rsidRPr="00CC0657" w:rsidRDefault="000F6CD6">
            <w:pPr>
              <w:pStyle w:val="Header"/>
              <w:tabs>
                <w:tab w:val="clear" w:pos="4320"/>
                <w:tab w:val="clear" w:pos="8640"/>
              </w:tabs>
              <w:spacing w:before="0" w:line="240" w:lineRule="auto"/>
              <w:rPr>
                <w:rFonts w:cs="Arial"/>
              </w:rPr>
            </w:pPr>
            <w:r w:rsidRPr="00CC0657">
              <w:rPr>
                <w:rFonts w:cs="Arial"/>
              </w:rPr>
              <w:sym w:font="Symbol" w:char="F0B7"/>
            </w:r>
            <w:r w:rsidRPr="00CC0657">
              <w:rPr>
                <w:rFonts w:cs="Arial"/>
              </w:rPr>
              <w:t xml:space="preserve"> Compile and analyze learner data</w:t>
            </w:r>
          </w:p>
          <w:p w14:paraId="27DFC18F"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Customer Satisfaction Survey</w:t>
            </w:r>
          </w:p>
        </w:tc>
        <w:tc>
          <w:tcPr>
            <w:tcW w:w="2790" w:type="dxa"/>
            <w:tcBorders>
              <w:bottom w:val="single" w:sz="4" w:space="0" w:color="auto"/>
            </w:tcBorders>
          </w:tcPr>
          <w:p w14:paraId="4E115FD8"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Determine charge to Assessment Committee, LSC, and administration regarding assessment issues</w:t>
            </w:r>
          </w:p>
        </w:tc>
        <w:tc>
          <w:tcPr>
            <w:tcW w:w="1800" w:type="dxa"/>
            <w:tcBorders>
              <w:bottom w:val="single" w:sz="4" w:space="0" w:color="auto"/>
            </w:tcBorders>
          </w:tcPr>
          <w:p w14:paraId="0B96B398"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Execute assigned charge</w:t>
            </w:r>
          </w:p>
        </w:tc>
        <w:tc>
          <w:tcPr>
            <w:tcW w:w="1852" w:type="dxa"/>
            <w:tcBorders>
              <w:bottom w:val="single" w:sz="4" w:space="0" w:color="auto"/>
            </w:tcBorders>
          </w:tcPr>
          <w:p w14:paraId="2F7484B1"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Provide learner performance data</w:t>
            </w:r>
          </w:p>
        </w:tc>
      </w:tr>
      <w:tr w:rsidR="00881878" w:rsidRPr="00CC0657" w14:paraId="1703A7D6" w14:textId="77777777" w:rsidTr="00881878">
        <w:trPr>
          <w:jc w:val="center"/>
        </w:trPr>
        <w:tc>
          <w:tcPr>
            <w:tcW w:w="1795" w:type="dxa"/>
            <w:tcBorders>
              <w:bottom w:val="single" w:sz="4" w:space="0" w:color="auto"/>
            </w:tcBorders>
          </w:tcPr>
          <w:p w14:paraId="14DD5743" w14:textId="77777777" w:rsidR="000F6CD6" w:rsidRPr="0070063F" w:rsidRDefault="000F6CD6">
            <w:pPr>
              <w:rPr>
                <w:rFonts w:ascii="Verdana" w:hAnsi="Verdana" w:cs="Arial"/>
                <w:b/>
                <w:bCs/>
                <w:sz w:val="20"/>
              </w:rPr>
            </w:pPr>
            <w:r w:rsidRPr="0070063F">
              <w:rPr>
                <w:rFonts w:ascii="Verdana" w:hAnsi="Verdana" w:cs="Arial"/>
                <w:b/>
                <w:bCs/>
                <w:sz w:val="20"/>
              </w:rPr>
              <w:t>Partnerships</w:t>
            </w:r>
          </w:p>
        </w:tc>
        <w:tc>
          <w:tcPr>
            <w:tcW w:w="2070" w:type="dxa"/>
            <w:tcBorders>
              <w:bottom w:val="single" w:sz="4" w:space="0" w:color="auto"/>
            </w:tcBorders>
          </w:tcPr>
          <w:p w14:paraId="0A695C31" w14:textId="77777777" w:rsidR="000F6CD6" w:rsidRPr="0070063F" w:rsidRDefault="000F6CD6" w:rsidP="00F17F0E">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Refer potential partnerships to </w:t>
            </w:r>
            <w:r w:rsidR="00F260C6" w:rsidRPr="0070063F">
              <w:rPr>
                <w:rFonts w:ascii="Verdana" w:hAnsi="Verdana"/>
                <w:sz w:val="20"/>
              </w:rPr>
              <w:t>AE</w:t>
            </w:r>
          </w:p>
        </w:tc>
        <w:tc>
          <w:tcPr>
            <w:tcW w:w="3870" w:type="dxa"/>
            <w:tcBorders>
              <w:bottom w:val="single" w:sz="4" w:space="0" w:color="auto"/>
              <w:right w:val="single" w:sz="4" w:space="0" w:color="auto"/>
            </w:tcBorders>
          </w:tcPr>
          <w:p w14:paraId="070275C8"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Decide viability of Partnerships</w:t>
            </w:r>
          </w:p>
          <w:p w14:paraId="046D330E"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Assure that partnership agreements are established, followed, and on file</w:t>
            </w:r>
          </w:p>
          <w:p w14:paraId="6C4C58CE"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Provide partnership data to SLT as needed</w:t>
            </w:r>
          </w:p>
          <w:p w14:paraId="47F7C3EE"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Set parameters for partnerships</w:t>
            </w:r>
          </w:p>
          <w:p w14:paraId="07246D49" w14:textId="77777777" w:rsidR="000F6CD6" w:rsidRPr="0070063F" w:rsidRDefault="000F6CD6" w:rsidP="00F17F0E">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Refer potential partnerships to </w:t>
            </w:r>
            <w:r w:rsidR="00F260C6" w:rsidRPr="0070063F">
              <w:rPr>
                <w:rFonts w:ascii="Verdana" w:hAnsi="Verdana"/>
                <w:sz w:val="20"/>
              </w:rPr>
              <w:t>AE</w:t>
            </w:r>
          </w:p>
        </w:tc>
        <w:tc>
          <w:tcPr>
            <w:tcW w:w="2790" w:type="dxa"/>
            <w:tcBorders>
              <w:top w:val="single" w:sz="4" w:space="0" w:color="auto"/>
              <w:left w:val="single" w:sz="4" w:space="0" w:color="auto"/>
              <w:bottom w:val="single" w:sz="4" w:space="0" w:color="auto"/>
              <w:right w:val="single" w:sz="4" w:space="0" w:color="auto"/>
            </w:tcBorders>
          </w:tcPr>
          <w:p w14:paraId="1B814B9C"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Review site data</w:t>
            </w:r>
          </w:p>
          <w:p w14:paraId="4A3E5B17" w14:textId="77777777" w:rsidR="000F6CD6" w:rsidRPr="0070063F" w:rsidRDefault="000F6CD6">
            <w:pPr>
              <w:rPr>
                <w:rFonts w:ascii="Verdana" w:hAnsi="Verdana" w:cs="Arial"/>
                <w:sz w:val="20"/>
              </w:rPr>
            </w:pPr>
          </w:p>
          <w:p w14:paraId="55395CC4" w14:textId="77777777" w:rsidR="000F6CD6" w:rsidRPr="00CC0657" w:rsidRDefault="000F6CD6">
            <w:pPr>
              <w:pStyle w:val="TOC1"/>
              <w:tabs>
                <w:tab w:val="clear" w:pos="9360"/>
                <w:tab w:val="left" w:pos="720"/>
                <w:tab w:val="left" w:pos="2160"/>
                <w:tab w:val="left" w:pos="2520"/>
                <w:tab w:val="left" w:pos="3600"/>
              </w:tabs>
              <w:spacing w:before="0" w:after="0"/>
              <w:rPr>
                <w:rFonts w:cs="Arial"/>
                <w:spacing w:val="0"/>
                <w:sz w:val="20"/>
              </w:rPr>
            </w:pPr>
            <w:r w:rsidRPr="00CC0657">
              <w:rPr>
                <w:rFonts w:cs="Arial"/>
                <w:spacing w:val="0"/>
                <w:sz w:val="20"/>
              </w:rPr>
              <w:sym w:font="Symbol" w:char="F0B7"/>
            </w:r>
            <w:r w:rsidRPr="00CC0657">
              <w:rPr>
                <w:rFonts w:cs="Arial"/>
                <w:spacing w:val="0"/>
                <w:sz w:val="20"/>
              </w:rPr>
              <w:t xml:space="preserve"> Recommend action on partnership viability</w:t>
            </w:r>
          </w:p>
        </w:tc>
        <w:tc>
          <w:tcPr>
            <w:tcW w:w="1800" w:type="dxa"/>
            <w:tcBorders>
              <w:left w:val="single" w:sz="4" w:space="0" w:color="auto"/>
              <w:bottom w:val="single" w:sz="4" w:space="0" w:color="auto"/>
            </w:tcBorders>
          </w:tcPr>
          <w:p w14:paraId="14A8BC1F" w14:textId="77777777" w:rsidR="000F6CD6" w:rsidRPr="00CC0657" w:rsidRDefault="000F6CD6">
            <w:pPr>
              <w:pStyle w:val="TOC1"/>
              <w:tabs>
                <w:tab w:val="clear" w:pos="9360"/>
                <w:tab w:val="left" w:pos="720"/>
                <w:tab w:val="left" w:pos="1872"/>
                <w:tab w:val="left" w:pos="2520"/>
                <w:tab w:val="left" w:pos="3600"/>
              </w:tabs>
              <w:spacing w:before="0" w:after="0"/>
              <w:rPr>
                <w:rFonts w:cs="Arial"/>
                <w:spacing w:val="0"/>
                <w:sz w:val="20"/>
              </w:rPr>
            </w:pPr>
          </w:p>
        </w:tc>
        <w:tc>
          <w:tcPr>
            <w:tcW w:w="1852" w:type="dxa"/>
            <w:tcBorders>
              <w:bottom w:val="single" w:sz="4" w:space="0" w:color="auto"/>
            </w:tcBorders>
          </w:tcPr>
          <w:p w14:paraId="2845C0D6"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Provide input to SLT</w:t>
            </w:r>
          </w:p>
        </w:tc>
      </w:tr>
      <w:tr w:rsidR="00881878" w:rsidRPr="00CC0657" w14:paraId="1F7BC0F0" w14:textId="77777777" w:rsidTr="0070063F">
        <w:trPr>
          <w:jc w:val="center"/>
        </w:trPr>
        <w:tc>
          <w:tcPr>
            <w:tcW w:w="1795" w:type="dxa"/>
          </w:tcPr>
          <w:p w14:paraId="024A8B45" w14:textId="77777777" w:rsidR="000F6CD6" w:rsidRPr="0070063F" w:rsidRDefault="000F6CD6">
            <w:pPr>
              <w:rPr>
                <w:rFonts w:ascii="Verdana" w:hAnsi="Verdana" w:cs="Arial"/>
                <w:b/>
                <w:bCs/>
                <w:sz w:val="20"/>
              </w:rPr>
            </w:pPr>
            <w:r w:rsidRPr="0070063F">
              <w:rPr>
                <w:rFonts w:ascii="Verdana" w:hAnsi="Verdana" w:cs="Arial"/>
                <w:b/>
                <w:bCs/>
                <w:sz w:val="20"/>
              </w:rPr>
              <w:t>Department Improvement Planning</w:t>
            </w:r>
          </w:p>
        </w:tc>
        <w:tc>
          <w:tcPr>
            <w:tcW w:w="2070" w:type="dxa"/>
          </w:tcPr>
          <w:p w14:paraId="00CD9755"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Set District goals guided by District Improvement Agenda</w:t>
            </w:r>
          </w:p>
        </w:tc>
        <w:tc>
          <w:tcPr>
            <w:tcW w:w="3870" w:type="dxa"/>
          </w:tcPr>
          <w:p w14:paraId="6A33535F"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In collaboration with SLT, identify and affirm goals aligned with District &amp; CE goals</w:t>
            </w:r>
          </w:p>
          <w:p w14:paraId="4E125CE4" w14:textId="77777777" w:rsidR="000F6CD6" w:rsidRPr="0070063F" w:rsidRDefault="000F6CD6">
            <w:pPr>
              <w:rPr>
                <w:rFonts w:ascii="Verdana" w:hAnsi="Verdana" w:cs="Arial"/>
                <w:sz w:val="20"/>
              </w:rPr>
            </w:pPr>
          </w:p>
          <w:p w14:paraId="31826774"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Assign appropriate oversight to committees</w:t>
            </w:r>
          </w:p>
          <w:p w14:paraId="72C791B2" w14:textId="77777777" w:rsidR="000F6CD6" w:rsidRPr="0070063F" w:rsidRDefault="000F6CD6">
            <w:pPr>
              <w:rPr>
                <w:rFonts w:ascii="Verdana" w:hAnsi="Verdana" w:cs="Arial"/>
                <w:sz w:val="20"/>
              </w:rPr>
            </w:pPr>
          </w:p>
          <w:p w14:paraId="6D2D6195"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Bring committee operational issues to SLT</w:t>
            </w:r>
          </w:p>
          <w:p w14:paraId="01057E27" w14:textId="77777777" w:rsidR="000F6CD6" w:rsidRPr="0070063F" w:rsidRDefault="000F6CD6">
            <w:pPr>
              <w:rPr>
                <w:rFonts w:ascii="Verdana" w:hAnsi="Verdana" w:cs="Arial"/>
                <w:sz w:val="20"/>
              </w:rPr>
            </w:pPr>
          </w:p>
          <w:p w14:paraId="4AC55CBC" w14:textId="77777777" w:rsidR="000F6CD6" w:rsidRPr="00CC0657" w:rsidRDefault="000F6CD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2160"/>
                <w:tab w:val="left" w:pos="2520"/>
                <w:tab w:val="left" w:pos="3600"/>
              </w:tabs>
              <w:overflowPunct w:val="0"/>
              <w:autoSpaceDE w:val="0"/>
              <w:autoSpaceDN w:val="0"/>
              <w:adjustRightInd w:val="0"/>
              <w:textAlignment w:val="baseline"/>
              <w:rPr>
                <w:rFonts w:ascii="Verdana" w:hAnsi="Verdana" w:cs="Arial"/>
                <w:lang w:bidi="ar-SA"/>
              </w:rPr>
            </w:pPr>
            <w:r w:rsidRPr="00CC0657">
              <w:rPr>
                <w:rFonts w:ascii="Verdana" w:hAnsi="Verdana" w:cs="Arial"/>
                <w:lang w:bidi="ar-SA"/>
              </w:rPr>
              <w:sym w:font="Symbol" w:char="F0B7"/>
            </w:r>
            <w:r w:rsidRPr="00CC0657">
              <w:rPr>
                <w:rFonts w:ascii="Verdana" w:hAnsi="Verdana" w:cs="Arial"/>
                <w:lang w:bidi="ar-SA"/>
              </w:rPr>
              <w:t xml:space="preserve"> Set CE goals guided by DIA and other district initiatives</w:t>
            </w:r>
          </w:p>
        </w:tc>
        <w:tc>
          <w:tcPr>
            <w:tcW w:w="2790" w:type="dxa"/>
          </w:tcPr>
          <w:p w14:paraId="1083657A" w14:textId="4E435FC1"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In collaboration with </w:t>
            </w:r>
            <w:r w:rsidR="000314F5" w:rsidRPr="0070063F">
              <w:rPr>
                <w:rFonts w:ascii="Verdana" w:hAnsi="Verdana" w:cs="Arial"/>
                <w:sz w:val="20"/>
              </w:rPr>
              <w:t xml:space="preserve">Adult Education </w:t>
            </w:r>
            <w:r w:rsidRPr="0070063F">
              <w:rPr>
                <w:rFonts w:ascii="Verdana" w:hAnsi="Verdana" w:cs="Arial"/>
                <w:sz w:val="20"/>
              </w:rPr>
              <w:t>administration, identify and affirm goals aligned with District and CE goals through a biennial strategic planning process</w:t>
            </w:r>
          </w:p>
          <w:p w14:paraId="1BD8BBB6" w14:textId="325A2F88"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Identify</w:t>
            </w:r>
            <w:r w:rsidR="000314F5" w:rsidRPr="0070063F">
              <w:rPr>
                <w:rFonts w:ascii="Verdana" w:hAnsi="Verdana" w:cs="Arial"/>
                <w:sz w:val="20"/>
              </w:rPr>
              <w:t xml:space="preserve"> Adult Education </w:t>
            </w:r>
            <w:r w:rsidRPr="0070063F">
              <w:rPr>
                <w:rFonts w:ascii="Verdana" w:hAnsi="Verdana" w:cs="Arial"/>
                <w:sz w:val="20"/>
              </w:rPr>
              <w:t>committees and develop committee charges including time lines</w:t>
            </w:r>
          </w:p>
          <w:p w14:paraId="64A5E60B"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Develop and implement process for committees that do not follow through on charges</w:t>
            </w:r>
          </w:p>
          <w:p w14:paraId="6D1A5E81" w14:textId="77777777" w:rsidR="000F6CD6"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Recognize successful committee work</w:t>
            </w:r>
          </w:p>
          <w:p w14:paraId="0A7A2CBB" w14:textId="77777777" w:rsidR="00A330DC" w:rsidRDefault="00A330DC">
            <w:pPr>
              <w:rPr>
                <w:rFonts w:ascii="Verdana" w:hAnsi="Verdana" w:cs="Arial"/>
                <w:sz w:val="20"/>
              </w:rPr>
            </w:pPr>
          </w:p>
          <w:p w14:paraId="08E9E322" w14:textId="77777777" w:rsidR="00A330DC" w:rsidRDefault="00A330DC">
            <w:pPr>
              <w:rPr>
                <w:rFonts w:ascii="Verdana" w:hAnsi="Verdana" w:cs="Arial"/>
                <w:sz w:val="20"/>
              </w:rPr>
            </w:pPr>
          </w:p>
          <w:p w14:paraId="4B77254A" w14:textId="04493E5B" w:rsidR="00A330DC" w:rsidRPr="0070063F" w:rsidRDefault="00A330DC">
            <w:pPr>
              <w:rPr>
                <w:rFonts w:ascii="Verdana" w:hAnsi="Verdana" w:cs="Arial"/>
                <w:sz w:val="20"/>
              </w:rPr>
            </w:pPr>
          </w:p>
        </w:tc>
        <w:tc>
          <w:tcPr>
            <w:tcW w:w="1800" w:type="dxa"/>
          </w:tcPr>
          <w:p w14:paraId="34DE53F0"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Follow through on charges</w:t>
            </w:r>
          </w:p>
          <w:p w14:paraId="5046DFAD" w14:textId="77777777" w:rsidR="000F6CD6" w:rsidRPr="0070063F" w:rsidRDefault="000F6CD6">
            <w:pPr>
              <w:rPr>
                <w:rFonts w:ascii="Verdana" w:hAnsi="Verdana" w:cs="Arial"/>
                <w:sz w:val="20"/>
              </w:rPr>
            </w:pPr>
          </w:p>
          <w:p w14:paraId="49FFC03F" w14:textId="77777777" w:rsidR="000F6CD6"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Submit appropriate reports to SLT</w:t>
            </w:r>
          </w:p>
        </w:tc>
        <w:tc>
          <w:tcPr>
            <w:tcW w:w="1852" w:type="dxa"/>
          </w:tcPr>
          <w:p w14:paraId="737F06E7" w14:textId="5AEE1EEF" w:rsidR="00431A28" w:rsidRPr="0070063F" w:rsidRDefault="000F6CD6">
            <w:pPr>
              <w:rPr>
                <w:rFonts w:ascii="Verdana" w:hAnsi="Verdana" w:cs="Arial"/>
                <w:sz w:val="20"/>
              </w:rPr>
            </w:pPr>
            <w:r w:rsidRPr="0070063F">
              <w:rPr>
                <w:rFonts w:ascii="Verdana" w:hAnsi="Verdana" w:cs="Arial"/>
                <w:sz w:val="20"/>
              </w:rPr>
              <w:sym w:font="Symbol" w:char="F0B7"/>
            </w:r>
            <w:r w:rsidRPr="0070063F">
              <w:rPr>
                <w:rFonts w:ascii="Verdana" w:hAnsi="Verdana" w:cs="Arial"/>
                <w:sz w:val="20"/>
              </w:rPr>
              <w:t xml:space="preserve"> Make recommendations to SLT regarding </w:t>
            </w:r>
            <w:r w:rsidR="000314F5" w:rsidRPr="0070063F">
              <w:rPr>
                <w:rFonts w:ascii="Verdana" w:hAnsi="Verdana" w:cs="Arial"/>
                <w:sz w:val="20"/>
              </w:rPr>
              <w:t xml:space="preserve">Adult Education </w:t>
            </w:r>
            <w:r w:rsidRPr="0070063F">
              <w:rPr>
                <w:rFonts w:ascii="Verdana" w:hAnsi="Verdana" w:cs="Arial"/>
                <w:sz w:val="20"/>
              </w:rPr>
              <w:t>goals and potential committees</w:t>
            </w:r>
          </w:p>
          <w:p w14:paraId="6B38B9D6" w14:textId="77777777" w:rsidR="00431A28" w:rsidRPr="0070063F" w:rsidRDefault="00431A28">
            <w:pPr>
              <w:rPr>
                <w:rFonts w:ascii="Verdana" w:hAnsi="Verdana" w:cs="Arial"/>
                <w:sz w:val="20"/>
              </w:rPr>
            </w:pPr>
          </w:p>
          <w:p w14:paraId="7A3E3290" w14:textId="77777777" w:rsidR="00431A28" w:rsidRPr="0070063F" w:rsidRDefault="00431A28">
            <w:pPr>
              <w:rPr>
                <w:rFonts w:ascii="Verdana" w:hAnsi="Verdana" w:cs="Arial"/>
                <w:sz w:val="20"/>
              </w:rPr>
            </w:pPr>
          </w:p>
          <w:p w14:paraId="3F26A6D6" w14:textId="77777777" w:rsidR="00431A28" w:rsidRPr="0070063F" w:rsidRDefault="00431A28">
            <w:pPr>
              <w:rPr>
                <w:rFonts w:ascii="Verdana" w:hAnsi="Verdana" w:cs="Arial"/>
                <w:sz w:val="20"/>
              </w:rPr>
            </w:pPr>
          </w:p>
          <w:p w14:paraId="48DB4891" w14:textId="77777777" w:rsidR="000F6CD6" w:rsidRPr="00CC0657" w:rsidRDefault="000F6CD6">
            <w:pPr>
              <w:pStyle w:val="TOC1"/>
              <w:tabs>
                <w:tab w:val="clear" w:pos="9360"/>
                <w:tab w:val="left" w:pos="720"/>
                <w:tab w:val="left" w:pos="2160"/>
                <w:tab w:val="left" w:pos="2520"/>
                <w:tab w:val="left" w:pos="3600"/>
              </w:tabs>
              <w:spacing w:before="0" w:after="0"/>
              <w:rPr>
                <w:rFonts w:cs="Arial"/>
                <w:spacing w:val="0"/>
                <w:sz w:val="20"/>
              </w:rPr>
            </w:pPr>
          </w:p>
        </w:tc>
      </w:tr>
      <w:tr w:rsidR="00881878" w:rsidRPr="00CC0657" w14:paraId="734AFA8E" w14:textId="77777777" w:rsidTr="0070063F">
        <w:trPr>
          <w:jc w:val="center"/>
        </w:trPr>
        <w:tc>
          <w:tcPr>
            <w:tcW w:w="1795" w:type="dxa"/>
          </w:tcPr>
          <w:p w14:paraId="0ED04D08" w14:textId="75873B60" w:rsidR="00A330DC" w:rsidRPr="0070063F" w:rsidRDefault="00A330DC" w:rsidP="00A330DC">
            <w:pPr>
              <w:rPr>
                <w:rFonts w:ascii="Verdana" w:hAnsi="Verdana" w:cs="Arial"/>
                <w:b/>
                <w:bCs/>
                <w:sz w:val="19"/>
                <w:szCs w:val="19"/>
              </w:rPr>
            </w:pPr>
            <w:r w:rsidRPr="0070063F">
              <w:rPr>
                <w:rFonts w:ascii="Verdana" w:hAnsi="Verdana" w:cs="Arial"/>
                <w:b/>
                <w:bCs/>
                <w:sz w:val="19"/>
                <w:szCs w:val="19"/>
              </w:rPr>
              <w:lastRenderedPageBreak/>
              <w:t>Training</w:t>
            </w:r>
          </w:p>
        </w:tc>
        <w:tc>
          <w:tcPr>
            <w:tcW w:w="2070" w:type="dxa"/>
          </w:tcPr>
          <w:p w14:paraId="6827E453" w14:textId="5FFDB60D"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Provide pertinent training for District priorities</w:t>
            </w:r>
          </w:p>
        </w:tc>
        <w:tc>
          <w:tcPr>
            <w:tcW w:w="3870" w:type="dxa"/>
          </w:tcPr>
          <w:p w14:paraId="6FFD1299"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Provide pertinent training for </w:t>
            </w:r>
          </w:p>
          <w:p w14:paraId="233E0B62" w14:textId="32513222"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t>CE / Adult Education priorities</w:t>
            </w:r>
          </w:p>
          <w:p w14:paraId="5D6F3BBD" w14:textId="77777777" w:rsidR="00A330DC" w:rsidRPr="0070063F" w:rsidRDefault="00A330DC" w:rsidP="00A330DC">
            <w:pPr>
              <w:rPr>
                <w:rFonts w:ascii="Verdana" w:hAnsi="Verdana" w:cs="Arial"/>
                <w:sz w:val="19"/>
                <w:szCs w:val="19"/>
              </w:rPr>
            </w:pPr>
          </w:p>
        </w:tc>
        <w:tc>
          <w:tcPr>
            <w:tcW w:w="2790" w:type="dxa"/>
          </w:tcPr>
          <w:p w14:paraId="1E476F58"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Charge SD committee</w:t>
            </w:r>
          </w:p>
          <w:p w14:paraId="0F53979B" w14:textId="3587340C"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Identify needs</w:t>
            </w:r>
          </w:p>
        </w:tc>
        <w:tc>
          <w:tcPr>
            <w:tcW w:w="1800" w:type="dxa"/>
          </w:tcPr>
          <w:p w14:paraId="14EBD5E6" w14:textId="77777777" w:rsidR="00A330DC" w:rsidRPr="0070063F" w:rsidRDefault="00A330DC" w:rsidP="00A330DC">
            <w:pPr>
              <w:rPr>
                <w:rFonts w:ascii="Verdana" w:hAnsi="Verdana" w:cs="Arial"/>
                <w:sz w:val="19"/>
                <w:szCs w:val="19"/>
              </w:rPr>
            </w:pPr>
          </w:p>
        </w:tc>
        <w:tc>
          <w:tcPr>
            <w:tcW w:w="1852" w:type="dxa"/>
          </w:tcPr>
          <w:p w14:paraId="3679A20F" w14:textId="1EE4893A"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Identify needs</w:t>
            </w:r>
          </w:p>
        </w:tc>
      </w:tr>
      <w:tr w:rsidR="00881878" w:rsidRPr="00CC0657" w14:paraId="5A6D63CD" w14:textId="77777777" w:rsidTr="0070063F">
        <w:trPr>
          <w:jc w:val="center"/>
        </w:trPr>
        <w:tc>
          <w:tcPr>
            <w:tcW w:w="1795" w:type="dxa"/>
          </w:tcPr>
          <w:p w14:paraId="09400E4E" w14:textId="407139E1" w:rsidR="00A330DC" w:rsidRPr="0070063F" w:rsidRDefault="00A330DC" w:rsidP="00A330DC">
            <w:pPr>
              <w:rPr>
                <w:rFonts w:ascii="Verdana" w:hAnsi="Verdana" w:cs="Arial"/>
                <w:b/>
                <w:bCs/>
                <w:sz w:val="19"/>
                <w:szCs w:val="19"/>
              </w:rPr>
            </w:pPr>
            <w:r w:rsidRPr="0070063F">
              <w:rPr>
                <w:rFonts w:ascii="Verdana" w:hAnsi="Verdana" w:cs="Arial"/>
                <w:b/>
                <w:bCs/>
                <w:sz w:val="19"/>
                <w:szCs w:val="19"/>
              </w:rPr>
              <w:t>Instruction (teach and assist learning)</w:t>
            </w:r>
          </w:p>
        </w:tc>
        <w:tc>
          <w:tcPr>
            <w:tcW w:w="2070" w:type="dxa"/>
          </w:tcPr>
          <w:p w14:paraId="797182EA" w14:textId="52C65556"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Negotiate  Standards of Effective Instruction (SOEI)</w:t>
            </w:r>
          </w:p>
        </w:tc>
        <w:tc>
          <w:tcPr>
            <w:tcW w:w="3870" w:type="dxa"/>
          </w:tcPr>
          <w:p w14:paraId="1DC4B3F6"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Communicate and support SOEI</w:t>
            </w:r>
          </w:p>
          <w:p w14:paraId="1E38B78A" w14:textId="77777777" w:rsidR="00A330DC" w:rsidRPr="0070063F" w:rsidRDefault="00A330DC" w:rsidP="00A330DC">
            <w:pPr>
              <w:pStyle w:val="TOC1"/>
              <w:tabs>
                <w:tab w:val="clear" w:pos="9360"/>
                <w:tab w:val="left" w:pos="720"/>
                <w:tab w:val="left" w:pos="2160"/>
                <w:tab w:val="left" w:pos="2520"/>
                <w:tab w:val="left" w:pos="3492"/>
              </w:tabs>
              <w:spacing w:before="120" w:after="0" w:line="240" w:lineRule="atLeast"/>
              <w:rPr>
                <w:rFonts w:cs="Arial"/>
                <w:spacing w:val="0"/>
                <w:sz w:val="19"/>
                <w:szCs w:val="19"/>
              </w:rPr>
            </w:pPr>
            <w:r w:rsidRPr="0070063F">
              <w:rPr>
                <w:rFonts w:cs="Arial"/>
                <w:spacing w:val="0"/>
                <w:sz w:val="19"/>
                <w:szCs w:val="19"/>
              </w:rPr>
              <w:sym w:font="Symbol" w:char="F0B7"/>
            </w:r>
            <w:r w:rsidRPr="0070063F">
              <w:rPr>
                <w:rFonts w:cs="Arial"/>
                <w:spacing w:val="0"/>
                <w:sz w:val="19"/>
                <w:szCs w:val="19"/>
              </w:rPr>
              <w:t xml:space="preserve"> Use SOEI in teacher observations</w:t>
            </w:r>
          </w:p>
          <w:p w14:paraId="12B83286" w14:textId="00E5F471"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Ensure that teacher performance standards are in place</w:t>
            </w:r>
          </w:p>
        </w:tc>
        <w:tc>
          <w:tcPr>
            <w:tcW w:w="2790" w:type="dxa"/>
          </w:tcPr>
          <w:p w14:paraId="3F7702F1" w14:textId="77777777" w:rsidR="00A330DC" w:rsidRPr="0070063F" w:rsidRDefault="00A330DC" w:rsidP="00A330DC">
            <w:pPr>
              <w:rPr>
                <w:rFonts w:ascii="Verdana" w:hAnsi="Verdana" w:cs="Arial"/>
                <w:sz w:val="19"/>
                <w:szCs w:val="19"/>
              </w:rPr>
            </w:pPr>
          </w:p>
        </w:tc>
        <w:tc>
          <w:tcPr>
            <w:tcW w:w="1800" w:type="dxa"/>
          </w:tcPr>
          <w:p w14:paraId="53B89D3C" w14:textId="10DF3539"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Negotiate standards</w:t>
            </w:r>
          </w:p>
        </w:tc>
        <w:tc>
          <w:tcPr>
            <w:tcW w:w="1852" w:type="dxa"/>
          </w:tcPr>
          <w:p w14:paraId="6C74DDC9" w14:textId="5E097897"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Implement SOEI and share full repertoire of best instructional practices: align with PDP</w:t>
            </w:r>
          </w:p>
        </w:tc>
      </w:tr>
      <w:tr w:rsidR="00881878" w:rsidRPr="00CC0657" w14:paraId="2A09C437" w14:textId="77777777" w:rsidTr="0070063F">
        <w:trPr>
          <w:jc w:val="center"/>
        </w:trPr>
        <w:tc>
          <w:tcPr>
            <w:tcW w:w="1795" w:type="dxa"/>
          </w:tcPr>
          <w:p w14:paraId="2B2DB061" w14:textId="2C6416A1" w:rsidR="00A330DC" w:rsidRPr="0070063F" w:rsidRDefault="00A330DC" w:rsidP="00A330DC">
            <w:pPr>
              <w:rPr>
                <w:rFonts w:ascii="Verdana" w:hAnsi="Verdana" w:cs="Arial"/>
                <w:b/>
                <w:bCs/>
                <w:sz w:val="19"/>
                <w:szCs w:val="19"/>
              </w:rPr>
            </w:pPr>
            <w:r w:rsidRPr="0070063F">
              <w:rPr>
                <w:rFonts w:ascii="Verdana" w:hAnsi="Verdana" w:cs="Arial"/>
                <w:b/>
                <w:bCs/>
                <w:sz w:val="19"/>
                <w:szCs w:val="19"/>
              </w:rPr>
              <w:t>PDP Process</w:t>
            </w:r>
          </w:p>
        </w:tc>
        <w:tc>
          <w:tcPr>
            <w:tcW w:w="2070" w:type="dxa"/>
          </w:tcPr>
          <w:p w14:paraId="12D44E6F" w14:textId="16C4F183"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Provide pertinent training</w:t>
            </w:r>
          </w:p>
        </w:tc>
        <w:tc>
          <w:tcPr>
            <w:tcW w:w="3870" w:type="dxa"/>
          </w:tcPr>
          <w:p w14:paraId="75D1BFF4" w14:textId="1C71EBF5"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according to contract</w:t>
            </w:r>
          </w:p>
        </w:tc>
        <w:tc>
          <w:tcPr>
            <w:tcW w:w="2790" w:type="dxa"/>
          </w:tcPr>
          <w:p w14:paraId="0ABDE65C" w14:textId="77777777" w:rsidR="00A330DC" w:rsidRPr="0070063F" w:rsidRDefault="00A330DC" w:rsidP="00A330DC">
            <w:pPr>
              <w:rPr>
                <w:rFonts w:ascii="Verdana" w:hAnsi="Verdana" w:cs="Arial"/>
                <w:sz w:val="19"/>
                <w:szCs w:val="19"/>
              </w:rPr>
            </w:pPr>
          </w:p>
        </w:tc>
        <w:tc>
          <w:tcPr>
            <w:tcW w:w="1800" w:type="dxa"/>
          </w:tcPr>
          <w:p w14:paraId="323B0E7F" w14:textId="77777777" w:rsidR="00A330DC" w:rsidRPr="0070063F" w:rsidRDefault="00A330DC" w:rsidP="00A330DC">
            <w:pPr>
              <w:rPr>
                <w:rFonts w:ascii="Verdana" w:hAnsi="Verdana" w:cs="Arial"/>
                <w:sz w:val="19"/>
                <w:szCs w:val="19"/>
              </w:rPr>
            </w:pPr>
          </w:p>
        </w:tc>
        <w:tc>
          <w:tcPr>
            <w:tcW w:w="1852" w:type="dxa"/>
          </w:tcPr>
          <w:p w14:paraId="1EA7E505" w14:textId="5975E6C6"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Participate according to contract</w:t>
            </w:r>
          </w:p>
        </w:tc>
      </w:tr>
      <w:tr w:rsidR="00881878" w:rsidRPr="00CC0657" w14:paraId="5D13B2F5" w14:textId="77777777" w:rsidTr="0070063F">
        <w:trPr>
          <w:jc w:val="center"/>
        </w:trPr>
        <w:tc>
          <w:tcPr>
            <w:tcW w:w="1795" w:type="dxa"/>
          </w:tcPr>
          <w:p w14:paraId="5FB8A4E4" w14:textId="1B2332CB" w:rsidR="00A330DC" w:rsidRPr="0070063F" w:rsidRDefault="00A330DC" w:rsidP="00A330DC">
            <w:pPr>
              <w:rPr>
                <w:rFonts w:ascii="Verdana" w:hAnsi="Verdana" w:cs="Arial"/>
                <w:b/>
                <w:bCs/>
                <w:sz w:val="19"/>
                <w:szCs w:val="19"/>
              </w:rPr>
            </w:pPr>
            <w:r w:rsidRPr="0070063F">
              <w:rPr>
                <w:rFonts w:ascii="Verdana" w:hAnsi="Verdana" w:cs="Arial"/>
                <w:b/>
                <w:bCs/>
                <w:sz w:val="19"/>
                <w:szCs w:val="19"/>
              </w:rPr>
              <w:t>Curricular Content</w:t>
            </w:r>
          </w:p>
        </w:tc>
        <w:tc>
          <w:tcPr>
            <w:tcW w:w="2070" w:type="dxa"/>
          </w:tcPr>
          <w:p w14:paraId="499AACF9" w14:textId="306048B3"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Approve curriculum that aligns with state standards</w:t>
            </w:r>
          </w:p>
        </w:tc>
        <w:tc>
          <w:tcPr>
            <w:tcW w:w="3870" w:type="dxa"/>
          </w:tcPr>
          <w:p w14:paraId="78D1C248"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Work with SLT to ensure Adult Education curricula is aligned with DOE standards for </w:t>
            </w:r>
            <w:r w:rsidRPr="0070063F">
              <w:rPr>
                <w:rFonts w:ascii="Verdana" w:hAnsi="Verdana"/>
                <w:sz w:val="19"/>
                <w:szCs w:val="19"/>
              </w:rPr>
              <w:t>AE</w:t>
            </w:r>
          </w:p>
          <w:p w14:paraId="4DEAA6BF" w14:textId="22173A65"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Approve Adult Education curricular content</w:t>
            </w:r>
          </w:p>
        </w:tc>
        <w:tc>
          <w:tcPr>
            <w:tcW w:w="2790" w:type="dxa"/>
          </w:tcPr>
          <w:p w14:paraId="3E0BC281" w14:textId="70280071"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Affirm committee recommendations on curriculum changes</w:t>
            </w:r>
          </w:p>
        </w:tc>
        <w:tc>
          <w:tcPr>
            <w:tcW w:w="1800" w:type="dxa"/>
          </w:tcPr>
          <w:p w14:paraId="6431B5E3" w14:textId="49A5E164"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Follow DOE and Fed/State Standards, approved curriculum, and make recommendations to Adult Education - SLT</w:t>
            </w:r>
          </w:p>
        </w:tc>
        <w:tc>
          <w:tcPr>
            <w:tcW w:w="1852" w:type="dxa"/>
          </w:tcPr>
          <w:p w14:paraId="621BBC4D" w14:textId="7BC49A5B"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Follow DOE and Fed/State Standards and approved curriculum</w:t>
            </w:r>
          </w:p>
        </w:tc>
      </w:tr>
      <w:tr w:rsidR="00881878" w:rsidRPr="00CC0657" w14:paraId="17D25A7E" w14:textId="77777777" w:rsidTr="0070063F">
        <w:trPr>
          <w:jc w:val="center"/>
        </w:trPr>
        <w:tc>
          <w:tcPr>
            <w:tcW w:w="1795" w:type="dxa"/>
          </w:tcPr>
          <w:p w14:paraId="0E45EC34" w14:textId="40629DE1" w:rsidR="00A330DC" w:rsidRPr="0070063F" w:rsidRDefault="00A330DC" w:rsidP="00A330DC">
            <w:pPr>
              <w:rPr>
                <w:rFonts w:ascii="Verdana" w:hAnsi="Verdana" w:cs="Arial"/>
                <w:b/>
                <w:bCs/>
                <w:sz w:val="19"/>
                <w:szCs w:val="19"/>
              </w:rPr>
            </w:pPr>
            <w:r w:rsidRPr="0070063F">
              <w:rPr>
                <w:rFonts w:ascii="Verdana" w:hAnsi="Verdana" w:cs="Arial"/>
                <w:b/>
                <w:bCs/>
                <w:sz w:val="19"/>
                <w:szCs w:val="19"/>
              </w:rPr>
              <w:t>Instructional Materials</w:t>
            </w:r>
          </w:p>
        </w:tc>
        <w:tc>
          <w:tcPr>
            <w:tcW w:w="2070" w:type="dxa"/>
          </w:tcPr>
          <w:p w14:paraId="2B833798" w14:textId="77777777" w:rsidR="00A330DC" w:rsidRPr="0070063F" w:rsidRDefault="00A330DC" w:rsidP="00A330DC">
            <w:pPr>
              <w:rPr>
                <w:rFonts w:ascii="Verdana" w:hAnsi="Verdana" w:cs="Arial"/>
                <w:sz w:val="19"/>
                <w:szCs w:val="19"/>
              </w:rPr>
            </w:pPr>
          </w:p>
        </w:tc>
        <w:tc>
          <w:tcPr>
            <w:tcW w:w="3870" w:type="dxa"/>
          </w:tcPr>
          <w:p w14:paraId="63F89E9A" w14:textId="224F8E4B"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Implement SLT decisions on instructional materials</w:t>
            </w:r>
          </w:p>
        </w:tc>
        <w:tc>
          <w:tcPr>
            <w:tcW w:w="2790" w:type="dxa"/>
          </w:tcPr>
          <w:p w14:paraId="611286A5"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Decide charges for ELL &amp; Adult Education Curriculum committees based on previous year’s committees’ recommendations and DIP</w:t>
            </w:r>
          </w:p>
          <w:p w14:paraId="47104B38"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Review, modify, and approve recommendations related to instructional materials</w:t>
            </w:r>
          </w:p>
          <w:p w14:paraId="53E978B9" w14:textId="613EF37F" w:rsidR="00DE2CE8" w:rsidRPr="0070063F" w:rsidRDefault="00DE2CE8" w:rsidP="00A330DC">
            <w:pPr>
              <w:rPr>
                <w:rFonts w:ascii="Verdana" w:hAnsi="Verdana" w:cs="Arial"/>
                <w:sz w:val="19"/>
                <w:szCs w:val="19"/>
              </w:rPr>
            </w:pPr>
          </w:p>
        </w:tc>
        <w:tc>
          <w:tcPr>
            <w:tcW w:w="1800" w:type="dxa"/>
          </w:tcPr>
          <w:p w14:paraId="6D977F3C"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Research materials</w:t>
            </w:r>
          </w:p>
          <w:p w14:paraId="67F91502" w14:textId="77777777" w:rsidR="00A330DC" w:rsidRPr="0070063F" w:rsidRDefault="00A330DC" w:rsidP="00A330DC">
            <w:pPr>
              <w:tabs>
                <w:tab w:val="left" w:pos="3492"/>
              </w:tabs>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Provide opportunities for input from staff</w:t>
            </w:r>
          </w:p>
          <w:p w14:paraId="3EC937EF" w14:textId="59A7E370"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Make recommendations on materials to SLT</w:t>
            </w:r>
          </w:p>
        </w:tc>
        <w:tc>
          <w:tcPr>
            <w:tcW w:w="1852" w:type="dxa"/>
          </w:tcPr>
          <w:p w14:paraId="4873A6C9" w14:textId="18CD273E"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ELL &amp; Adult Education teams choose curriculum committee-approved materials based on site needs</w:t>
            </w:r>
          </w:p>
        </w:tc>
      </w:tr>
      <w:tr w:rsidR="00881878" w:rsidRPr="00CC0657" w14:paraId="468BBD95" w14:textId="77777777" w:rsidTr="0070063F">
        <w:trPr>
          <w:jc w:val="center"/>
        </w:trPr>
        <w:tc>
          <w:tcPr>
            <w:tcW w:w="1795" w:type="dxa"/>
          </w:tcPr>
          <w:p w14:paraId="1420931C" w14:textId="11672A0D" w:rsidR="00A330DC" w:rsidRPr="0070063F" w:rsidRDefault="00A330DC" w:rsidP="00A330DC">
            <w:pPr>
              <w:rPr>
                <w:rFonts w:ascii="Verdana" w:hAnsi="Verdana" w:cs="Arial"/>
                <w:b/>
                <w:bCs/>
                <w:sz w:val="19"/>
                <w:szCs w:val="19"/>
              </w:rPr>
            </w:pPr>
            <w:r w:rsidRPr="0070063F">
              <w:rPr>
                <w:rFonts w:ascii="Verdana" w:hAnsi="Verdana" w:cs="Arial"/>
                <w:b/>
                <w:bCs/>
                <w:sz w:val="19"/>
                <w:szCs w:val="19"/>
              </w:rPr>
              <w:t>Student Performance Standards</w:t>
            </w:r>
          </w:p>
        </w:tc>
        <w:tc>
          <w:tcPr>
            <w:tcW w:w="2070" w:type="dxa"/>
          </w:tcPr>
          <w:p w14:paraId="40B8618E" w14:textId="3DC4F4DD"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Adopt student performance standards which meet or exceed state standards</w:t>
            </w:r>
          </w:p>
        </w:tc>
        <w:tc>
          <w:tcPr>
            <w:tcW w:w="3870" w:type="dxa"/>
          </w:tcPr>
          <w:p w14:paraId="7C8349E4" w14:textId="47F28858"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Ensure that student performance standards are in place</w:t>
            </w:r>
          </w:p>
        </w:tc>
        <w:tc>
          <w:tcPr>
            <w:tcW w:w="2790" w:type="dxa"/>
          </w:tcPr>
          <w:p w14:paraId="53B6B0B4" w14:textId="3E656B70"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Assure standards are disseminated to all staff</w:t>
            </w:r>
          </w:p>
        </w:tc>
        <w:tc>
          <w:tcPr>
            <w:tcW w:w="1800" w:type="dxa"/>
          </w:tcPr>
          <w:p w14:paraId="22A5D36B" w14:textId="77777777" w:rsidR="00A330DC" w:rsidRPr="0070063F" w:rsidRDefault="00A330DC" w:rsidP="00A330DC">
            <w:pPr>
              <w:rPr>
                <w:rFonts w:ascii="Verdana" w:hAnsi="Verdana" w:cs="Arial"/>
                <w:sz w:val="19"/>
                <w:szCs w:val="19"/>
              </w:rPr>
            </w:pPr>
          </w:p>
        </w:tc>
        <w:tc>
          <w:tcPr>
            <w:tcW w:w="1852" w:type="dxa"/>
          </w:tcPr>
          <w:p w14:paraId="4EAC642C" w14:textId="53D78EDD"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Implement student performance standards which meet or exceed state standards</w:t>
            </w:r>
          </w:p>
        </w:tc>
      </w:tr>
      <w:tr w:rsidR="00881878" w:rsidRPr="00CC0657" w14:paraId="41206167" w14:textId="77777777" w:rsidTr="0070063F">
        <w:trPr>
          <w:jc w:val="center"/>
        </w:trPr>
        <w:tc>
          <w:tcPr>
            <w:tcW w:w="1795" w:type="dxa"/>
          </w:tcPr>
          <w:p w14:paraId="1521C92B" w14:textId="0F9092B3" w:rsidR="00A330DC" w:rsidRPr="0070063F" w:rsidRDefault="00A330DC" w:rsidP="00A330DC">
            <w:pPr>
              <w:rPr>
                <w:rFonts w:ascii="Verdana" w:hAnsi="Verdana" w:cs="Arial"/>
                <w:b/>
                <w:bCs/>
                <w:sz w:val="19"/>
                <w:szCs w:val="19"/>
              </w:rPr>
            </w:pPr>
            <w:r w:rsidRPr="0070063F">
              <w:rPr>
                <w:rFonts w:ascii="Verdana" w:hAnsi="Verdana" w:cs="Arial"/>
                <w:b/>
                <w:bCs/>
                <w:sz w:val="19"/>
                <w:szCs w:val="19"/>
              </w:rPr>
              <w:lastRenderedPageBreak/>
              <w:t>Placement and Assessment Tools</w:t>
            </w:r>
          </w:p>
        </w:tc>
        <w:tc>
          <w:tcPr>
            <w:tcW w:w="2070" w:type="dxa"/>
          </w:tcPr>
          <w:p w14:paraId="4C2F2AB2" w14:textId="77777777" w:rsidR="00A330DC" w:rsidRPr="0070063F" w:rsidRDefault="00A330DC" w:rsidP="00A330DC">
            <w:pPr>
              <w:rPr>
                <w:rFonts w:ascii="Verdana" w:hAnsi="Verdana" w:cs="Arial"/>
                <w:sz w:val="19"/>
                <w:szCs w:val="19"/>
              </w:rPr>
            </w:pPr>
          </w:p>
        </w:tc>
        <w:tc>
          <w:tcPr>
            <w:tcW w:w="3870" w:type="dxa"/>
          </w:tcPr>
          <w:p w14:paraId="38588B69"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Relay information from the DOE about placement and assessment tools</w:t>
            </w:r>
          </w:p>
          <w:p w14:paraId="4885D1B8" w14:textId="37E8FF55"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Decide feasibility of committee recommendation</w:t>
            </w:r>
          </w:p>
        </w:tc>
        <w:tc>
          <w:tcPr>
            <w:tcW w:w="2790" w:type="dxa"/>
          </w:tcPr>
          <w:p w14:paraId="50CB5EA1" w14:textId="00981E99"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If needed establish a committee, to assess diagnostic tools</w:t>
            </w:r>
          </w:p>
        </w:tc>
        <w:tc>
          <w:tcPr>
            <w:tcW w:w="1800" w:type="dxa"/>
          </w:tcPr>
          <w:p w14:paraId="66DA8854"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Research and identify preferred diagnostic tool</w:t>
            </w:r>
          </w:p>
          <w:p w14:paraId="24FA17B6" w14:textId="68ACF9EC"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 to administration</w:t>
            </w:r>
          </w:p>
        </w:tc>
        <w:tc>
          <w:tcPr>
            <w:tcW w:w="1852" w:type="dxa"/>
          </w:tcPr>
          <w:p w14:paraId="296C7710" w14:textId="4EFCBE42"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Provide feedback regarding diagnostic tool to SLT</w:t>
            </w:r>
          </w:p>
        </w:tc>
      </w:tr>
      <w:tr w:rsidR="00881878" w:rsidRPr="00CC0657" w14:paraId="55E00ADA" w14:textId="77777777" w:rsidTr="0070063F">
        <w:trPr>
          <w:jc w:val="center"/>
        </w:trPr>
        <w:tc>
          <w:tcPr>
            <w:tcW w:w="1795" w:type="dxa"/>
          </w:tcPr>
          <w:p w14:paraId="511BB68D" w14:textId="77777777" w:rsidR="00A330DC" w:rsidRPr="0070063F" w:rsidRDefault="00A330DC" w:rsidP="00A330DC">
            <w:pPr>
              <w:rPr>
                <w:rFonts w:ascii="Verdana" w:hAnsi="Verdana" w:cs="Arial"/>
                <w:b/>
                <w:bCs/>
                <w:sz w:val="19"/>
                <w:szCs w:val="19"/>
              </w:rPr>
            </w:pPr>
            <w:r w:rsidRPr="0070063F">
              <w:rPr>
                <w:rFonts w:ascii="Verdana" w:hAnsi="Verdana" w:cs="Arial"/>
                <w:b/>
                <w:bCs/>
                <w:sz w:val="19"/>
                <w:szCs w:val="19"/>
              </w:rPr>
              <w:t>Program Manager</w:t>
            </w:r>
          </w:p>
          <w:p w14:paraId="47EE4205" w14:textId="77777777" w:rsidR="00881878" w:rsidRDefault="00A330DC" w:rsidP="00A330DC">
            <w:pPr>
              <w:rPr>
                <w:rFonts w:ascii="Verdana" w:hAnsi="Verdana" w:cs="Arial"/>
                <w:b/>
                <w:bCs/>
                <w:sz w:val="19"/>
                <w:szCs w:val="19"/>
              </w:rPr>
            </w:pPr>
            <w:r w:rsidRPr="0070063F">
              <w:rPr>
                <w:rFonts w:ascii="Verdana" w:hAnsi="Verdana" w:cs="Arial"/>
                <w:b/>
                <w:bCs/>
                <w:sz w:val="19"/>
                <w:szCs w:val="19"/>
              </w:rPr>
              <w:t>Recruiting/</w:t>
            </w:r>
          </w:p>
          <w:p w14:paraId="5CDC1AE1" w14:textId="68E22D3C" w:rsidR="00A330DC" w:rsidRPr="0070063F" w:rsidRDefault="00A330DC" w:rsidP="00A330DC">
            <w:pPr>
              <w:rPr>
                <w:rFonts w:ascii="Verdana" w:hAnsi="Verdana" w:cs="Arial"/>
                <w:b/>
                <w:bCs/>
                <w:sz w:val="19"/>
                <w:szCs w:val="19"/>
              </w:rPr>
            </w:pPr>
            <w:r w:rsidRPr="0070063F">
              <w:rPr>
                <w:rFonts w:ascii="Verdana" w:hAnsi="Verdana" w:cs="Arial"/>
                <w:b/>
                <w:bCs/>
                <w:sz w:val="19"/>
                <w:szCs w:val="19"/>
              </w:rPr>
              <w:t>Hiring</w:t>
            </w:r>
          </w:p>
        </w:tc>
        <w:tc>
          <w:tcPr>
            <w:tcW w:w="2070" w:type="dxa"/>
          </w:tcPr>
          <w:p w14:paraId="030019AF" w14:textId="73726252"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Coordinate/Hire</w:t>
            </w:r>
          </w:p>
        </w:tc>
        <w:tc>
          <w:tcPr>
            <w:tcW w:w="3870" w:type="dxa"/>
          </w:tcPr>
          <w:p w14:paraId="0632E2CC"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on interviewing committees</w:t>
            </w:r>
          </w:p>
          <w:p w14:paraId="69335B16" w14:textId="77777777" w:rsidR="00A330DC" w:rsidRPr="0070063F" w:rsidRDefault="00A330DC" w:rsidP="00A330DC">
            <w:pPr>
              <w:pStyle w:val="BodyText"/>
              <w:spacing w:before="0"/>
              <w:rPr>
                <w:rFonts w:cs="Arial"/>
                <w:sz w:val="19"/>
                <w:szCs w:val="19"/>
              </w:rPr>
            </w:pPr>
            <w:r w:rsidRPr="0070063F">
              <w:rPr>
                <w:rFonts w:cs="Arial"/>
                <w:sz w:val="19"/>
                <w:szCs w:val="19"/>
              </w:rPr>
              <w:sym w:font="Symbol" w:char="F0B7"/>
            </w:r>
            <w:r w:rsidRPr="0070063F">
              <w:rPr>
                <w:rFonts w:cs="Arial"/>
                <w:sz w:val="19"/>
                <w:szCs w:val="19"/>
              </w:rPr>
              <w:t xml:space="preserve"> Establish search committee including volunteers from staff (CE Director)</w:t>
            </w:r>
          </w:p>
          <w:p w14:paraId="35E6104A" w14:textId="723A56EC"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Recommend to HR whom to hire (CE Director)</w:t>
            </w:r>
          </w:p>
        </w:tc>
        <w:tc>
          <w:tcPr>
            <w:tcW w:w="2790" w:type="dxa"/>
          </w:tcPr>
          <w:p w14:paraId="43258635"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Solicit volunteer(s) to serve on interview committee</w:t>
            </w:r>
          </w:p>
          <w:p w14:paraId="560BA5D3" w14:textId="77777777" w:rsidR="00A330DC" w:rsidRPr="0070063F" w:rsidRDefault="00A330DC" w:rsidP="00A330DC">
            <w:pPr>
              <w:rPr>
                <w:rFonts w:ascii="Verdana" w:hAnsi="Verdana" w:cs="Arial"/>
                <w:sz w:val="19"/>
                <w:szCs w:val="19"/>
              </w:rPr>
            </w:pPr>
          </w:p>
        </w:tc>
        <w:tc>
          <w:tcPr>
            <w:tcW w:w="1800" w:type="dxa"/>
          </w:tcPr>
          <w:p w14:paraId="17E57050" w14:textId="119A7D71"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Interview committee recommends finalists</w:t>
            </w:r>
          </w:p>
        </w:tc>
        <w:tc>
          <w:tcPr>
            <w:tcW w:w="1852" w:type="dxa"/>
          </w:tcPr>
          <w:p w14:paraId="58126CAD" w14:textId="6ECB17E3"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Teachers participate on interview committees</w:t>
            </w:r>
          </w:p>
        </w:tc>
      </w:tr>
      <w:tr w:rsidR="00881878" w:rsidRPr="00CC0657" w14:paraId="7D178060" w14:textId="77777777" w:rsidTr="0070063F">
        <w:trPr>
          <w:jc w:val="center"/>
        </w:trPr>
        <w:tc>
          <w:tcPr>
            <w:tcW w:w="1795" w:type="dxa"/>
          </w:tcPr>
          <w:p w14:paraId="00605661" w14:textId="77777777" w:rsidR="00A330DC" w:rsidRPr="0070063F" w:rsidRDefault="00A330DC" w:rsidP="00A330DC">
            <w:pPr>
              <w:rPr>
                <w:rFonts w:ascii="Verdana" w:hAnsi="Verdana" w:cs="Arial"/>
                <w:b/>
                <w:bCs/>
                <w:sz w:val="19"/>
                <w:szCs w:val="19"/>
              </w:rPr>
            </w:pPr>
            <w:r w:rsidRPr="0070063F">
              <w:rPr>
                <w:rFonts w:ascii="Verdana" w:hAnsi="Verdana" w:cs="Arial"/>
                <w:b/>
                <w:bCs/>
                <w:sz w:val="19"/>
                <w:szCs w:val="19"/>
              </w:rPr>
              <w:t>Program Assistant</w:t>
            </w:r>
          </w:p>
          <w:p w14:paraId="68953626" w14:textId="77777777" w:rsidR="00881878" w:rsidRDefault="00A330DC" w:rsidP="00A330DC">
            <w:pPr>
              <w:rPr>
                <w:rFonts w:ascii="Verdana" w:hAnsi="Verdana" w:cs="Arial"/>
                <w:b/>
                <w:bCs/>
                <w:sz w:val="19"/>
                <w:szCs w:val="19"/>
              </w:rPr>
            </w:pPr>
            <w:r w:rsidRPr="0070063F">
              <w:rPr>
                <w:rFonts w:ascii="Verdana" w:hAnsi="Verdana" w:cs="Arial"/>
                <w:b/>
                <w:bCs/>
                <w:sz w:val="19"/>
                <w:szCs w:val="19"/>
              </w:rPr>
              <w:t>Recruiting/</w:t>
            </w:r>
          </w:p>
          <w:p w14:paraId="390CA05B" w14:textId="1B10A4F6" w:rsidR="00A330DC" w:rsidRPr="0070063F" w:rsidRDefault="00A330DC" w:rsidP="00A330DC">
            <w:pPr>
              <w:rPr>
                <w:rFonts w:ascii="Verdana" w:hAnsi="Verdana" w:cs="Arial"/>
                <w:b/>
                <w:bCs/>
                <w:sz w:val="19"/>
                <w:szCs w:val="19"/>
              </w:rPr>
            </w:pPr>
            <w:r w:rsidRPr="0070063F">
              <w:rPr>
                <w:rFonts w:ascii="Verdana" w:hAnsi="Verdana" w:cs="Arial"/>
                <w:b/>
                <w:bCs/>
                <w:sz w:val="19"/>
                <w:szCs w:val="19"/>
              </w:rPr>
              <w:t>Hiring</w:t>
            </w:r>
          </w:p>
        </w:tc>
        <w:tc>
          <w:tcPr>
            <w:tcW w:w="2070" w:type="dxa"/>
          </w:tcPr>
          <w:p w14:paraId="3470A883" w14:textId="159D7E92"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Coordinate/Hire</w:t>
            </w:r>
          </w:p>
        </w:tc>
        <w:tc>
          <w:tcPr>
            <w:tcW w:w="3870" w:type="dxa"/>
          </w:tcPr>
          <w:p w14:paraId="560D5110"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on interviewing committees</w:t>
            </w:r>
          </w:p>
          <w:p w14:paraId="57EBBFF2"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Establish a search committee including staff volunteers</w:t>
            </w:r>
          </w:p>
          <w:p w14:paraId="60FD812E" w14:textId="0A2F8314"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Recommend to HR whom to hire</w:t>
            </w:r>
          </w:p>
        </w:tc>
        <w:tc>
          <w:tcPr>
            <w:tcW w:w="2790" w:type="dxa"/>
          </w:tcPr>
          <w:p w14:paraId="7851A882" w14:textId="5BC459C6"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Solicit volunteer(s) to serve on interview committee</w:t>
            </w:r>
          </w:p>
        </w:tc>
        <w:tc>
          <w:tcPr>
            <w:tcW w:w="1800" w:type="dxa"/>
          </w:tcPr>
          <w:p w14:paraId="6FBA8B85" w14:textId="16B4F406"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Interview committee recommends finalists</w:t>
            </w:r>
          </w:p>
        </w:tc>
        <w:tc>
          <w:tcPr>
            <w:tcW w:w="1852" w:type="dxa"/>
          </w:tcPr>
          <w:p w14:paraId="37023DA8" w14:textId="77777777" w:rsidR="00A330DC" w:rsidRPr="005D3A94"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Teachers participate on interview committees</w:t>
            </w:r>
          </w:p>
          <w:p w14:paraId="628756BD" w14:textId="77777777" w:rsidR="00A330DC" w:rsidRPr="00CC0657" w:rsidRDefault="00A330DC" w:rsidP="00A330DC">
            <w:pPr>
              <w:rPr>
                <w:rFonts w:ascii="Verdana" w:hAnsi="Verdana" w:cs="Arial"/>
                <w:sz w:val="20"/>
              </w:rPr>
            </w:pPr>
          </w:p>
        </w:tc>
      </w:tr>
      <w:tr w:rsidR="00881878" w:rsidRPr="00CC0657" w14:paraId="04FC7E00" w14:textId="77777777" w:rsidTr="0070063F">
        <w:trPr>
          <w:jc w:val="center"/>
        </w:trPr>
        <w:tc>
          <w:tcPr>
            <w:tcW w:w="1795" w:type="dxa"/>
          </w:tcPr>
          <w:p w14:paraId="52D47CD6" w14:textId="6C0427B3" w:rsidR="00A330DC" w:rsidRPr="0070063F" w:rsidRDefault="00A330DC" w:rsidP="00A330DC">
            <w:pPr>
              <w:rPr>
                <w:rFonts w:ascii="Verdana" w:hAnsi="Verdana" w:cs="Arial"/>
                <w:b/>
                <w:bCs/>
                <w:sz w:val="19"/>
                <w:szCs w:val="19"/>
              </w:rPr>
            </w:pPr>
            <w:r w:rsidRPr="0070063F">
              <w:rPr>
                <w:rFonts w:ascii="Verdana" w:hAnsi="Verdana" w:cs="Arial"/>
                <w:b/>
                <w:bCs/>
                <w:sz w:val="19"/>
                <w:szCs w:val="19"/>
              </w:rPr>
              <w:t>Teacher Recruitment/Hiring</w:t>
            </w:r>
          </w:p>
        </w:tc>
        <w:tc>
          <w:tcPr>
            <w:tcW w:w="2070" w:type="dxa"/>
          </w:tcPr>
          <w:p w14:paraId="3CC60AC3" w14:textId="7673FDC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Coordinate/Hire</w:t>
            </w:r>
          </w:p>
        </w:tc>
        <w:tc>
          <w:tcPr>
            <w:tcW w:w="3870" w:type="dxa"/>
          </w:tcPr>
          <w:p w14:paraId="5ADBAFF4"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on interviewing committees</w:t>
            </w:r>
          </w:p>
          <w:p w14:paraId="38FA1CCD"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Establish committee</w:t>
            </w:r>
          </w:p>
          <w:p w14:paraId="1497BFB2" w14:textId="6E2FB34B"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Recommend to HR whom to hire</w:t>
            </w:r>
          </w:p>
        </w:tc>
        <w:tc>
          <w:tcPr>
            <w:tcW w:w="2790" w:type="dxa"/>
          </w:tcPr>
          <w:p w14:paraId="1CA1D5E0" w14:textId="36FE47BF"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Solicit volunteer(s) to serve on interview committee</w:t>
            </w:r>
          </w:p>
        </w:tc>
        <w:tc>
          <w:tcPr>
            <w:tcW w:w="1800" w:type="dxa"/>
          </w:tcPr>
          <w:p w14:paraId="0796AD6C" w14:textId="54133BD5"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Interview committee recommends finalists</w:t>
            </w:r>
          </w:p>
        </w:tc>
        <w:tc>
          <w:tcPr>
            <w:tcW w:w="1852" w:type="dxa"/>
          </w:tcPr>
          <w:p w14:paraId="3A87C0CE" w14:textId="00EB453B" w:rsidR="00A330DC" w:rsidRPr="00CC0657" w:rsidRDefault="00A330DC" w:rsidP="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Teachers participate on interview committees</w:t>
            </w:r>
          </w:p>
        </w:tc>
      </w:tr>
      <w:tr w:rsidR="00881878" w:rsidRPr="00CC0657" w14:paraId="5BC9AAF9" w14:textId="77777777" w:rsidTr="0070063F">
        <w:trPr>
          <w:jc w:val="center"/>
        </w:trPr>
        <w:tc>
          <w:tcPr>
            <w:tcW w:w="1795" w:type="dxa"/>
          </w:tcPr>
          <w:p w14:paraId="5911A52F" w14:textId="5CCB9CA8" w:rsidR="00A330DC" w:rsidRPr="0070063F" w:rsidRDefault="00A330DC" w:rsidP="00A330DC">
            <w:pPr>
              <w:rPr>
                <w:rFonts w:ascii="Verdana" w:hAnsi="Verdana" w:cs="Arial"/>
                <w:b/>
                <w:bCs/>
                <w:sz w:val="19"/>
                <w:szCs w:val="19"/>
              </w:rPr>
            </w:pPr>
            <w:r w:rsidRPr="0070063F">
              <w:rPr>
                <w:rFonts w:ascii="Verdana" w:hAnsi="Verdana" w:cs="Arial"/>
                <w:b/>
                <w:bCs/>
                <w:sz w:val="19"/>
                <w:szCs w:val="19"/>
              </w:rPr>
              <w:t>Non-licensed staff</w:t>
            </w:r>
          </w:p>
        </w:tc>
        <w:tc>
          <w:tcPr>
            <w:tcW w:w="2070" w:type="dxa"/>
          </w:tcPr>
          <w:p w14:paraId="14FAF3E3" w14:textId="0A45CA0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Coordinate/Hire</w:t>
            </w:r>
          </w:p>
        </w:tc>
        <w:tc>
          <w:tcPr>
            <w:tcW w:w="3870" w:type="dxa"/>
          </w:tcPr>
          <w:p w14:paraId="32642A30"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Participate on interviewing committees</w:t>
            </w:r>
          </w:p>
          <w:p w14:paraId="47B33D64" w14:textId="77777777"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Establish committee</w:t>
            </w:r>
          </w:p>
          <w:p w14:paraId="7A6B0FF2" w14:textId="424709E2"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Recommend to HR whom to hire</w:t>
            </w:r>
          </w:p>
        </w:tc>
        <w:tc>
          <w:tcPr>
            <w:tcW w:w="2790" w:type="dxa"/>
          </w:tcPr>
          <w:p w14:paraId="784FB7DD" w14:textId="3A52F3CD"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Solicit volunteer(s) to serve on interview committee</w:t>
            </w:r>
          </w:p>
        </w:tc>
        <w:tc>
          <w:tcPr>
            <w:tcW w:w="1800" w:type="dxa"/>
          </w:tcPr>
          <w:p w14:paraId="254D8A5B" w14:textId="1B5FCB01" w:rsidR="00A330DC" w:rsidRPr="0070063F" w:rsidRDefault="00A330DC" w:rsidP="00A330DC">
            <w:pPr>
              <w:rPr>
                <w:rFonts w:ascii="Verdana" w:hAnsi="Verdana" w:cs="Arial"/>
                <w:sz w:val="19"/>
                <w:szCs w:val="19"/>
              </w:rPr>
            </w:pPr>
            <w:r w:rsidRPr="0070063F">
              <w:rPr>
                <w:rFonts w:ascii="Verdana" w:hAnsi="Verdana" w:cs="Arial"/>
                <w:sz w:val="19"/>
                <w:szCs w:val="19"/>
              </w:rPr>
              <w:sym w:font="Symbol" w:char="F0B7"/>
            </w:r>
            <w:r w:rsidRPr="0070063F">
              <w:rPr>
                <w:rFonts w:ascii="Verdana" w:hAnsi="Verdana" w:cs="Arial"/>
                <w:sz w:val="19"/>
                <w:szCs w:val="19"/>
              </w:rPr>
              <w:t xml:space="preserve"> Interview committee recommends finalists</w:t>
            </w:r>
          </w:p>
        </w:tc>
        <w:tc>
          <w:tcPr>
            <w:tcW w:w="1852" w:type="dxa"/>
          </w:tcPr>
          <w:p w14:paraId="2AC17C48" w14:textId="0FD0954C" w:rsidR="00A330DC" w:rsidRPr="00CC0657" w:rsidRDefault="00A330DC">
            <w:pPr>
              <w:rPr>
                <w:rFonts w:ascii="Verdana" w:hAnsi="Verdana" w:cs="Arial"/>
                <w:sz w:val="20"/>
              </w:rPr>
            </w:pPr>
            <w:r w:rsidRPr="005D3A94">
              <w:rPr>
                <w:rFonts w:ascii="Verdana" w:hAnsi="Verdana" w:cs="Arial"/>
                <w:sz w:val="20"/>
              </w:rPr>
              <w:sym w:font="Symbol" w:char="F0B7"/>
            </w:r>
            <w:r w:rsidRPr="005D3A94">
              <w:rPr>
                <w:rFonts w:ascii="Verdana" w:hAnsi="Verdana" w:cs="Arial"/>
                <w:sz w:val="20"/>
              </w:rPr>
              <w:t xml:space="preserve"> Teachers participate on interview committees</w:t>
            </w:r>
          </w:p>
        </w:tc>
      </w:tr>
      <w:tr w:rsidR="00DE2CE8" w:rsidRPr="00CC0657" w14:paraId="78304C65" w14:textId="77777777" w:rsidTr="0070063F">
        <w:trPr>
          <w:jc w:val="center"/>
        </w:trPr>
        <w:tc>
          <w:tcPr>
            <w:tcW w:w="1795" w:type="dxa"/>
          </w:tcPr>
          <w:p w14:paraId="5A25FB1F" w14:textId="23CC5FF7" w:rsidR="00DE2CE8" w:rsidRPr="0070063F" w:rsidRDefault="00DE2CE8" w:rsidP="00DE2CE8">
            <w:pPr>
              <w:rPr>
                <w:rFonts w:ascii="Verdana" w:hAnsi="Verdana" w:cs="Arial"/>
                <w:b/>
                <w:bCs/>
                <w:sz w:val="19"/>
                <w:szCs w:val="19"/>
              </w:rPr>
            </w:pPr>
            <w:r w:rsidRPr="0070063F">
              <w:rPr>
                <w:rFonts w:ascii="Verdana" w:hAnsi="Verdana" w:cs="Arial"/>
                <w:b/>
                <w:bCs/>
                <w:sz w:val="19"/>
                <w:szCs w:val="19"/>
              </w:rPr>
              <w:t>Staffing Plan</w:t>
            </w:r>
          </w:p>
        </w:tc>
        <w:tc>
          <w:tcPr>
            <w:tcW w:w="2070" w:type="dxa"/>
          </w:tcPr>
          <w:p w14:paraId="7E1FB1D8" w14:textId="728A50AF" w:rsidR="00DE2CE8" w:rsidRPr="0070063F" w:rsidRDefault="00DE2CE8" w:rsidP="00DE2CE8">
            <w:pPr>
              <w:rPr>
                <w:rFonts w:ascii="Verdana" w:hAnsi="Verdana" w:cs="Arial"/>
                <w:sz w:val="19"/>
                <w:szCs w:val="19"/>
              </w:rPr>
            </w:pPr>
            <w:r w:rsidRPr="0070063F">
              <w:rPr>
                <w:rFonts w:ascii="Verdana" w:hAnsi="Verdana" w:cs="Arial"/>
                <w:sz w:val="19"/>
                <w:szCs w:val="19"/>
              </w:rPr>
              <w:t>District sets guidelines for job classifications</w:t>
            </w:r>
          </w:p>
        </w:tc>
        <w:tc>
          <w:tcPr>
            <w:tcW w:w="3870" w:type="dxa"/>
          </w:tcPr>
          <w:p w14:paraId="3F462E21" w14:textId="4F8D158D" w:rsidR="00DE2CE8" w:rsidRPr="0070063F" w:rsidRDefault="00881878" w:rsidP="0070063F">
            <w:pPr>
              <w:tabs>
                <w:tab w:val="left" w:pos="162"/>
              </w:tabs>
              <w:ind w:left="246" w:hanging="246"/>
              <w:rPr>
                <w:rFonts w:ascii="Verdana" w:hAnsi="Verdana" w:cs="Arial"/>
                <w:sz w:val="19"/>
                <w:szCs w:val="19"/>
              </w:rPr>
            </w:pPr>
            <w:r>
              <w:rPr>
                <w:rFonts w:ascii="Verdana" w:hAnsi="Verdana" w:cs="Arial"/>
                <w:sz w:val="19"/>
                <w:szCs w:val="19"/>
              </w:rPr>
              <w:t xml:space="preserve">e) </w:t>
            </w:r>
            <w:r w:rsidR="00DE2CE8" w:rsidRPr="0070063F">
              <w:rPr>
                <w:rFonts w:ascii="Verdana" w:hAnsi="Verdana" w:cs="Arial"/>
                <w:sz w:val="19"/>
                <w:szCs w:val="19"/>
              </w:rPr>
              <w:t>Make a plan</w:t>
            </w:r>
          </w:p>
          <w:p w14:paraId="20F6A6A7" w14:textId="6BD468D6" w:rsidR="00DE2CE8" w:rsidRPr="0070063F" w:rsidRDefault="00881878" w:rsidP="00881878">
            <w:pPr>
              <w:ind w:left="246" w:hanging="246"/>
              <w:rPr>
                <w:rFonts w:ascii="Verdana" w:hAnsi="Verdana" w:cs="Arial"/>
                <w:sz w:val="19"/>
                <w:szCs w:val="19"/>
              </w:rPr>
            </w:pPr>
            <w:r>
              <w:rPr>
                <w:rFonts w:ascii="Verdana" w:hAnsi="Verdana" w:cs="Arial"/>
                <w:sz w:val="19"/>
                <w:szCs w:val="19"/>
              </w:rPr>
              <w:t xml:space="preserve">f) </w:t>
            </w:r>
            <w:r w:rsidR="00DE2CE8" w:rsidRPr="0070063F">
              <w:rPr>
                <w:rFonts w:ascii="Verdana" w:hAnsi="Verdana" w:cs="Arial"/>
                <w:sz w:val="19"/>
                <w:szCs w:val="19"/>
              </w:rPr>
              <w:t>Provide to SLT current file of job descriptions with uniform format</w:t>
            </w:r>
          </w:p>
        </w:tc>
        <w:tc>
          <w:tcPr>
            <w:tcW w:w="2790" w:type="dxa"/>
          </w:tcPr>
          <w:p w14:paraId="31641FD2" w14:textId="637C8334" w:rsidR="00DE2CE8" w:rsidRPr="0070063F" w:rsidRDefault="00DE2CE8" w:rsidP="00DE2CE8">
            <w:pPr>
              <w:rPr>
                <w:rFonts w:ascii="Verdana" w:hAnsi="Verdana" w:cs="Arial"/>
                <w:sz w:val="19"/>
                <w:szCs w:val="19"/>
              </w:rPr>
            </w:pPr>
            <w:r w:rsidRPr="0070063F">
              <w:rPr>
                <w:rFonts w:ascii="Verdana" w:hAnsi="Verdana" w:cs="Arial"/>
                <w:sz w:val="19"/>
                <w:szCs w:val="19"/>
              </w:rPr>
              <w:t>Recommendations regarding staffing needs, i.e.; TOSA, EA, etc.</w:t>
            </w:r>
          </w:p>
        </w:tc>
        <w:tc>
          <w:tcPr>
            <w:tcW w:w="1800" w:type="dxa"/>
          </w:tcPr>
          <w:p w14:paraId="69259C3E" w14:textId="77777777" w:rsidR="00DE2CE8" w:rsidRPr="0070063F" w:rsidRDefault="00DE2CE8" w:rsidP="00DE2CE8">
            <w:pPr>
              <w:rPr>
                <w:rFonts w:ascii="Verdana" w:hAnsi="Verdana" w:cs="Arial"/>
                <w:sz w:val="19"/>
                <w:szCs w:val="19"/>
              </w:rPr>
            </w:pPr>
          </w:p>
        </w:tc>
        <w:tc>
          <w:tcPr>
            <w:tcW w:w="1852" w:type="dxa"/>
          </w:tcPr>
          <w:p w14:paraId="62E7F85F" w14:textId="3AC25D73" w:rsidR="00DE2CE8" w:rsidRPr="005D3A94" w:rsidRDefault="00DE2CE8" w:rsidP="00DE2CE8">
            <w:pPr>
              <w:rPr>
                <w:rFonts w:ascii="Verdana" w:hAnsi="Verdana" w:cs="Arial"/>
                <w:sz w:val="20"/>
              </w:rPr>
            </w:pPr>
            <w:r w:rsidRPr="005631C2">
              <w:rPr>
                <w:rFonts w:ascii="Verdana" w:hAnsi="Verdana" w:cs="Arial"/>
                <w:sz w:val="18"/>
              </w:rPr>
              <w:t>Recommendation to SLT re staffing needs</w:t>
            </w:r>
          </w:p>
        </w:tc>
      </w:tr>
      <w:tr w:rsidR="00DE2CE8" w:rsidRPr="00CC0657" w14:paraId="1C54FEA9" w14:textId="77777777" w:rsidTr="0070063F">
        <w:trPr>
          <w:jc w:val="center"/>
        </w:trPr>
        <w:tc>
          <w:tcPr>
            <w:tcW w:w="1795" w:type="dxa"/>
          </w:tcPr>
          <w:p w14:paraId="18F64F4A" w14:textId="4D87E369" w:rsidR="00DE2CE8" w:rsidRPr="0070063F" w:rsidRDefault="00DE2CE8" w:rsidP="00DE2CE8">
            <w:pPr>
              <w:rPr>
                <w:rFonts w:ascii="Verdana" w:hAnsi="Verdana" w:cs="Arial"/>
                <w:b/>
                <w:bCs/>
                <w:sz w:val="19"/>
                <w:szCs w:val="19"/>
              </w:rPr>
            </w:pPr>
            <w:r w:rsidRPr="0070063F">
              <w:rPr>
                <w:rFonts w:ascii="Verdana" w:hAnsi="Verdana" w:cs="Arial"/>
                <w:b/>
                <w:bCs/>
                <w:sz w:val="19"/>
                <w:szCs w:val="19"/>
              </w:rPr>
              <w:t>Budget</w:t>
            </w:r>
          </w:p>
        </w:tc>
        <w:tc>
          <w:tcPr>
            <w:tcW w:w="2070" w:type="dxa"/>
          </w:tcPr>
          <w:p w14:paraId="3C4C81C8" w14:textId="712C1CCA" w:rsidR="00DE2CE8" w:rsidRPr="0070063F" w:rsidRDefault="00DE2CE8" w:rsidP="00DE2CE8">
            <w:pPr>
              <w:rPr>
                <w:rFonts w:ascii="Verdana" w:hAnsi="Verdana" w:cs="Arial"/>
                <w:sz w:val="19"/>
                <w:szCs w:val="19"/>
              </w:rPr>
            </w:pPr>
            <w:r w:rsidRPr="0070063F">
              <w:rPr>
                <w:rFonts w:ascii="Verdana" w:hAnsi="Verdana" w:cs="Arial"/>
                <w:sz w:val="19"/>
                <w:szCs w:val="19"/>
              </w:rPr>
              <w:t>Board Approves</w:t>
            </w:r>
          </w:p>
        </w:tc>
        <w:tc>
          <w:tcPr>
            <w:tcW w:w="3870" w:type="dxa"/>
          </w:tcPr>
          <w:p w14:paraId="445975EE" w14:textId="77777777" w:rsidR="00DE2CE8" w:rsidRPr="0070063F" w:rsidRDefault="00DE2CE8" w:rsidP="00DE2CE8">
            <w:pPr>
              <w:rPr>
                <w:rFonts w:ascii="Verdana" w:hAnsi="Verdana" w:cs="Arial"/>
                <w:sz w:val="19"/>
                <w:szCs w:val="19"/>
              </w:rPr>
            </w:pPr>
            <w:r w:rsidRPr="0070063F">
              <w:rPr>
                <w:rFonts w:ascii="Verdana" w:hAnsi="Verdana" w:cs="Arial"/>
                <w:sz w:val="19"/>
                <w:szCs w:val="19"/>
              </w:rPr>
              <w:t xml:space="preserve">*Seeks input from stakeholders </w:t>
            </w:r>
          </w:p>
          <w:p w14:paraId="370E11BD" w14:textId="77777777" w:rsidR="00DE2CE8" w:rsidRPr="0070063F" w:rsidRDefault="00DE2CE8" w:rsidP="00DE2CE8">
            <w:pPr>
              <w:rPr>
                <w:rFonts w:ascii="Verdana" w:hAnsi="Verdana" w:cs="Arial"/>
                <w:sz w:val="19"/>
                <w:szCs w:val="19"/>
              </w:rPr>
            </w:pPr>
            <w:r w:rsidRPr="0070063F">
              <w:rPr>
                <w:rFonts w:ascii="Verdana" w:hAnsi="Verdana" w:cs="Arial"/>
                <w:sz w:val="19"/>
                <w:szCs w:val="19"/>
              </w:rPr>
              <w:t>*Develops budget and recommends to CE Wide Advisory Council and school board.</w:t>
            </w:r>
          </w:p>
          <w:p w14:paraId="5E1B9C76" w14:textId="31CB572D" w:rsidR="00DE2CE8" w:rsidRPr="0070063F" w:rsidRDefault="00DE2CE8" w:rsidP="00DE2CE8">
            <w:pPr>
              <w:rPr>
                <w:rFonts w:ascii="Verdana" w:hAnsi="Verdana" w:cs="Arial"/>
                <w:sz w:val="19"/>
                <w:szCs w:val="19"/>
              </w:rPr>
            </w:pPr>
            <w:r w:rsidRPr="0070063F">
              <w:rPr>
                <w:rFonts w:ascii="Verdana" w:hAnsi="Verdana" w:cs="Arial"/>
                <w:sz w:val="19"/>
                <w:szCs w:val="19"/>
              </w:rPr>
              <w:t>*Approves expenditures</w:t>
            </w:r>
          </w:p>
        </w:tc>
        <w:tc>
          <w:tcPr>
            <w:tcW w:w="2790" w:type="dxa"/>
          </w:tcPr>
          <w:p w14:paraId="644E4DA8" w14:textId="60DC392E" w:rsidR="00DE2CE8" w:rsidRPr="0070063F" w:rsidRDefault="00DE2CE8" w:rsidP="00DE2CE8">
            <w:pPr>
              <w:rPr>
                <w:rFonts w:ascii="Verdana" w:hAnsi="Verdana" w:cs="Arial"/>
                <w:sz w:val="19"/>
                <w:szCs w:val="19"/>
              </w:rPr>
            </w:pPr>
            <w:r w:rsidRPr="0070063F">
              <w:rPr>
                <w:rFonts w:ascii="Verdana" w:hAnsi="Verdana" w:cs="Arial"/>
                <w:sz w:val="19"/>
                <w:szCs w:val="19"/>
              </w:rPr>
              <w:t>Share budget priorities</w:t>
            </w:r>
          </w:p>
        </w:tc>
        <w:tc>
          <w:tcPr>
            <w:tcW w:w="1800" w:type="dxa"/>
          </w:tcPr>
          <w:p w14:paraId="2B060A5D" w14:textId="7B8A7FC3" w:rsidR="00DE2CE8" w:rsidRPr="0070063F" w:rsidRDefault="00DE2CE8" w:rsidP="00DE2CE8">
            <w:pPr>
              <w:rPr>
                <w:rFonts w:ascii="Verdana" w:hAnsi="Verdana" w:cs="Arial"/>
                <w:sz w:val="19"/>
                <w:szCs w:val="19"/>
              </w:rPr>
            </w:pPr>
            <w:r w:rsidRPr="0070063F">
              <w:rPr>
                <w:rFonts w:ascii="Verdana" w:hAnsi="Verdana" w:cs="Arial"/>
                <w:sz w:val="19"/>
                <w:szCs w:val="19"/>
              </w:rPr>
              <w:t>Share budget priorities</w:t>
            </w:r>
          </w:p>
        </w:tc>
        <w:tc>
          <w:tcPr>
            <w:tcW w:w="1852" w:type="dxa"/>
          </w:tcPr>
          <w:p w14:paraId="21C84D95" w14:textId="0B5444D1" w:rsidR="00DE2CE8" w:rsidRPr="005D3A94" w:rsidRDefault="00DE2CE8" w:rsidP="00DE2CE8">
            <w:pPr>
              <w:rPr>
                <w:rFonts w:ascii="Verdana" w:hAnsi="Verdana" w:cs="Arial"/>
                <w:sz w:val="20"/>
              </w:rPr>
            </w:pPr>
            <w:r w:rsidRPr="005631C2">
              <w:rPr>
                <w:rFonts w:ascii="Verdana" w:hAnsi="Verdana" w:cs="Arial"/>
                <w:sz w:val="18"/>
              </w:rPr>
              <w:t>Share budget priorities</w:t>
            </w:r>
          </w:p>
        </w:tc>
      </w:tr>
    </w:tbl>
    <w:p w14:paraId="3934290B" w14:textId="77777777" w:rsidR="00A330DC" w:rsidRPr="00CC0657" w:rsidRDefault="00A330DC">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2160"/>
          <w:tab w:val="left" w:pos="2520"/>
          <w:tab w:val="left" w:pos="3600"/>
        </w:tabs>
        <w:overflowPunct w:val="0"/>
        <w:autoSpaceDE w:val="0"/>
        <w:autoSpaceDN w:val="0"/>
        <w:adjustRightInd w:val="0"/>
        <w:spacing w:before="120" w:line="240" w:lineRule="atLeast"/>
        <w:textAlignment w:val="baseline"/>
        <w:rPr>
          <w:rFonts w:ascii="Verdana" w:hAnsi="Verdana"/>
          <w:lang w:bidi="ar-SA"/>
        </w:rPr>
      </w:pPr>
    </w:p>
    <w:p w14:paraId="0CDF6C11" w14:textId="32598242" w:rsidR="000F6CD6" w:rsidRPr="00CC0657" w:rsidRDefault="000F6CD6">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2160"/>
          <w:tab w:val="left" w:pos="2520"/>
          <w:tab w:val="left" w:pos="3600"/>
        </w:tabs>
        <w:overflowPunct w:val="0"/>
        <w:autoSpaceDE w:val="0"/>
        <w:autoSpaceDN w:val="0"/>
        <w:adjustRightInd w:val="0"/>
        <w:spacing w:before="120" w:line="240" w:lineRule="atLeast"/>
        <w:textAlignment w:val="baseline"/>
        <w:rPr>
          <w:rFonts w:ascii="Verdana" w:hAnsi="Verdana"/>
          <w:lang w:bidi="ar-SA"/>
        </w:rPr>
      </w:pPr>
    </w:p>
    <w:p w14:paraId="3CB4DF55" w14:textId="77777777" w:rsidR="000F6CD6" w:rsidRPr="00CC0657" w:rsidRDefault="000F6CD6">
      <w:pPr>
        <w:ind w:left="90"/>
        <w:jc w:val="center"/>
        <w:rPr>
          <w:rFonts w:ascii="Verdana" w:hAnsi="Verdana"/>
          <w:b/>
        </w:rPr>
      </w:pPr>
    </w:p>
    <w:p w14:paraId="01E89F1E" w14:textId="77777777" w:rsidR="000F6CD6" w:rsidRPr="00CC0657" w:rsidRDefault="000F6CD6" w:rsidP="00E21D61">
      <w:pPr>
        <w:ind w:left="90"/>
        <w:rPr>
          <w:rFonts w:ascii="Verdana" w:hAnsi="Verdana"/>
          <w:b/>
        </w:rPr>
        <w:sectPr w:rsidR="000F6CD6" w:rsidRPr="00CC0657" w:rsidSect="00CD6D8F">
          <w:pgSz w:w="15840" w:h="12240" w:orient="landscape" w:code="1"/>
          <w:pgMar w:top="720" w:right="720" w:bottom="720" w:left="720" w:header="576" w:footer="576" w:gutter="0"/>
          <w:paperSrc w:first="15" w:other="15"/>
          <w:cols w:space="720"/>
          <w:docGrid w:linePitch="360"/>
        </w:sectPr>
      </w:pPr>
    </w:p>
    <w:p w14:paraId="542CF034" w14:textId="019386CF" w:rsidR="000F6CD6" w:rsidRPr="00CC0657" w:rsidRDefault="00041F48"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0"/>
        </w:rPr>
      </w:pPr>
      <w:bookmarkStart w:id="53" w:name="_Toc70004681"/>
      <w:bookmarkStart w:id="54" w:name="_Toc86466220"/>
      <w:bookmarkStart w:id="55" w:name="_Toc75760523"/>
      <w:r w:rsidRPr="00CC0657">
        <w:rPr>
          <w:sz w:val="20"/>
        </w:rPr>
        <w:lastRenderedPageBreak/>
        <w:t>Transfer, Reassignment a</w:t>
      </w:r>
      <w:r w:rsidR="00327D6A" w:rsidRPr="00CC0657">
        <w:rPr>
          <w:sz w:val="20"/>
        </w:rPr>
        <w:t>nd Recall Procedure</w:t>
      </w:r>
      <w:bookmarkEnd w:id="52"/>
      <w:bookmarkEnd w:id="53"/>
      <w:bookmarkEnd w:id="54"/>
      <w:bookmarkEnd w:id="55"/>
    </w:p>
    <w:p w14:paraId="02D0D038" w14:textId="6973CFFF" w:rsidR="00956F8E" w:rsidRPr="00CC0657" w:rsidRDefault="00956F8E" w:rsidP="0070063F">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Adult Education/K-12 Transfer:</w:t>
      </w:r>
      <w:r w:rsidRPr="00CC0657">
        <w:rPr>
          <w:rFonts w:ascii="Verdana" w:hAnsi="Verdana"/>
          <w:sz w:val="20"/>
          <w:szCs w:val="20"/>
        </w:rPr>
        <w:t xml:space="preserve">  Teachers in the Adult Education Community Education Program are not eligible to transfer to vacancies in the K-12 program.  Teachers in the K-12 program are not eligible to transfer to vacancies in the Adult Education Community Education Program.  </w:t>
      </w:r>
      <w:r w:rsidRPr="0070063F">
        <w:rPr>
          <w:rFonts w:ascii="Verdana" w:hAnsi="Verdana"/>
          <w:bCs/>
          <w:sz w:val="20"/>
          <w:szCs w:val="20"/>
        </w:rPr>
        <w:fldChar w:fldCharType="begin"/>
      </w:r>
      <w:r w:rsidRPr="00CC0657">
        <w:rPr>
          <w:rFonts w:ascii="Verdana" w:hAnsi="Verdana"/>
          <w:sz w:val="20"/>
          <w:szCs w:val="20"/>
        </w:rPr>
        <w:instrText xml:space="preserve"> XE "Transfer, Reassignment, and Recall" </w:instrText>
      </w:r>
      <w:r w:rsidRPr="0070063F">
        <w:rPr>
          <w:rFonts w:ascii="Verdana" w:hAnsi="Verdana"/>
          <w:bCs/>
          <w:sz w:val="20"/>
          <w:szCs w:val="20"/>
        </w:rPr>
        <w:fldChar w:fldCharType="end"/>
      </w:r>
      <w:r w:rsidRPr="0070063F">
        <w:rPr>
          <w:rFonts w:ascii="Verdana" w:hAnsi="Verdana"/>
          <w:sz w:val="20"/>
          <w:szCs w:val="20"/>
        </w:rPr>
        <w:fldChar w:fldCharType="begin"/>
      </w:r>
      <w:r w:rsidRPr="00CC0657">
        <w:rPr>
          <w:rFonts w:ascii="Verdana" w:hAnsi="Verdana"/>
          <w:sz w:val="20"/>
          <w:szCs w:val="20"/>
        </w:rPr>
        <w:instrText xml:space="preserve"> XE "Reassignment" \t "</w:instrText>
      </w:r>
      <w:r w:rsidRPr="00CC0657">
        <w:rPr>
          <w:rFonts w:ascii="Verdana" w:hAnsi="Verdana"/>
          <w:i/>
          <w:sz w:val="20"/>
          <w:szCs w:val="20"/>
        </w:rPr>
        <w:instrText>See</w:instrText>
      </w:r>
      <w:r w:rsidRPr="00CC0657">
        <w:rPr>
          <w:rFonts w:ascii="Verdana" w:hAnsi="Verdana"/>
          <w:sz w:val="20"/>
          <w:szCs w:val="20"/>
        </w:rPr>
        <w:instrText xml:space="preserve"> Transfer, Reassignment, and Recall" </w:instrText>
      </w:r>
      <w:r w:rsidRPr="0070063F">
        <w:rPr>
          <w:rFonts w:ascii="Verdana" w:hAnsi="Verdana"/>
          <w:sz w:val="20"/>
          <w:szCs w:val="20"/>
        </w:rPr>
        <w:fldChar w:fldCharType="end"/>
      </w:r>
    </w:p>
    <w:p w14:paraId="34A9DF2C" w14:textId="77777777" w:rsidR="00041F48" w:rsidRPr="0070063F" w:rsidRDefault="00041F48" w:rsidP="00ED498C">
      <w:pPr>
        <w:numPr>
          <w:ilvl w:val="1"/>
          <w:numId w:val="55"/>
        </w:numPr>
        <w:tabs>
          <w:tab w:val="clear" w:pos="576"/>
          <w:tab w:val="num" w:pos="720"/>
          <w:tab w:val="left" w:pos="1350"/>
          <w:tab w:val="left" w:pos="2880"/>
        </w:tabs>
        <w:spacing w:after="60"/>
        <w:ind w:left="720" w:hanging="720"/>
        <w:rPr>
          <w:rFonts w:ascii="Verdana" w:hAnsi="Verdana"/>
          <w:b/>
          <w:sz w:val="20"/>
          <w:szCs w:val="20"/>
        </w:rPr>
      </w:pPr>
      <w:r w:rsidRPr="0070063F">
        <w:rPr>
          <w:rFonts w:ascii="Verdana" w:hAnsi="Verdana"/>
          <w:b/>
          <w:sz w:val="20"/>
          <w:szCs w:val="20"/>
        </w:rPr>
        <w:t>Vacancies</w:t>
      </w:r>
    </w:p>
    <w:p w14:paraId="424BC8CD" w14:textId="3959214D" w:rsidR="00235C78" w:rsidRPr="0070063F" w:rsidRDefault="00235C78"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Communication of Vacancies:  </w:t>
      </w:r>
      <w:r w:rsidRPr="0070063F">
        <w:rPr>
          <w:rFonts w:ascii="Verdana" w:hAnsi="Verdana"/>
          <w:sz w:val="20"/>
          <w:szCs w:val="20"/>
        </w:rPr>
        <w:t xml:space="preserve">Teaching positions or vacancies that may be created or occur throughout the year shall be communicated to teachers in the program before they are filled.  </w:t>
      </w:r>
    </w:p>
    <w:p w14:paraId="1DAEB813" w14:textId="1AFF6ABE" w:rsidR="004E240A" w:rsidRPr="0070063F" w:rsidRDefault="004E240A" w:rsidP="00ED33A9">
      <w:pPr>
        <w:tabs>
          <w:tab w:val="left" w:pos="1530"/>
          <w:tab w:val="left" w:pos="2880"/>
        </w:tabs>
        <w:spacing w:after="60"/>
        <w:ind w:left="1530"/>
        <w:rPr>
          <w:rFonts w:ascii="Verdana" w:hAnsi="Verdana"/>
          <w:sz w:val="20"/>
          <w:szCs w:val="20"/>
        </w:rPr>
      </w:pPr>
      <w:r w:rsidRPr="0070063F">
        <w:rPr>
          <w:rFonts w:ascii="Verdana" w:hAnsi="Verdana"/>
          <w:sz w:val="20"/>
          <w:szCs w:val="20"/>
        </w:rPr>
        <w:t xml:space="preserve">All program vacancies except those identified as </w:t>
      </w:r>
      <w:r w:rsidRPr="0070063F">
        <w:rPr>
          <w:rFonts w:ascii="Verdana" w:hAnsi="Verdana"/>
          <w:b/>
          <w:sz w:val="20"/>
          <w:szCs w:val="20"/>
        </w:rPr>
        <w:t>new position</w:t>
      </w:r>
      <w:r w:rsidRPr="0070063F">
        <w:rPr>
          <w:rFonts w:ascii="Verdana" w:hAnsi="Verdana"/>
          <w:sz w:val="20"/>
          <w:szCs w:val="20"/>
        </w:rPr>
        <w:t xml:space="preserve"> or </w:t>
      </w:r>
      <w:r w:rsidRPr="0070063F">
        <w:rPr>
          <w:rFonts w:ascii="Verdana" w:hAnsi="Verdana"/>
          <w:b/>
          <w:sz w:val="20"/>
          <w:szCs w:val="20"/>
        </w:rPr>
        <w:t>new site</w:t>
      </w:r>
      <w:r w:rsidRPr="0070063F">
        <w:rPr>
          <w:rFonts w:ascii="Verdana" w:hAnsi="Verdana"/>
          <w:sz w:val="20"/>
          <w:szCs w:val="20"/>
        </w:rPr>
        <w:t xml:space="preserve"> as defined in </w:t>
      </w:r>
      <w:r w:rsidR="00443E6B" w:rsidRPr="0070063F">
        <w:rPr>
          <w:rFonts w:ascii="Verdana" w:hAnsi="Verdana"/>
          <w:sz w:val="20"/>
          <w:szCs w:val="20"/>
        </w:rPr>
        <w:t>1</w:t>
      </w:r>
      <w:r w:rsidR="00674F1F">
        <w:rPr>
          <w:rFonts w:ascii="Verdana" w:hAnsi="Verdana"/>
          <w:sz w:val="20"/>
          <w:szCs w:val="20"/>
        </w:rPr>
        <w:t>3.2.3</w:t>
      </w:r>
      <w:r w:rsidRPr="0070063F">
        <w:rPr>
          <w:rFonts w:ascii="Verdana" w:hAnsi="Verdana"/>
          <w:sz w:val="20"/>
          <w:szCs w:val="20"/>
        </w:rPr>
        <w:t xml:space="preserve"> of this article shall be posted and filled as established in this Article.</w:t>
      </w:r>
    </w:p>
    <w:p w14:paraId="7660AD9D" w14:textId="5FA3073B" w:rsidR="00235C78" w:rsidRPr="0070063F" w:rsidRDefault="00235C78"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Online Posting:</w:t>
      </w:r>
      <w:r w:rsidRPr="0070063F">
        <w:rPr>
          <w:rFonts w:ascii="Verdana" w:hAnsi="Verdana"/>
          <w:sz w:val="20"/>
          <w:szCs w:val="20"/>
        </w:rPr>
        <w:t xml:space="preserve">  The District shall make available online a list </w:t>
      </w:r>
      <w:r w:rsidRPr="0070063F">
        <w:rPr>
          <w:rFonts w:ascii="Verdana" w:hAnsi="Verdana"/>
          <w:sz w:val="20"/>
          <w:szCs w:val="20"/>
        </w:rPr>
        <w:fldChar w:fldCharType="begin"/>
      </w:r>
      <w:r w:rsidRPr="0070063F">
        <w:rPr>
          <w:rFonts w:ascii="Verdana" w:hAnsi="Verdana"/>
          <w:sz w:val="20"/>
          <w:szCs w:val="20"/>
        </w:rPr>
        <w:instrText xml:space="preserve"> XE "Vacancies:Online Posting"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Recall:Online posting of vacancies" </w:instrText>
      </w:r>
      <w:r w:rsidRPr="0070063F">
        <w:rPr>
          <w:rFonts w:ascii="Verdana" w:hAnsi="Verdana"/>
          <w:sz w:val="20"/>
          <w:szCs w:val="20"/>
        </w:rPr>
        <w:fldChar w:fldCharType="end"/>
      </w:r>
      <w:r w:rsidRPr="0070063F">
        <w:rPr>
          <w:rFonts w:ascii="Verdana" w:hAnsi="Verdana"/>
          <w:sz w:val="20"/>
          <w:szCs w:val="20"/>
        </w:rPr>
        <w:t>of Adult Education program vacancies to all teachers.  Vacancies shall be provided online for a period of ten (10) working days prior to bidding.  The Human Resources Department shall email a list of vacancies to all teachers.  All vacancies shall be posted prominently at major sites for a period of ten (10) working days.</w:t>
      </w:r>
    </w:p>
    <w:p w14:paraId="22F94F07" w14:textId="5977F7EC" w:rsidR="004E240A" w:rsidRPr="0070063F" w:rsidRDefault="004E240A"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New Positions/Sites:</w:t>
      </w:r>
      <w:r w:rsidRPr="0070063F">
        <w:rPr>
          <w:rFonts w:ascii="Verdana" w:hAnsi="Verdana"/>
          <w:sz w:val="20"/>
          <w:szCs w:val="20"/>
        </w:rPr>
        <w:t xml:space="preserve">  </w:t>
      </w:r>
    </w:p>
    <w:p w14:paraId="189E74AD" w14:textId="77777777" w:rsidR="004E240A" w:rsidRPr="0070063F" w:rsidRDefault="004E240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New Position:  </w:t>
      </w:r>
      <w:r w:rsidRPr="0070063F">
        <w:rPr>
          <w:rFonts w:ascii="Verdana" w:hAnsi="Verdana"/>
          <w:sz w:val="20"/>
          <w:szCs w:val="20"/>
        </w:rPr>
        <w:t xml:space="preserve">A new position is one that is definably different in instructional methods and/or curriculum design, requires specific skills and/or expectations on the part of the teacher.  </w:t>
      </w:r>
    </w:p>
    <w:p w14:paraId="18F20BFF" w14:textId="067BD385" w:rsidR="004E240A" w:rsidRPr="0070063F" w:rsidRDefault="004E240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New Site:</w:t>
      </w:r>
      <w:r w:rsidRPr="0070063F">
        <w:rPr>
          <w:rFonts w:ascii="Verdana" w:hAnsi="Verdana"/>
          <w:sz w:val="20"/>
          <w:szCs w:val="20"/>
        </w:rPr>
        <w:t xml:space="preserve">  A new site is one in which the Minneapolis Adult Education Program enters into a partnership and/or agreement with an organization that does not currently offer Adult Education classes.</w:t>
      </w:r>
    </w:p>
    <w:p w14:paraId="576E49B1" w14:textId="6A6F1018" w:rsidR="00017F4A" w:rsidRPr="0070063F" w:rsidRDefault="00017F4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Filling Vacancies:</w:t>
      </w:r>
      <w:r w:rsidRPr="0070063F">
        <w:rPr>
          <w:rFonts w:ascii="Verdana" w:hAnsi="Verdana"/>
          <w:sz w:val="20"/>
          <w:szCs w:val="20"/>
        </w:rPr>
        <w:t xml:space="preserve">  See</w:t>
      </w:r>
      <w:r w:rsidRPr="0070063F">
        <w:rPr>
          <w:rFonts w:ascii="Verdana" w:hAnsi="Verdana"/>
          <w:b/>
          <w:sz w:val="20"/>
          <w:szCs w:val="20"/>
        </w:rPr>
        <w:t xml:space="preserve"> </w:t>
      </w:r>
      <w:r w:rsidR="00136ABA" w:rsidRPr="0070063F">
        <w:rPr>
          <w:rFonts w:ascii="Verdana" w:hAnsi="Verdana"/>
          <w:sz w:val="20"/>
          <w:szCs w:val="20"/>
        </w:rPr>
        <w:t>13.3.1</w:t>
      </w:r>
      <w:r w:rsidR="00841174">
        <w:rPr>
          <w:rFonts w:ascii="Verdana" w:hAnsi="Verdana"/>
          <w:sz w:val="20"/>
          <w:szCs w:val="20"/>
        </w:rPr>
        <w:t xml:space="preserve"> and 13.3.3</w:t>
      </w:r>
      <w:r w:rsidRPr="0070063F">
        <w:rPr>
          <w:rFonts w:ascii="Verdana" w:hAnsi="Verdana"/>
          <w:sz w:val="20"/>
          <w:szCs w:val="20"/>
        </w:rPr>
        <w:t xml:space="preserve"> below.</w:t>
      </w:r>
    </w:p>
    <w:p w14:paraId="314AB416" w14:textId="72EABF10" w:rsidR="00235C78" w:rsidRPr="0070063F" w:rsidRDefault="00235C78" w:rsidP="00ED498C">
      <w:pPr>
        <w:numPr>
          <w:ilvl w:val="1"/>
          <w:numId w:val="55"/>
        </w:numPr>
        <w:tabs>
          <w:tab w:val="clear" w:pos="576"/>
          <w:tab w:val="num" w:pos="720"/>
          <w:tab w:val="left" w:pos="1350"/>
          <w:tab w:val="left" w:pos="2880"/>
        </w:tabs>
        <w:spacing w:after="60"/>
        <w:ind w:left="720" w:hanging="720"/>
        <w:rPr>
          <w:rFonts w:ascii="Verdana" w:hAnsi="Verdana"/>
          <w:b/>
          <w:sz w:val="20"/>
          <w:szCs w:val="20"/>
        </w:rPr>
      </w:pPr>
      <w:r w:rsidRPr="0070063F">
        <w:rPr>
          <w:rFonts w:ascii="Verdana" w:hAnsi="Verdana"/>
          <w:b/>
          <w:sz w:val="20"/>
          <w:szCs w:val="20"/>
        </w:rPr>
        <w:t>Filling Vacancies</w:t>
      </w:r>
    </w:p>
    <w:p w14:paraId="6761C4A8" w14:textId="7E77405C" w:rsidR="000F6CD6" w:rsidRPr="0070063F" w:rsidRDefault="00017F4A"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New Position and New Site Vacancies:</w:t>
      </w:r>
      <w:r w:rsidRPr="0070063F">
        <w:rPr>
          <w:rFonts w:ascii="Verdana" w:hAnsi="Verdana"/>
          <w:sz w:val="20"/>
          <w:szCs w:val="20"/>
        </w:rPr>
        <w:t xml:space="preserve">  </w:t>
      </w:r>
      <w:r w:rsidR="000F6CD6" w:rsidRPr="0070063F">
        <w:rPr>
          <w:rFonts w:ascii="Verdana" w:hAnsi="Verdana"/>
          <w:sz w:val="20"/>
          <w:szCs w:val="20"/>
        </w:rPr>
        <w:t xml:space="preserve">New position and new site vacancies shall be filled at the discretion of the program manager.  New position and new site vacancies shall not be </w:t>
      </w:r>
      <w:r w:rsidR="00475092" w:rsidRPr="0070063F">
        <w:rPr>
          <w:rFonts w:ascii="Verdana" w:hAnsi="Verdana"/>
          <w:sz w:val="20"/>
          <w:szCs w:val="20"/>
        </w:rPr>
        <w:t xml:space="preserve">filled through the interview and select process outlined below </w:t>
      </w:r>
      <w:r w:rsidR="000F6CD6" w:rsidRPr="0070063F">
        <w:rPr>
          <w:rFonts w:ascii="Verdana" w:hAnsi="Verdana"/>
          <w:sz w:val="20"/>
          <w:szCs w:val="20"/>
        </w:rPr>
        <w:t xml:space="preserve">in the first year of existence.  Positions vacated within the first year shall be filled at the discretion of the program manager.  Vacancies occurring after the first year shall be filled following procedure set forth in </w:t>
      </w:r>
      <w:r w:rsidR="00443E6B" w:rsidRPr="0070063F">
        <w:rPr>
          <w:rFonts w:ascii="Verdana" w:hAnsi="Verdana"/>
          <w:sz w:val="20"/>
          <w:szCs w:val="20"/>
        </w:rPr>
        <w:t>1</w:t>
      </w:r>
      <w:r w:rsidR="00674F1F">
        <w:rPr>
          <w:rFonts w:ascii="Verdana" w:hAnsi="Verdana"/>
          <w:sz w:val="20"/>
          <w:szCs w:val="20"/>
        </w:rPr>
        <w:t>3.2.1</w:t>
      </w:r>
      <w:r w:rsidR="000F6CD6" w:rsidRPr="0070063F">
        <w:rPr>
          <w:rFonts w:ascii="Verdana" w:hAnsi="Verdana"/>
          <w:sz w:val="20"/>
          <w:szCs w:val="20"/>
        </w:rPr>
        <w:t xml:space="preserve"> of this article.</w:t>
      </w:r>
    </w:p>
    <w:p w14:paraId="3707F8C1" w14:textId="1EDE62E3" w:rsidR="00AA4CDA" w:rsidRPr="0070063F" w:rsidRDefault="00017F4A"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Process for Filling Vacancies:</w:t>
      </w:r>
      <w:r w:rsidRPr="0070063F">
        <w:rPr>
          <w:rFonts w:ascii="Verdana" w:hAnsi="Verdana"/>
          <w:sz w:val="20"/>
          <w:szCs w:val="20"/>
        </w:rPr>
        <w:t xml:space="preserve">  </w:t>
      </w:r>
      <w:r w:rsidR="00113B4F" w:rsidRPr="0070063F">
        <w:rPr>
          <w:rFonts w:ascii="Verdana" w:hAnsi="Verdana"/>
          <w:sz w:val="20"/>
          <w:szCs w:val="20"/>
        </w:rPr>
        <w:t>T</w:t>
      </w:r>
      <w:r w:rsidR="00AA4CDA" w:rsidRPr="0070063F">
        <w:rPr>
          <w:rFonts w:ascii="Verdana" w:hAnsi="Verdana"/>
          <w:sz w:val="20"/>
          <w:szCs w:val="20"/>
        </w:rPr>
        <w:t xml:space="preserve">he process for filling vacancies shall be as follows:  </w:t>
      </w:r>
    </w:p>
    <w:p w14:paraId="47DEE55F" w14:textId="7630DAB9"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 xml:space="preserve">The District shall communicate the staffing/transfer schedule prior </w:t>
      </w:r>
      <w:r w:rsidR="00017F4A" w:rsidRPr="0070063F">
        <w:rPr>
          <w:rFonts w:ascii="Verdana" w:hAnsi="Verdana"/>
          <w:sz w:val="20"/>
          <w:szCs w:val="20"/>
        </w:rPr>
        <w:t xml:space="preserve">to </w:t>
      </w:r>
      <w:r w:rsidRPr="0070063F">
        <w:rPr>
          <w:rFonts w:ascii="Verdana" w:hAnsi="Verdana"/>
          <w:sz w:val="20"/>
          <w:szCs w:val="20"/>
        </w:rPr>
        <w:t>the end of the school year; and provide updates if the schedule changes.</w:t>
      </w:r>
    </w:p>
    <w:p w14:paraId="4D123E82"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Vacancies will be posted online for five (5) working days for teachers to sign up for interviews;</w:t>
      </w:r>
    </w:p>
    <w:p w14:paraId="4FF4E8A1"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Teachers apply online for an interview;</w:t>
      </w:r>
    </w:p>
    <w:p w14:paraId="018D3572"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 xml:space="preserve">Three (3) most senior applicants along with up to three (3) other internal teachers will be interviewed </w:t>
      </w:r>
    </w:p>
    <w:p w14:paraId="2147F86F"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Each interview team shall have a minimum of one administrator and two teachers from the pool selected by the administrator;</w:t>
      </w:r>
    </w:p>
    <w:p w14:paraId="61127FA2"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All interview teams will be trained in the interview process;</w:t>
      </w:r>
    </w:p>
    <w:p w14:paraId="1DB74FDE"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Teachers wishing to be part of the pool of interviewers will forward their names to stewards and MFT;</w:t>
      </w:r>
    </w:p>
    <w:p w14:paraId="1C7FC9EC"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Candidates will be permitted to interview by phone, Skype or other means if they are not able to participate in interviews in person.</w:t>
      </w:r>
    </w:p>
    <w:p w14:paraId="6D722724"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The Interview team will reach consensus to select a finalist; the administrator will make the final decision for hire if consensus is not reached;</w:t>
      </w:r>
    </w:p>
    <w:p w14:paraId="4F548A10"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lastRenderedPageBreak/>
        <w:t>The administrator will forward a list of those teachers selected to Human Resources;</w:t>
      </w:r>
    </w:p>
    <w:p w14:paraId="7941568F"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Human Resources will offer assignments;</w:t>
      </w:r>
    </w:p>
    <w:p w14:paraId="5AA2A87B" w14:textId="77777777"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Once a position is offered, the teacher will have one (1) business day to accept the offer.</w:t>
      </w:r>
    </w:p>
    <w:p w14:paraId="2D264C54" w14:textId="0C2B22A2" w:rsidR="00AA4CDA" w:rsidRPr="0070063F" w:rsidRDefault="00AA4CDA"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 xml:space="preserve">Once a teacher has been offered and </w:t>
      </w:r>
      <w:r w:rsidR="006E02C2" w:rsidRPr="0070063F">
        <w:rPr>
          <w:rFonts w:ascii="Verdana" w:hAnsi="Verdana"/>
          <w:sz w:val="20"/>
          <w:szCs w:val="20"/>
        </w:rPr>
        <w:t xml:space="preserve">has </w:t>
      </w:r>
      <w:r w:rsidRPr="0070063F">
        <w:rPr>
          <w:rFonts w:ascii="Verdana" w:hAnsi="Verdana"/>
          <w:sz w:val="20"/>
          <w:szCs w:val="20"/>
        </w:rPr>
        <w:t xml:space="preserve">accepted an assignment for a particular school year, that teacher will be allowed to </w:t>
      </w:r>
      <w:r w:rsidR="006E02C2" w:rsidRPr="0070063F">
        <w:rPr>
          <w:rFonts w:ascii="Verdana" w:hAnsi="Verdana"/>
          <w:sz w:val="20"/>
          <w:szCs w:val="20"/>
        </w:rPr>
        <w:t xml:space="preserve">apply for a </w:t>
      </w:r>
      <w:r w:rsidRPr="0070063F">
        <w:rPr>
          <w:rFonts w:ascii="Verdana" w:hAnsi="Verdana"/>
          <w:sz w:val="20"/>
          <w:szCs w:val="20"/>
        </w:rPr>
        <w:t xml:space="preserve">transfer to another assignment for that school year.  </w:t>
      </w:r>
    </w:p>
    <w:p w14:paraId="033DFD31" w14:textId="0D58116E" w:rsidR="00ED33A9" w:rsidRPr="0070063F" w:rsidRDefault="00ED33A9"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Vacancies After Interview and Select or Excessed Placement:  </w:t>
      </w:r>
      <w:r w:rsidRPr="0070063F">
        <w:rPr>
          <w:rFonts w:ascii="Verdana" w:hAnsi="Verdana"/>
          <w:sz w:val="20"/>
          <w:szCs w:val="20"/>
        </w:rPr>
        <w:t xml:space="preserve">All vacancies that occur after the interview and select session, and excessed placement process, except session except those identified as </w:t>
      </w:r>
      <w:r w:rsidRPr="0070063F">
        <w:rPr>
          <w:rFonts w:ascii="Verdana" w:hAnsi="Verdana"/>
          <w:b/>
          <w:sz w:val="20"/>
          <w:szCs w:val="20"/>
        </w:rPr>
        <w:t>new position</w:t>
      </w:r>
      <w:r w:rsidRPr="0070063F">
        <w:rPr>
          <w:rFonts w:ascii="Verdana" w:hAnsi="Verdana"/>
          <w:sz w:val="20"/>
          <w:szCs w:val="20"/>
        </w:rPr>
        <w:t xml:space="preserve"> or </w:t>
      </w:r>
      <w:r w:rsidRPr="0070063F">
        <w:rPr>
          <w:rFonts w:ascii="Verdana" w:hAnsi="Verdana"/>
          <w:b/>
          <w:sz w:val="20"/>
          <w:szCs w:val="20"/>
        </w:rPr>
        <w:t>new site</w:t>
      </w:r>
      <w:r w:rsidRPr="0070063F">
        <w:rPr>
          <w:rFonts w:ascii="Verdana" w:hAnsi="Verdana"/>
          <w:sz w:val="20"/>
          <w:szCs w:val="20"/>
        </w:rPr>
        <w:t xml:space="preserve"> as defined in </w:t>
      </w:r>
      <w:r w:rsidR="00443E6B" w:rsidRPr="0070063F">
        <w:rPr>
          <w:rFonts w:ascii="Verdana" w:hAnsi="Verdana"/>
          <w:sz w:val="20"/>
          <w:szCs w:val="20"/>
        </w:rPr>
        <w:t>1</w:t>
      </w:r>
      <w:r w:rsidR="00293291">
        <w:rPr>
          <w:rFonts w:ascii="Verdana" w:hAnsi="Verdana"/>
          <w:sz w:val="20"/>
          <w:szCs w:val="20"/>
        </w:rPr>
        <w:t>3.2.3</w:t>
      </w:r>
      <w:r w:rsidR="00443E6B" w:rsidRPr="0070063F">
        <w:rPr>
          <w:rFonts w:ascii="Verdana" w:hAnsi="Verdana"/>
          <w:sz w:val="20"/>
          <w:szCs w:val="20"/>
        </w:rPr>
        <w:t xml:space="preserve"> </w:t>
      </w:r>
      <w:r w:rsidRPr="0070063F">
        <w:rPr>
          <w:rFonts w:ascii="Verdana" w:hAnsi="Verdana"/>
          <w:sz w:val="20"/>
          <w:szCs w:val="20"/>
        </w:rPr>
        <w:t>of this article shall be filled on a temporary basis</w:t>
      </w:r>
      <w:r w:rsidRPr="0070063F">
        <w:rPr>
          <w:rFonts w:ascii="Verdana" w:hAnsi="Verdana"/>
          <w:sz w:val="20"/>
          <w:szCs w:val="20"/>
        </w:rPr>
        <w:fldChar w:fldCharType="begin"/>
      </w:r>
      <w:r w:rsidRPr="0070063F">
        <w:rPr>
          <w:rFonts w:ascii="Verdana" w:hAnsi="Verdana"/>
          <w:sz w:val="20"/>
          <w:szCs w:val="20"/>
        </w:rPr>
        <w:instrText xml:space="preserve"> XE "Vacancies:Temporary Fills"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Recall:Vacancies - Temporary Fills" </w:instrText>
      </w:r>
      <w:r w:rsidRPr="0070063F">
        <w:rPr>
          <w:rFonts w:ascii="Verdana" w:hAnsi="Verdana"/>
          <w:sz w:val="20"/>
          <w:szCs w:val="20"/>
        </w:rPr>
        <w:fldChar w:fldCharType="end"/>
      </w:r>
      <w:r w:rsidRPr="0070063F">
        <w:rPr>
          <w:rFonts w:ascii="Verdana" w:hAnsi="Verdana"/>
          <w:sz w:val="20"/>
          <w:szCs w:val="20"/>
        </w:rPr>
        <w:t>, and shall be posted for the next interview and select session.</w:t>
      </w:r>
    </w:p>
    <w:p w14:paraId="4906E87D" w14:textId="77777777" w:rsidR="00ED33A9" w:rsidRPr="0070063F" w:rsidRDefault="00ED33A9" w:rsidP="00ED33A9">
      <w:pPr>
        <w:tabs>
          <w:tab w:val="left" w:pos="1530"/>
          <w:tab w:val="left" w:pos="2880"/>
        </w:tabs>
        <w:spacing w:after="60"/>
        <w:ind w:left="1530"/>
        <w:rPr>
          <w:rFonts w:ascii="Verdana" w:hAnsi="Verdana"/>
          <w:sz w:val="20"/>
          <w:szCs w:val="20"/>
        </w:rPr>
      </w:pPr>
      <w:r w:rsidRPr="0070063F">
        <w:rPr>
          <w:rFonts w:ascii="Verdana" w:hAnsi="Verdana"/>
          <w:sz w:val="20"/>
          <w:szCs w:val="20"/>
        </w:rPr>
        <w:t>Vacancies that remain unfilled after the voluntary transfer process and excessed placement shall be filled at the discretion of the program manager.</w:t>
      </w:r>
    </w:p>
    <w:p w14:paraId="24EF8A36" w14:textId="76335411"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z w:val="20"/>
          <w:szCs w:val="20"/>
        </w:rPr>
      </w:pPr>
      <w:r w:rsidRPr="0070063F">
        <w:rPr>
          <w:rFonts w:ascii="Verdana" w:hAnsi="Verdana"/>
          <w:b/>
          <w:bCs/>
          <w:sz w:val="20"/>
          <w:szCs w:val="20"/>
        </w:rPr>
        <w:t>Rules for Excessed Teachers.</w:t>
      </w:r>
      <w:r w:rsidRPr="0070063F">
        <w:rPr>
          <w:rFonts w:ascii="Verdana" w:hAnsi="Verdana"/>
          <w:b/>
          <w:bCs/>
          <w:sz w:val="20"/>
          <w:szCs w:val="20"/>
        </w:rPr>
        <w:fldChar w:fldCharType="begin"/>
      </w:r>
      <w:r w:rsidRPr="0070063F">
        <w:rPr>
          <w:rFonts w:ascii="Verdana" w:hAnsi="Verdana"/>
          <w:sz w:val="20"/>
          <w:szCs w:val="20"/>
        </w:rPr>
        <w:instrText xml:space="preserve"> XE "Excessed Teachers" </w:instrText>
      </w:r>
      <w:r w:rsidRPr="0070063F">
        <w:rPr>
          <w:rFonts w:ascii="Verdana" w:hAnsi="Verdana"/>
          <w:b/>
          <w:bCs/>
          <w:sz w:val="20"/>
          <w:szCs w:val="20"/>
        </w:rPr>
        <w:fldChar w:fldCharType="end"/>
      </w:r>
      <w:r w:rsidRPr="0070063F">
        <w:rPr>
          <w:rFonts w:ascii="Verdana" w:hAnsi="Verdana"/>
          <w:b/>
          <w:bCs/>
          <w:sz w:val="20"/>
          <w:szCs w:val="20"/>
        </w:rPr>
        <w:fldChar w:fldCharType="begin"/>
      </w:r>
      <w:r w:rsidRPr="0070063F">
        <w:rPr>
          <w:rFonts w:ascii="Verdana" w:hAnsi="Verdana"/>
          <w:sz w:val="20"/>
          <w:szCs w:val="20"/>
        </w:rPr>
        <w:instrText xml:space="preserve"> XE "Transfer, Reassignment, and Recall:Excessed Teachers" </w:instrText>
      </w:r>
      <w:r w:rsidRPr="0070063F">
        <w:rPr>
          <w:rFonts w:ascii="Verdana" w:hAnsi="Verdana"/>
          <w:b/>
          <w:bCs/>
          <w:sz w:val="20"/>
          <w:szCs w:val="20"/>
        </w:rPr>
        <w:fldChar w:fldCharType="end"/>
      </w:r>
    </w:p>
    <w:p w14:paraId="1495F2DE" w14:textId="13639707" w:rsidR="000F6CD6" w:rsidRPr="0070063F" w:rsidRDefault="00ED33A9" w:rsidP="00ED498C">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sz w:val="20"/>
          <w:szCs w:val="20"/>
        </w:rPr>
        <w:t xml:space="preserve">Definition:  </w:t>
      </w:r>
      <w:r w:rsidR="000F6CD6" w:rsidRPr="0070063F">
        <w:rPr>
          <w:rFonts w:ascii="Verdana" w:hAnsi="Verdana"/>
          <w:sz w:val="20"/>
          <w:szCs w:val="20"/>
        </w:rPr>
        <w:t xml:space="preserve">Excessed status exists when there is a reduction in staffing at a site within the program resulting in needing all or part of their contract assignment (FTE) or when a teacher returning from a leave of absence of more than one year needs an assignment.  </w:t>
      </w:r>
    </w:p>
    <w:p w14:paraId="5792D96E" w14:textId="1A42545F"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bCs/>
          <w:sz w:val="20"/>
          <w:szCs w:val="20"/>
        </w:rPr>
        <w:t>Excessed Placement.</w:t>
      </w:r>
      <w:r w:rsidRPr="0070063F">
        <w:rPr>
          <w:rFonts w:ascii="Verdana" w:hAnsi="Verdana"/>
          <w:b/>
          <w:bCs/>
          <w:sz w:val="20"/>
          <w:szCs w:val="20"/>
        </w:rPr>
        <w:fldChar w:fldCharType="begin"/>
      </w:r>
      <w:r w:rsidRPr="0070063F">
        <w:rPr>
          <w:rFonts w:ascii="Verdana" w:hAnsi="Verdana"/>
          <w:sz w:val="20"/>
          <w:szCs w:val="20"/>
        </w:rPr>
        <w:instrText xml:space="preserve"> XE "Excessed Placement" </w:instrText>
      </w:r>
      <w:r w:rsidRPr="0070063F">
        <w:rPr>
          <w:rFonts w:ascii="Verdana" w:hAnsi="Verdana"/>
          <w:b/>
          <w:bCs/>
          <w:sz w:val="20"/>
          <w:szCs w:val="20"/>
        </w:rPr>
        <w:fldChar w:fldCharType="end"/>
      </w:r>
    </w:p>
    <w:p w14:paraId="37AC464D" w14:textId="77777777" w:rsidR="000F6CD6" w:rsidRPr="0070063F" w:rsidRDefault="000F6CD6" w:rsidP="00ED33A9">
      <w:pPr>
        <w:tabs>
          <w:tab w:val="left" w:pos="1530"/>
          <w:tab w:val="left" w:pos="2880"/>
        </w:tabs>
        <w:spacing w:after="60"/>
        <w:ind w:left="1530"/>
        <w:rPr>
          <w:rFonts w:ascii="Verdana" w:hAnsi="Verdana"/>
          <w:b/>
          <w:bCs/>
          <w:sz w:val="20"/>
          <w:szCs w:val="20"/>
        </w:rPr>
      </w:pPr>
      <w:r w:rsidRPr="0070063F">
        <w:rPr>
          <w:rFonts w:ascii="Verdana" w:hAnsi="Verdana"/>
          <w:sz w:val="20"/>
          <w:szCs w:val="20"/>
        </w:rPr>
        <w:t>Excessed teachers who have not secured all of their contract assignment through the transfer process will be offered positions in seniority order.  A professional conversation with the program manager at the site prior to the first duty day for teachers of the succeeding school year is recommended for teachers placed at that site through this process.</w:t>
      </w:r>
    </w:p>
    <w:p w14:paraId="2E804EB5" w14:textId="3F94CF17"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bCs/>
          <w:sz w:val="20"/>
          <w:szCs w:val="20"/>
        </w:rPr>
        <w:t>Closing, moving and merging</w:t>
      </w:r>
      <w:r w:rsidRPr="0070063F">
        <w:rPr>
          <w:rFonts w:ascii="Verdana" w:hAnsi="Verdana"/>
          <w:sz w:val="20"/>
          <w:szCs w:val="20"/>
        </w:rPr>
        <w:t>.</w:t>
      </w:r>
      <w:r w:rsidRPr="0070063F">
        <w:rPr>
          <w:rFonts w:ascii="Verdana" w:hAnsi="Verdana"/>
          <w:sz w:val="20"/>
          <w:szCs w:val="20"/>
        </w:rPr>
        <w:fldChar w:fldCharType="begin"/>
      </w:r>
      <w:r w:rsidRPr="0070063F">
        <w:rPr>
          <w:rFonts w:ascii="Verdana" w:hAnsi="Verdana"/>
          <w:sz w:val="20"/>
          <w:szCs w:val="20"/>
        </w:rPr>
        <w:instrText xml:space="preserve"> XE "Closing, moving and merging"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"Moving - site"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"Merging sites"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Recall:Site closing, moving, &amp; merging" </w:instrText>
      </w:r>
      <w:r w:rsidRPr="0070063F">
        <w:rPr>
          <w:rFonts w:ascii="Verdana" w:hAnsi="Verdana"/>
          <w:sz w:val="20"/>
          <w:szCs w:val="20"/>
        </w:rPr>
        <w:fldChar w:fldCharType="end"/>
      </w:r>
    </w:p>
    <w:p w14:paraId="0B583406" w14:textId="77777777" w:rsidR="000F6CD6" w:rsidRPr="0070063F" w:rsidRDefault="000F6CD6" w:rsidP="00ED33A9">
      <w:pPr>
        <w:spacing w:after="60"/>
        <w:ind w:left="720"/>
        <w:rPr>
          <w:rFonts w:ascii="Verdana" w:hAnsi="Verdana"/>
          <w:sz w:val="20"/>
          <w:szCs w:val="20"/>
        </w:rPr>
      </w:pPr>
      <w:r w:rsidRPr="0070063F">
        <w:rPr>
          <w:rFonts w:ascii="Verdana" w:hAnsi="Verdana"/>
          <w:sz w:val="20"/>
          <w:szCs w:val="20"/>
        </w:rPr>
        <w:t xml:space="preserve">In the case of a site being moved, every effort will be made to move teachers within a subject area intact to any new location based on seniority and program need.  </w:t>
      </w:r>
    </w:p>
    <w:p w14:paraId="51D07B7B" w14:textId="12A9ED18"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bCs/>
          <w:sz w:val="20"/>
          <w:szCs w:val="20"/>
        </w:rPr>
        <w:t>Change of Building Assignment.</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"Change of building assignment"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Recall:Change of building assignment" </w:instrText>
      </w:r>
      <w:r w:rsidRPr="0070063F">
        <w:rPr>
          <w:rFonts w:ascii="Verdana" w:hAnsi="Verdana"/>
          <w:sz w:val="20"/>
          <w:szCs w:val="20"/>
        </w:rPr>
        <w:fldChar w:fldCharType="end"/>
      </w:r>
    </w:p>
    <w:p w14:paraId="461E0B74" w14:textId="77777777" w:rsidR="000F6CD6" w:rsidRPr="0070063F" w:rsidRDefault="000F6CD6" w:rsidP="00ED33A9">
      <w:pPr>
        <w:spacing w:after="60"/>
        <w:ind w:left="720"/>
        <w:rPr>
          <w:rFonts w:ascii="Verdana" w:hAnsi="Verdana"/>
          <w:sz w:val="20"/>
          <w:szCs w:val="20"/>
        </w:rPr>
      </w:pPr>
      <w:r w:rsidRPr="0070063F">
        <w:rPr>
          <w:rFonts w:ascii="Verdana" w:hAnsi="Verdana"/>
          <w:sz w:val="20"/>
          <w:szCs w:val="20"/>
        </w:rPr>
        <w:t>Any teacher required to transfer to a different building shall be eligible for one (1) duty day without students to effect such transfer.</w:t>
      </w:r>
      <w:r w:rsidR="00431A28" w:rsidRPr="0070063F">
        <w:rPr>
          <w:rFonts w:ascii="Verdana" w:hAnsi="Verdana"/>
          <w:sz w:val="20"/>
          <w:szCs w:val="20"/>
        </w:rPr>
        <w:t xml:space="preserve">  </w:t>
      </w:r>
      <w:r w:rsidRPr="0070063F">
        <w:rPr>
          <w:rFonts w:ascii="Verdana" w:hAnsi="Verdana"/>
          <w:sz w:val="20"/>
          <w:szCs w:val="20"/>
        </w:rPr>
        <w:t>When an entire building is moved to a new facility during a school year, additional days shall be provided as needed and approved by the Program Manager.</w:t>
      </w:r>
    </w:p>
    <w:p w14:paraId="633DDA00" w14:textId="487E2E6A"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 xml:space="preserve">Staff Reduction.  </w:t>
      </w:r>
      <w:r w:rsidRPr="0070063F">
        <w:rPr>
          <w:rFonts w:ascii="Verdana" w:hAnsi="Verdana"/>
          <w:b/>
          <w:sz w:val="20"/>
          <w:szCs w:val="20"/>
        </w:rPr>
        <w:fldChar w:fldCharType="begin"/>
      </w:r>
      <w:r w:rsidRPr="0070063F">
        <w:rPr>
          <w:rFonts w:ascii="Verdana" w:hAnsi="Verdana"/>
          <w:sz w:val="20"/>
          <w:szCs w:val="20"/>
        </w:rPr>
        <w:instrText xml:space="preserve"> XE "Staff reduction" </w:instrText>
      </w:r>
      <w:r w:rsidRPr="0070063F">
        <w:rPr>
          <w:rFonts w:ascii="Verdana" w:hAnsi="Verdana"/>
          <w:b/>
          <w:sz w:val="20"/>
          <w:szCs w:val="20"/>
        </w:rPr>
        <w:fldChar w:fldCharType="end"/>
      </w:r>
      <w:r w:rsidRPr="0070063F">
        <w:rPr>
          <w:rFonts w:ascii="Verdana" w:hAnsi="Verdana"/>
          <w:b/>
          <w:sz w:val="20"/>
          <w:szCs w:val="20"/>
        </w:rPr>
        <w:fldChar w:fldCharType="begin"/>
      </w:r>
      <w:r w:rsidRPr="0070063F">
        <w:rPr>
          <w:rFonts w:ascii="Verdana" w:hAnsi="Verdana"/>
          <w:sz w:val="20"/>
          <w:szCs w:val="20"/>
        </w:rPr>
        <w:instrText xml:space="preserve"> XE "Transfer, Reassignment, and Recall:Staff reduction" </w:instrText>
      </w:r>
      <w:r w:rsidRPr="0070063F">
        <w:rPr>
          <w:rFonts w:ascii="Verdana" w:hAnsi="Verdana"/>
          <w:b/>
          <w:sz w:val="20"/>
          <w:szCs w:val="20"/>
        </w:rPr>
        <w:fldChar w:fldCharType="end"/>
      </w:r>
      <w:r w:rsidRPr="0070063F">
        <w:rPr>
          <w:rFonts w:ascii="Verdana" w:hAnsi="Verdana"/>
          <w:sz w:val="20"/>
          <w:szCs w:val="20"/>
        </w:rPr>
        <w:t>When it is necessary to reduce the number of teachers in the program or the number of hours assigned to a teacher, such reduction shall be done in reverse order of seniority for teachers who have completed their probationary period. Non-probationary teachers who have been so affected because of lack of pupils and discontinuance of position shall retain rights to be recalled for one year.</w:t>
      </w:r>
    </w:p>
    <w:p w14:paraId="66CDE958" w14:textId="1F04604A" w:rsidR="00ED33A9"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sz w:val="20"/>
          <w:szCs w:val="20"/>
        </w:rPr>
      </w:pPr>
      <w:r w:rsidRPr="0070063F">
        <w:rPr>
          <w:rFonts w:ascii="Verdana" w:hAnsi="Verdana"/>
          <w:b/>
          <w:sz w:val="20"/>
          <w:szCs w:val="20"/>
        </w:rPr>
        <w:t>Recall.</w:t>
      </w:r>
      <w:r w:rsidR="00431A28" w:rsidRPr="0070063F">
        <w:rPr>
          <w:rFonts w:ascii="Verdana" w:hAnsi="Verdana"/>
          <w:b/>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"Recall"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"Transfer, Reassignment, and Recall:Recall" </w:instrText>
      </w:r>
      <w:r w:rsidRPr="0070063F">
        <w:rPr>
          <w:rFonts w:ascii="Verdana" w:hAnsi="Verdana"/>
          <w:sz w:val="20"/>
          <w:szCs w:val="20"/>
        </w:rPr>
        <w:fldChar w:fldCharType="end"/>
      </w:r>
    </w:p>
    <w:p w14:paraId="56E11727" w14:textId="4A485CB1" w:rsidR="000F6CD6" w:rsidRPr="0070063F" w:rsidRDefault="00ED33A9" w:rsidP="00ED498C">
      <w:pPr>
        <w:numPr>
          <w:ilvl w:val="2"/>
          <w:numId w:val="55"/>
        </w:numPr>
        <w:tabs>
          <w:tab w:val="num" w:pos="720"/>
          <w:tab w:val="left" w:pos="1530"/>
          <w:tab w:val="left" w:pos="2880"/>
        </w:tabs>
        <w:spacing w:after="60"/>
        <w:ind w:left="1530" w:hanging="810"/>
        <w:rPr>
          <w:rFonts w:ascii="Verdana" w:hAnsi="Verdana"/>
          <w:b/>
          <w:sz w:val="20"/>
          <w:szCs w:val="20"/>
        </w:rPr>
      </w:pPr>
      <w:r w:rsidRPr="0070063F">
        <w:rPr>
          <w:rFonts w:ascii="Verdana" w:hAnsi="Verdana"/>
          <w:b/>
          <w:sz w:val="20"/>
          <w:szCs w:val="20"/>
        </w:rPr>
        <w:t xml:space="preserve">Notification of Positions:  </w:t>
      </w:r>
      <w:r w:rsidR="000F6CD6" w:rsidRPr="0070063F">
        <w:rPr>
          <w:rFonts w:ascii="Verdana" w:hAnsi="Verdana"/>
          <w:sz w:val="20"/>
          <w:szCs w:val="20"/>
        </w:rPr>
        <w:t>The Board of Education shall notify such teachers of the availability of a position by certified mail addressed to the teacher's last known address or by contacting the employee in person by phone call and email.  Such notifications shall be sent to teachers in order of their seniority.</w:t>
      </w:r>
    </w:p>
    <w:p w14:paraId="14421541" w14:textId="5BE6FBE1" w:rsidR="000F6CD6" w:rsidRPr="0070063F" w:rsidRDefault="00ED33A9" w:rsidP="00ED498C">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Deadline for Response:  </w:t>
      </w:r>
      <w:r w:rsidR="000F6CD6" w:rsidRPr="0070063F">
        <w:rPr>
          <w:rFonts w:ascii="Verdana" w:hAnsi="Verdana"/>
          <w:sz w:val="20"/>
          <w:szCs w:val="20"/>
        </w:rPr>
        <w:t>Within five (5) days of the date of postmark of such notice, the teacher shall notify the Human Resources Department of their intent to accept the offered position.</w:t>
      </w:r>
    </w:p>
    <w:p w14:paraId="421D1954" w14:textId="0388ECB0" w:rsidR="00E7285F" w:rsidRPr="00E7285F" w:rsidRDefault="00ED33A9">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Termination of Recall Rights:  </w:t>
      </w:r>
      <w:r w:rsidR="00E7285F" w:rsidRPr="00E7285F">
        <w:rPr>
          <w:rFonts w:ascii="Verdana" w:hAnsi="Verdana"/>
          <w:sz w:val="20"/>
          <w:szCs w:val="20"/>
        </w:rPr>
        <w:t>All rights of recall shall terminate upon the earlier of:</w:t>
      </w:r>
    </w:p>
    <w:p w14:paraId="71618D72" w14:textId="77777777" w:rsidR="00E7285F" w:rsidRPr="00031827" w:rsidRDefault="00E7285F" w:rsidP="00E7285F">
      <w:pPr>
        <w:numPr>
          <w:ilvl w:val="3"/>
          <w:numId w:val="55"/>
        </w:numPr>
        <w:tabs>
          <w:tab w:val="clear" w:pos="1800"/>
          <w:tab w:val="num" w:pos="720"/>
          <w:tab w:val="left" w:pos="1530"/>
          <w:tab w:val="left" w:pos="2880"/>
        </w:tabs>
        <w:spacing w:after="60"/>
        <w:ind w:left="1890"/>
        <w:rPr>
          <w:rFonts w:ascii="Verdana" w:hAnsi="Verdana"/>
          <w:sz w:val="20"/>
          <w:szCs w:val="20"/>
        </w:rPr>
      </w:pPr>
      <w:r w:rsidRPr="00031827">
        <w:rPr>
          <w:rFonts w:ascii="Verdana" w:hAnsi="Verdana"/>
          <w:sz w:val="20"/>
          <w:szCs w:val="20"/>
        </w:rPr>
        <w:t>A refusal to accept an offer of a position.</w:t>
      </w:r>
    </w:p>
    <w:p w14:paraId="467C37C3" w14:textId="77777777" w:rsidR="00E7285F" w:rsidRPr="00031827" w:rsidRDefault="00E7285F" w:rsidP="00E7285F">
      <w:pPr>
        <w:numPr>
          <w:ilvl w:val="3"/>
          <w:numId w:val="55"/>
        </w:numPr>
        <w:tabs>
          <w:tab w:val="clear" w:pos="1800"/>
          <w:tab w:val="num" w:pos="720"/>
          <w:tab w:val="left" w:pos="1530"/>
          <w:tab w:val="left" w:pos="2880"/>
        </w:tabs>
        <w:spacing w:after="60"/>
        <w:ind w:left="1890"/>
        <w:rPr>
          <w:rFonts w:ascii="Verdana" w:hAnsi="Verdana"/>
          <w:sz w:val="20"/>
          <w:szCs w:val="20"/>
        </w:rPr>
      </w:pPr>
      <w:r w:rsidRPr="00031827">
        <w:rPr>
          <w:rFonts w:ascii="Verdana" w:hAnsi="Verdana"/>
          <w:sz w:val="20"/>
          <w:szCs w:val="20"/>
        </w:rPr>
        <w:t>Failure to respond within five (5) days to a notice of recall.</w:t>
      </w:r>
    </w:p>
    <w:p w14:paraId="7E1E98B6" w14:textId="77777777" w:rsidR="00E7285F" w:rsidRDefault="00E7285F" w:rsidP="00ED498C">
      <w:pPr>
        <w:numPr>
          <w:ilvl w:val="2"/>
          <w:numId w:val="55"/>
        </w:numPr>
        <w:tabs>
          <w:tab w:val="num" w:pos="720"/>
          <w:tab w:val="left" w:pos="1530"/>
          <w:tab w:val="left" w:pos="2880"/>
        </w:tabs>
        <w:spacing w:after="60"/>
        <w:ind w:left="1530" w:hanging="810"/>
        <w:rPr>
          <w:rFonts w:ascii="Verdana" w:hAnsi="Verdana"/>
          <w:sz w:val="20"/>
          <w:szCs w:val="20"/>
        </w:rPr>
      </w:pPr>
      <w:r w:rsidRPr="00031827">
        <w:rPr>
          <w:rFonts w:ascii="Verdana" w:hAnsi="Verdana"/>
          <w:b/>
          <w:sz w:val="20"/>
          <w:szCs w:val="20"/>
        </w:rPr>
        <w:lastRenderedPageBreak/>
        <w:t>Seniority Retention:</w:t>
      </w:r>
      <w:r w:rsidRPr="00031827">
        <w:rPr>
          <w:rFonts w:ascii="Verdana" w:hAnsi="Verdana"/>
          <w:sz w:val="20"/>
          <w:szCs w:val="20"/>
        </w:rPr>
        <w:t xml:space="preserve"> </w:t>
      </w:r>
      <w:r w:rsidRPr="00031827">
        <w:rPr>
          <w:rFonts w:ascii="Verdana" w:hAnsi="Verdana"/>
          <w:b/>
          <w:sz w:val="20"/>
          <w:szCs w:val="20"/>
        </w:rPr>
        <w:t xml:space="preserve"> </w:t>
      </w:r>
      <w:r w:rsidRPr="00031827">
        <w:rPr>
          <w:rFonts w:ascii="Verdana" w:hAnsi="Verdana"/>
          <w:sz w:val="20"/>
          <w:szCs w:val="20"/>
        </w:rPr>
        <w:t>Teachers recalled to duty shall retain their seniority numbers, accumulated sick leave, salary schedule placement rights, and all other rights covered by this Agreement.</w:t>
      </w:r>
      <w:r w:rsidRPr="00031827">
        <w:rPr>
          <w:rFonts w:ascii="Verdana" w:hAnsi="Verdana"/>
          <w:sz w:val="20"/>
          <w:szCs w:val="20"/>
        </w:rPr>
        <w:fldChar w:fldCharType="begin"/>
      </w:r>
      <w:r w:rsidRPr="00031827">
        <w:rPr>
          <w:rFonts w:ascii="Verdana" w:hAnsi="Verdana"/>
          <w:sz w:val="20"/>
          <w:szCs w:val="20"/>
        </w:rPr>
        <w:instrText xml:space="preserve"> XE "Seniority:Retention after Recall" </w:instrText>
      </w:r>
      <w:r w:rsidRPr="00031827">
        <w:rPr>
          <w:rFonts w:ascii="Verdana" w:hAnsi="Verdana"/>
          <w:sz w:val="20"/>
          <w:szCs w:val="20"/>
        </w:rPr>
        <w:fldChar w:fldCharType="end"/>
      </w:r>
    </w:p>
    <w:p w14:paraId="7DF09A6C" w14:textId="77777777" w:rsidR="006B645C" w:rsidRDefault="006B645C" w:rsidP="00ED33A9">
      <w:pPr>
        <w:tabs>
          <w:tab w:val="left" w:pos="1530"/>
          <w:tab w:val="left" w:pos="2880"/>
        </w:tabs>
        <w:spacing w:after="60"/>
        <w:ind w:left="1530"/>
        <w:rPr>
          <w:rFonts w:ascii="Verdana" w:hAnsi="Verdana"/>
          <w:sz w:val="20"/>
          <w:szCs w:val="20"/>
        </w:rPr>
      </w:pPr>
    </w:p>
    <w:p w14:paraId="0810A6C3" w14:textId="3199EB1E" w:rsidR="00ED33A9" w:rsidRPr="0070063F" w:rsidRDefault="00ED33A9" w:rsidP="00ED33A9">
      <w:pPr>
        <w:tabs>
          <w:tab w:val="left" w:pos="1530"/>
          <w:tab w:val="left" w:pos="2880"/>
        </w:tabs>
        <w:spacing w:after="60"/>
        <w:ind w:left="1530"/>
        <w:rPr>
          <w:rFonts w:ascii="Verdana" w:hAnsi="Verdana"/>
          <w:sz w:val="20"/>
          <w:szCs w:val="20"/>
        </w:rPr>
      </w:pPr>
    </w:p>
    <w:p w14:paraId="155C3791" w14:textId="02FADA8D" w:rsidR="000F6CD6" w:rsidRPr="00CC0657"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sz w:val="20"/>
        </w:rPr>
      </w:pPr>
      <w:bookmarkStart w:id="56" w:name="_Toc70004682"/>
      <w:bookmarkStart w:id="57" w:name="_Toc86466221"/>
      <w:bookmarkStart w:id="58" w:name="_Toc75760524"/>
      <w:bookmarkStart w:id="59" w:name="_Toc28067167"/>
      <w:r w:rsidRPr="00CC0657">
        <w:rPr>
          <w:sz w:val="20"/>
        </w:rPr>
        <w:t>Working Conditions</w:t>
      </w:r>
      <w:bookmarkEnd w:id="56"/>
      <w:bookmarkEnd w:id="57"/>
      <w:bookmarkEnd w:id="58"/>
      <w:r w:rsidRPr="00CC0657">
        <w:rPr>
          <w:sz w:val="20"/>
        </w:rPr>
        <w:t xml:space="preserve"> </w:t>
      </w:r>
      <w:r w:rsidR="000F6CD6" w:rsidRPr="0070063F">
        <w:rPr>
          <w:bCs/>
          <w:sz w:val="20"/>
        </w:rPr>
        <w:fldChar w:fldCharType="begin"/>
      </w:r>
      <w:r w:rsidR="000F6CD6" w:rsidRPr="00CC0657">
        <w:instrText xml:space="preserve"> XE "Working Conditions" </w:instrText>
      </w:r>
      <w:r w:rsidR="000F6CD6" w:rsidRPr="0070063F">
        <w:rPr>
          <w:bCs/>
          <w:sz w:val="20"/>
        </w:rPr>
        <w:fldChar w:fldCharType="end"/>
      </w:r>
    </w:p>
    <w:p w14:paraId="0DCC7E6F" w14:textId="78DDB9E8" w:rsidR="000F6CD6" w:rsidRPr="0070063F" w:rsidRDefault="00F92EE8" w:rsidP="00ED498C">
      <w:pPr>
        <w:numPr>
          <w:ilvl w:val="1"/>
          <w:numId w:val="55"/>
        </w:numPr>
        <w:tabs>
          <w:tab w:val="clear" w:pos="576"/>
          <w:tab w:val="num" w:pos="720"/>
          <w:tab w:val="left" w:pos="1350"/>
          <w:tab w:val="left" w:pos="2880"/>
        </w:tabs>
        <w:spacing w:after="60"/>
        <w:ind w:left="720" w:hanging="720"/>
        <w:rPr>
          <w:rFonts w:ascii="Verdana" w:hAnsi="Verdana"/>
          <w:sz w:val="20"/>
        </w:rPr>
      </w:pPr>
      <w:r w:rsidRPr="0070063F">
        <w:rPr>
          <w:rFonts w:ascii="Verdana" w:hAnsi="Verdana"/>
          <w:b/>
          <w:sz w:val="20"/>
        </w:rPr>
        <w:t xml:space="preserve">Obligations </w:t>
      </w:r>
      <w:r w:rsidR="007369F7">
        <w:rPr>
          <w:rFonts w:ascii="Verdana" w:hAnsi="Verdana"/>
          <w:b/>
          <w:sz w:val="20"/>
        </w:rPr>
        <w:t>t</w:t>
      </w:r>
      <w:r w:rsidRPr="0070063F">
        <w:rPr>
          <w:rFonts w:ascii="Verdana" w:hAnsi="Verdana"/>
          <w:b/>
          <w:sz w:val="20"/>
        </w:rPr>
        <w:t xml:space="preserve">oward Safe Working Conditions:  </w:t>
      </w:r>
      <w:r w:rsidR="000F6CD6" w:rsidRPr="0070063F">
        <w:rPr>
          <w:rFonts w:ascii="Verdana" w:hAnsi="Verdana"/>
          <w:sz w:val="20"/>
        </w:rPr>
        <w:t xml:space="preserve">Air quality, lighting, noise level, safety and security and other environmental factors may greatly impact the performance of some students and staff in a school or other work location.  The District has statutory obligations to maintain a safe working environment.  Both the District and the Minneapolis Federation of Teachers are committed to continuing to work together to assess and develop the quality of school and other work environments so that students and staff may achieve their best performance.  The Minneapolis Federation of Teachers and the District have obligations under the Americans with Disabilities Act (ADA) to consider accommodation requests from disabled employees and make reasonable accommodation according to the statute.  </w:t>
      </w:r>
    </w:p>
    <w:p w14:paraId="791B2A1C" w14:textId="318D582C"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z w:val="20"/>
        </w:rPr>
      </w:pPr>
      <w:r w:rsidRPr="0070063F">
        <w:rPr>
          <w:rFonts w:ascii="Verdana" w:hAnsi="Verdana"/>
          <w:b/>
          <w:bCs/>
          <w:sz w:val="20"/>
        </w:rPr>
        <w:t>Environmental Health and Safety.</w:t>
      </w:r>
      <w:r w:rsidRPr="0070063F">
        <w:rPr>
          <w:rFonts w:ascii="Verdana" w:hAnsi="Verdana"/>
          <w:b/>
          <w:bCs/>
          <w:sz w:val="20"/>
        </w:rPr>
        <w:fldChar w:fldCharType="begin"/>
      </w:r>
      <w:r w:rsidRPr="0070063F">
        <w:rPr>
          <w:rFonts w:ascii="Verdana" w:hAnsi="Verdana"/>
          <w:sz w:val="20"/>
        </w:rPr>
        <w:instrText xml:space="preserve"> XE "Working Conditions:Environmental Health &amp; Safety" </w:instrText>
      </w:r>
      <w:r w:rsidRPr="0070063F">
        <w:rPr>
          <w:rFonts w:ascii="Verdana" w:hAnsi="Verdana"/>
          <w:b/>
          <w:bCs/>
          <w:sz w:val="20"/>
        </w:rPr>
        <w:fldChar w:fldCharType="end"/>
      </w:r>
    </w:p>
    <w:p w14:paraId="751FBB05" w14:textId="0F782F66" w:rsidR="00B02C8E"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A Joint Committee</w:t>
      </w:r>
      <w:r w:rsidRPr="00E26307">
        <w:rPr>
          <w:rFonts w:ascii="Verdana" w:hAnsi="Verdana"/>
          <w:bCs/>
          <w:sz w:val="20"/>
        </w:rPr>
        <w:fldChar w:fldCharType="begin"/>
      </w:r>
      <w:r w:rsidRPr="00E26307">
        <w:rPr>
          <w:rFonts w:ascii="Verdana" w:hAnsi="Verdana"/>
          <w:bCs/>
          <w:sz w:val="20"/>
        </w:rPr>
        <w:instrText xml:space="preserve"> XE "Environmental Health &amp; Safety" </w:instrText>
      </w:r>
      <w:r w:rsidRPr="00E26307">
        <w:rPr>
          <w:rFonts w:ascii="Verdana" w:hAnsi="Verdana"/>
          <w:bCs/>
          <w:sz w:val="20"/>
        </w:rPr>
        <w:fldChar w:fldCharType="end"/>
      </w:r>
      <w:r w:rsidRPr="0070063F">
        <w:rPr>
          <w:rFonts w:ascii="Verdana" w:hAnsi="Verdana"/>
          <w:b/>
          <w:sz w:val="20"/>
        </w:rPr>
        <w:t>:</w:t>
      </w:r>
      <w:r w:rsidRPr="0070063F">
        <w:rPr>
          <w:rFonts w:ascii="Verdana" w:hAnsi="Verdana"/>
          <w:sz w:val="20"/>
        </w:rPr>
        <w:t xml:space="preserve">  The Minneapolis Federation of Teachers and the District shall establish a joint committee consisting of members of the Minneapolis Federation of Teachers Environmental Health and Safety Committee and representatives from the District’s Office of Environmental Health and Safety, Facilities, Employee Effectiveness, Office of Safety and Security, Workers’ Compensation, and other groups the committee deems appropriate.  The committee shall meet a minimum of three times per year and thereafter as needed.  The purpose of the committee shall be to cooperatively review statistics of reported complaints and corrective actions taken by the District and solves problems involving but not limited to: </w:t>
      </w:r>
      <w:r w:rsidRPr="0070063F">
        <w:rPr>
          <w:rFonts w:ascii="Verdana" w:hAnsi="Verdana"/>
          <w:sz w:val="20"/>
        </w:rPr>
        <w:fldChar w:fldCharType="begin"/>
      </w:r>
      <w:r w:rsidRPr="0070063F">
        <w:rPr>
          <w:rFonts w:ascii="Verdana" w:hAnsi="Verdana"/>
          <w:sz w:val="20"/>
        </w:rPr>
        <w:instrText>xe "Safety, Areas of "</w:instrText>
      </w:r>
      <w:r w:rsidRPr="0070063F">
        <w:rPr>
          <w:rFonts w:ascii="Verdana" w:hAnsi="Verdana"/>
          <w:sz w:val="20"/>
        </w:rPr>
        <w:fldChar w:fldCharType="end"/>
      </w:r>
    </w:p>
    <w:p w14:paraId="5D56A534" w14:textId="77777777" w:rsidR="00B02C8E" w:rsidRPr="0070063F" w:rsidRDefault="00B02C8E">
      <w:pPr>
        <w:rPr>
          <w:rFonts w:ascii="Verdana" w:hAnsi="Verdana"/>
          <w:sz w:val="20"/>
        </w:rPr>
        <w:sectPr w:rsidR="00B02C8E" w:rsidRPr="0070063F" w:rsidSect="00CD6D8F">
          <w:pgSz w:w="12240" w:h="15840" w:code="1"/>
          <w:pgMar w:top="720" w:right="720" w:bottom="720" w:left="720" w:header="576" w:footer="576" w:gutter="0"/>
          <w:paperSrc w:first="15" w:other="15"/>
          <w:cols w:space="720"/>
        </w:sectPr>
      </w:pPr>
    </w:p>
    <w:p w14:paraId="600C956E" w14:textId="77777777" w:rsidR="000F6CD6" w:rsidRPr="0070063F" w:rsidRDefault="000F6CD6" w:rsidP="00AE4DE3">
      <w:pPr>
        <w:spacing w:before="60" w:after="60"/>
        <w:ind w:left="2070"/>
        <w:rPr>
          <w:rFonts w:ascii="Verdana" w:hAnsi="Verdana"/>
          <w:sz w:val="20"/>
        </w:rPr>
      </w:pPr>
      <w:r w:rsidRPr="0070063F">
        <w:rPr>
          <w:rFonts w:ascii="Verdana" w:hAnsi="Verdana"/>
          <w:sz w:val="20"/>
        </w:rPr>
        <w:t>Accident and injury reduction</w:t>
      </w:r>
    </w:p>
    <w:p w14:paraId="5DCD791F" w14:textId="77777777" w:rsidR="000F6CD6" w:rsidRPr="0070063F" w:rsidRDefault="000F6CD6" w:rsidP="00AE4DE3">
      <w:pPr>
        <w:spacing w:before="60" w:after="60"/>
        <w:ind w:left="2070"/>
        <w:rPr>
          <w:rFonts w:ascii="Verdana" w:hAnsi="Verdana"/>
          <w:sz w:val="20"/>
        </w:rPr>
      </w:pPr>
      <w:r w:rsidRPr="0070063F">
        <w:rPr>
          <w:rFonts w:ascii="Verdana" w:hAnsi="Verdana"/>
          <w:sz w:val="20"/>
        </w:rPr>
        <w:t>Asbestos</w:t>
      </w:r>
    </w:p>
    <w:p w14:paraId="2EAC8423" w14:textId="77777777" w:rsidR="000F6CD6" w:rsidRPr="0070063F" w:rsidRDefault="000F6CD6" w:rsidP="00AE4DE3">
      <w:pPr>
        <w:spacing w:before="60" w:after="60"/>
        <w:ind w:left="2070"/>
        <w:rPr>
          <w:rFonts w:ascii="Verdana" w:hAnsi="Verdana"/>
          <w:sz w:val="20"/>
        </w:rPr>
      </w:pPr>
      <w:r w:rsidRPr="0070063F">
        <w:rPr>
          <w:rFonts w:ascii="Verdana" w:hAnsi="Verdana"/>
          <w:sz w:val="20"/>
        </w:rPr>
        <w:t>Blood borne pathogens</w:t>
      </w:r>
    </w:p>
    <w:p w14:paraId="2B55FF71" w14:textId="77777777" w:rsidR="000F6CD6" w:rsidRPr="0070063F" w:rsidRDefault="000F6CD6" w:rsidP="00AE4DE3">
      <w:pPr>
        <w:spacing w:before="60" w:after="60"/>
        <w:ind w:left="2070"/>
        <w:rPr>
          <w:rFonts w:ascii="Verdana" w:hAnsi="Verdana"/>
          <w:sz w:val="20"/>
        </w:rPr>
      </w:pPr>
      <w:r w:rsidRPr="0070063F">
        <w:rPr>
          <w:rFonts w:ascii="Verdana" w:hAnsi="Verdana"/>
          <w:sz w:val="20"/>
        </w:rPr>
        <w:t>Chemical hygiene/sensitivity</w:t>
      </w:r>
    </w:p>
    <w:p w14:paraId="1D356BE4" w14:textId="77777777" w:rsidR="000F6CD6" w:rsidRPr="0070063F" w:rsidRDefault="000F6CD6" w:rsidP="00AE4DE3">
      <w:pPr>
        <w:spacing w:before="60" w:after="60"/>
        <w:ind w:left="2070"/>
        <w:rPr>
          <w:rFonts w:ascii="Verdana" w:hAnsi="Verdana"/>
          <w:sz w:val="20"/>
        </w:rPr>
      </w:pPr>
      <w:r w:rsidRPr="0070063F">
        <w:rPr>
          <w:rFonts w:ascii="Verdana" w:hAnsi="Verdana"/>
          <w:sz w:val="20"/>
        </w:rPr>
        <w:t>Chemical storage</w:t>
      </w:r>
    </w:p>
    <w:p w14:paraId="2578DB80" w14:textId="77777777" w:rsidR="000F6CD6" w:rsidRPr="0070063F" w:rsidRDefault="000F6CD6" w:rsidP="00AE4DE3">
      <w:pPr>
        <w:spacing w:before="60" w:after="60"/>
        <w:ind w:left="2070"/>
        <w:rPr>
          <w:rFonts w:ascii="Verdana" w:hAnsi="Verdana"/>
          <w:sz w:val="20"/>
        </w:rPr>
      </w:pPr>
      <w:r w:rsidRPr="0070063F">
        <w:rPr>
          <w:rFonts w:ascii="Verdana" w:hAnsi="Verdana"/>
          <w:sz w:val="20"/>
        </w:rPr>
        <w:t>Compressed gas</w:t>
      </w:r>
    </w:p>
    <w:p w14:paraId="288996E4" w14:textId="77777777" w:rsidR="000F6CD6" w:rsidRPr="0070063F" w:rsidRDefault="000F6CD6" w:rsidP="00AE4DE3">
      <w:pPr>
        <w:spacing w:before="60" w:after="60"/>
        <w:ind w:left="2070"/>
        <w:rPr>
          <w:rFonts w:ascii="Verdana" w:hAnsi="Verdana"/>
          <w:sz w:val="20"/>
        </w:rPr>
      </w:pPr>
      <w:r w:rsidRPr="0070063F">
        <w:rPr>
          <w:rFonts w:ascii="Verdana" w:hAnsi="Verdana"/>
          <w:sz w:val="20"/>
        </w:rPr>
        <w:t>Emergency preparedness</w:t>
      </w:r>
    </w:p>
    <w:p w14:paraId="416E770E" w14:textId="77777777" w:rsidR="000F6CD6" w:rsidRPr="0070063F" w:rsidRDefault="000F6CD6" w:rsidP="00AE4DE3">
      <w:pPr>
        <w:spacing w:before="60" w:after="60"/>
        <w:ind w:left="2070"/>
        <w:rPr>
          <w:rFonts w:ascii="Verdana" w:hAnsi="Verdana"/>
          <w:sz w:val="20"/>
        </w:rPr>
      </w:pPr>
      <w:r w:rsidRPr="0070063F">
        <w:rPr>
          <w:rFonts w:ascii="Verdana" w:hAnsi="Verdana"/>
          <w:sz w:val="20"/>
        </w:rPr>
        <w:t>Employee safety and security</w:t>
      </w:r>
    </w:p>
    <w:p w14:paraId="45DA1FD7" w14:textId="77777777" w:rsidR="000F6CD6" w:rsidRPr="0070063F" w:rsidRDefault="000F6CD6" w:rsidP="00AE4DE3">
      <w:pPr>
        <w:spacing w:before="60" w:after="60"/>
        <w:ind w:left="2070"/>
        <w:rPr>
          <w:rFonts w:ascii="Verdana" w:hAnsi="Verdana"/>
          <w:sz w:val="20"/>
        </w:rPr>
      </w:pPr>
      <w:r w:rsidRPr="0070063F">
        <w:rPr>
          <w:rFonts w:ascii="Verdana" w:hAnsi="Verdana"/>
          <w:sz w:val="20"/>
        </w:rPr>
        <w:t>Forklift safety</w:t>
      </w:r>
    </w:p>
    <w:p w14:paraId="5C044715" w14:textId="77777777" w:rsidR="000F6CD6" w:rsidRPr="0070063F" w:rsidRDefault="000F6CD6" w:rsidP="00AE4DE3">
      <w:pPr>
        <w:spacing w:before="60" w:after="60"/>
        <w:ind w:left="2070"/>
        <w:rPr>
          <w:rFonts w:ascii="Verdana" w:hAnsi="Verdana"/>
          <w:sz w:val="20"/>
        </w:rPr>
      </w:pPr>
      <w:r w:rsidRPr="0070063F">
        <w:rPr>
          <w:rFonts w:ascii="Verdana" w:hAnsi="Verdana"/>
          <w:sz w:val="20"/>
        </w:rPr>
        <w:t>Hearing conservation</w:t>
      </w:r>
    </w:p>
    <w:p w14:paraId="2B27D183" w14:textId="77777777" w:rsidR="000F6CD6" w:rsidRPr="0070063F" w:rsidRDefault="000F6CD6" w:rsidP="00AE4DE3">
      <w:pPr>
        <w:spacing w:before="60" w:after="60"/>
        <w:ind w:left="2070"/>
        <w:rPr>
          <w:rFonts w:ascii="Verdana" w:hAnsi="Verdana"/>
          <w:sz w:val="20"/>
        </w:rPr>
      </w:pPr>
      <w:r w:rsidRPr="0070063F">
        <w:rPr>
          <w:rFonts w:ascii="Verdana" w:hAnsi="Verdana"/>
          <w:sz w:val="20"/>
        </w:rPr>
        <w:t>Indoor air quality</w:t>
      </w:r>
    </w:p>
    <w:p w14:paraId="319D631C" w14:textId="77777777" w:rsidR="000F6CD6" w:rsidRPr="0070063F" w:rsidRDefault="000F6CD6" w:rsidP="00836F68">
      <w:pPr>
        <w:spacing w:before="60" w:after="60"/>
        <w:ind w:left="720"/>
        <w:rPr>
          <w:rFonts w:ascii="Verdana" w:hAnsi="Verdana"/>
          <w:sz w:val="20"/>
        </w:rPr>
      </w:pPr>
      <w:r w:rsidRPr="0070063F">
        <w:rPr>
          <w:rFonts w:ascii="Verdana" w:hAnsi="Verdana"/>
          <w:sz w:val="20"/>
        </w:rPr>
        <w:t>Infectious disease</w:t>
      </w:r>
    </w:p>
    <w:p w14:paraId="7DEFFED0" w14:textId="77777777" w:rsidR="000F6CD6" w:rsidRPr="0070063F" w:rsidRDefault="000F6CD6" w:rsidP="00836F68">
      <w:pPr>
        <w:spacing w:before="60" w:after="60"/>
        <w:ind w:left="720"/>
        <w:rPr>
          <w:rFonts w:ascii="Verdana" w:hAnsi="Verdana"/>
          <w:sz w:val="20"/>
        </w:rPr>
      </w:pPr>
      <w:r w:rsidRPr="0070063F">
        <w:rPr>
          <w:rFonts w:ascii="Verdana" w:hAnsi="Verdana"/>
          <w:sz w:val="20"/>
        </w:rPr>
        <w:t>Infectious waste</w:t>
      </w:r>
    </w:p>
    <w:p w14:paraId="7B0F6300" w14:textId="77777777" w:rsidR="000F6CD6" w:rsidRPr="0070063F" w:rsidRDefault="000F6CD6" w:rsidP="00836F68">
      <w:pPr>
        <w:spacing w:before="60" w:after="60"/>
        <w:ind w:left="720"/>
        <w:rPr>
          <w:rFonts w:ascii="Verdana" w:hAnsi="Verdana"/>
          <w:sz w:val="20"/>
        </w:rPr>
      </w:pPr>
      <w:r w:rsidRPr="0070063F">
        <w:rPr>
          <w:rFonts w:ascii="Verdana" w:hAnsi="Verdana"/>
          <w:sz w:val="20"/>
        </w:rPr>
        <w:t>Lead in construction and water</w:t>
      </w:r>
    </w:p>
    <w:p w14:paraId="1855F781" w14:textId="77777777" w:rsidR="000F6CD6" w:rsidRPr="0070063F" w:rsidRDefault="000F6CD6" w:rsidP="00836F68">
      <w:pPr>
        <w:spacing w:before="60" w:after="60"/>
        <w:ind w:left="720"/>
        <w:rPr>
          <w:rFonts w:ascii="Verdana" w:hAnsi="Verdana"/>
          <w:sz w:val="20"/>
        </w:rPr>
      </w:pPr>
      <w:r w:rsidRPr="0070063F">
        <w:rPr>
          <w:rFonts w:ascii="Verdana" w:hAnsi="Verdana"/>
          <w:sz w:val="20"/>
        </w:rPr>
        <w:t>Lockout/tag out</w:t>
      </w:r>
    </w:p>
    <w:p w14:paraId="3504D71F" w14:textId="77777777" w:rsidR="000F6CD6" w:rsidRPr="0070063F" w:rsidRDefault="000F6CD6" w:rsidP="00836F68">
      <w:pPr>
        <w:spacing w:before="60" w:after="60"/>
        <w:ind w:left="720"/>
        <w:rPr>
          <w:rFonts w:ascii="Verdana" w:hAnsi="Verdana"/>
          <w:sz w:val="20"/>
        </w:rPr>
      </w:pPr>
      <w:r w:rsidRPr="0070063F">
        <w:rPr>
          <w:rFonts w:ascii="Verdana" w:hAnsi="Verdana"/>
          <w:sz w:val="20"/>
        </w:rPr>
        <w:t>Minnesota Right-to-Know</w:t>
      </w:r>
    </w:p>
    <w:p w14:paraId="15BD9023" w14:textId="77777777" w:rsidR="000F6CD6" w:rsidRPr="0070063F" w:rsidRDefault="000F6CD6" w:rsidP="00836F68">
      <w:pPr>
        <w:spacing w:before="60" w:after="60"/>
        <w:ind w:left="720"/>
        <w:rPr>
          <w:rFonts w:ascii="Verdana" w:hAnsi="Verdana"/>
          <w:sz w:val="20"/>
        </w:rPr>
      </w:pPr>
      <w:r w:rsidRPr="0070063F">
        <w:rPr>
          <w:rFonts w:ascii="Verdana" w:hAnsi="Verdana"/>
          <w:sz w:val="20"/>
        </w:rPr>
        <w:t>Pesticides</w:t>
      </w:r>
    </w:p>
    <w:p w14:paraId="244F5A52" w14:textId="77777777" w:rsidR="000F6CD6" w:rsidRPr="0070063F" w:rsidRDefault="000F6CD6" w:rsidP="00836F68">
      <w:pPr>
        <w:spacing w:before="60" w:after="60"/>
        <w:ind w:left="720"/>
        <w:rPr>
          <w:rFonts w:ascii="Verdana" w:hAnsi="Verdana"/>
          <w:sz w:val="20"/>
        </w:rPr>
      </w:pPr>
      <w:r w:rsidRPr="0070063F">
        <w:rPr>
          <w:rFonts w:ascii="Verdana" w:hAnsi="Verdana"/>
          <w:sz w:val="20"/>
        </w:rPr>
        <w:t>Playground safety</w:t>
      </w:r>
    </w:p>
    <w:p w14:paraId="1348B9D5" w14:textId="77777777" w:rsidR="000F6CD6" w:rsidRPr="0070063F" w:rsidRDefault="000F6CD6" w:rsidP="00836F68">
      <w:pPr>
        <w:spacing w:before="60" w:after="60"/>
        <w:ind w:left="720"/>
        <w:rPr>
          <w:rFonts w:ascii="Verdana" w:hAnsi="Verdana"/>
          <w:sz w:val="20"/>
        </w:rPr>
      </w:pPr>
      <w:r w:rsidRPr="0070063F">
        <w:rPr>
          <w:rFonts w:ascii="Verdana" w:hAnsi="Verdana"/>
          <w:sz w:val="20"/>
        </w:rPr>
        <w:t>Radon</w:t>
      </w:r>
    </w:p>
    <w:p w14:paraId="680DE323" w14:textId="77777777" w:rsidR="000F6CD6" w:rsidRPr="0070063F" w:rsidRDefault="000F6CD6" w:rsidP="00836F68">
      <w:pPr>
        <w:spacing w:before="60" w:after="60"/>
        <w:ind w:left="720"/>
        <w:rPr>
          <w:rFonts w:ascii="Verdana" w:hAnsi="Verdana"/>
          <w:sz w:val="20"/>
        </w:rPr>
      </w:pPr>
      <w:r w:rsidRPr="0070063F">
        <w:rPr>
          <w:rFonts w:ascii="Verdana" w:hAnsi="Verdana"/>
          <w:sz w:val="20"/>
        </w:rPr>
        <w:t>Respiratory protection</w:t>
      </w:r>
    </w:p>
    <w:p w14:paraId="77CFAFD8" w14:textId="77777777" w:rsidR="000F6CD6" w:rsidRPr="0070063F" w:rsidRDefault="000F6CD6" w:rsidP="00836F68">
      <w:pPr>
        <w:spacing w:before="60" w:after="60"/>
        <w:ind w:left="720"/>
        <w:rPr>
          <w:rFonts w:ascii="Verdana" w:hAnsi="Verdana"/>
          <w:sz w:val="20"/>
        </w:rPr>
      </w:pPr>
      <w:r w:rsidRPr="0070063F">
        <w:rPr>
          <w:rFonts w:ascii="Verdana" w:hAnsi="Verdana"/>
          <w:sz w:val="20"/>
        </w:rPr>
        <w:t>Technology education (ergonomics)</w:t>
      </w:r>
    </w:p>
    <w:p w14:paraId="7599F484" w14:textId="77777777" w:rsidR="000F6CD6" w:rsidRPr="0070063F" w:rsidRDefault="000F6CD6" w:rsidP="00836F68">
      <w:pPr>
        <w:spacing w:before="60" w:after="60"/>
        <w:ind w:left="720"/>
        <w:rPr>
          <w:rFonts w:ascii="Verdana" w:hAnsi="Verdana"/>
          <w:sz w:val="20"/>
        </w:rPr>
      </w:pPr>
      <w:r w:rsidRPr="0070063F">
        <w:rPr>
          <w:rFonts w:ascii="Verdana" w:hAnsi="Verdana"/>
          <w:sz w:val="20"/>
        </w:rPr>
        <w:t>Underground storage tanks</w:t>
      </w:r>
    </w:p>
    <w:p w14:paraId="2E466051" w14:textId="77777777" w:rsidR="00B02C8E" w:rsidRPr="0070063F" w:rsidRDefault="00B02C8E">
      <w:pPr>
        <w:rPr>
          <w:rFonts w:ascii="Verdana" w:hAnsi="Verdana"/>
          <w:sz w:val="20"/>
        </w:rPr>
        <w:sectPr w:rsidR="00B02C8E" w:rsidRPr="0070063F" w:rsidSect="00CD6D8F">
          <w:type w:val="continuous"/>
          <w:pgSz w:w="12240" w:h="15840" w:code="1"/>
          <w:pgMar w:top="720" w:right="720" w:bottom="720" w:left="720" w:header="576" w:footer="576" w:gutter="0"/>
          <w:paperSrc w:first="15" w:other="15"/>
          <w:cols w:num="2" w:space="720"/>
        </w:sectPr>
      </w:pPr>
    </w:p>
    <w:p w14:paraId="6E7A78A5" w14:textId="77777777" w:rsidR="00AE4DE3" w:rsidRPr="0070063F" w:rsidRDefault="00AE4DE3" w:rsidP="00AE4DE3">
      <w:pPr>
        <w:tabs>
          <w:tab w:val="left" w:pos="1530"/>
          <w:tab w:val="left" w:pos="2880"/>
        </w:tabs>
        <w:ind w:left="1530"/>
        <w:rPr>
          <w:rFonts w:ascii="Verdana" w:hAnsi="Verdana"/>
          <w:sz w:val="20"/>
        </w:rPr>
      </w:pPr>
    </w:p>
    <w:p w14:paraId="5CE9E0B6" w14:textId="280BF9CA"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Notification Process for Major Work Site Construction:  </w:t>
      </w:r>
      <w:r w:rsidRPr="0070063F">
        <w:rPr>
          <w:rFonts w:ascii="Verdana" w:hAnsi="Verdana"/>
          <w:sz w:val="20"/>
        </w:rPr>
        <w:fldChar w:fldCharType="begin"/>
      </w:r>
      <w:r w:rsidRPr="0070063F">
        <w:rPr>
          <w:rFonts w:ascii="Verdana" w:hAnsi="Verdana"/>
          <w:sz w:val="20"/>
        </w:rPr>
        <w:instrText>xe "Construction at the Work Site"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"Work Site Construction"</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"Working Conditions:Work Site Construction" </w:instrText>
      </w:r>
      <w:r w:rsidRPr="0070063F">
        <w:rPr>
          <w:rFonts w:ascii="Verdana" w:hAnsi="Verdana"/>
          <w:sz w:val="20"/>
        </w:rPr>
        <w:fldChar w:fldCharType="end"/>
      </w:r>
      <w:r w:rsidRPr="0070063F">
        <w:rPr>
          <w:rFonts w:ascii="Verdana" w:hAnsi="Verdana"/>
          <w:sz w:val="20"/>
        </w:rPr>
        <w:t>To ensure that major renovation and major repair work is being conducted safely and without significant disruption to education and the health and well being of learners and staff, representatives from Facilities and/or the project manager from the construction company shall inform staff through the site leadership team and building steward at least two weeks prior to the onset of the work.  Regular, relevant updates from construction meetings may be shared with staff through: written communication, and/or direct reports to the staff as needed.</w:t>
      </w:r>
    </w:p>
    <w:p w14:paraId="135E856E" w14:textId="3EE60A76"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Non-retaliation:  </w:t>
      </w:r>
      <w:r w:rsidRPr="0070063F">
        <w:rPr>
          <w:rFonts w:ascii="Verdana" w:hAnsi="Verdana"/>
          <w:sz w:val="20"/>
        </w:rPr>
        <w:t xml:space="preserve">No teacher shall be discharged or in any way discriminated against because such teacher has filed a complaint or followed any procedures pursuant to the Minnesota Right-to-Know statute or </w:t>
      </w:r>
      <w:r w:rsidR="00293291" w:rsidRPr="0070063F">
        <w:rPr>
          <w:rFonts w:ascii="Verdana" w:hAnsi="Verdana"/>
          <w:sz w:val="20"/>
        </w:rPr>
        <w:t>14.2.4</w:t>
      </w:r>
      <w:r w:rsidRPr="0070063F">
        <w:rPr>
          <w:rFonts w:ascii="Verdana" w:hAnsi="Verdana"/>
          <w:sz w:val="20"/>
        </w:rPr>
        <w:t xml:space="preserve"> of this article.</w:t>
      </w:r>
    </w:p>
    <w:p w14:paraId="2C31823D" w14:textId="577221B3"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Complaints Regarding Work Conditions:  </w:t>
      </w:r>
      <w:r w:rsidRPr="0070063F">
        <w:rPr>
          <w:rFonts w:ascii="Verdana" w:hAnsi="Verdana"/>
          <w:sz w:val="20"/>
        </w:rPr>
        <w:fldChar w:fldCharType="begin"/>
      </w:r>
      <w:r w:rsidRPr="0070063F">
        <w:rPr>
          <w:rFonts w:ascii="Verdana" w:hAnsi="Verdana"/>
          <w:sz w:val="20"/>
        </w:rPr>
        <w:instrText>xe "Working Conditions:Complaints"</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"Complaints about Working Conditions"</w:instrText>
      </w:r>
      <w:r w:rsidRPr="0070063F">
        <w:rPr>
          <w:rFonts w:ascii="Verdana" w:hAnsi="Verdana"/>
          <w:sz w:val="20"/>
        </w:rPr>
        <w:fldChar w:fldCharType="end"/>
      </w:r>
      <w:r w:rsidRPr="0070063F">
        <w:rPr>
          <w:rFonts w:ascii="Verdana" w:hAnsi="Verdana"/>
          <w:sz w:val="20"/>
        </w:rPr>
        <w:t>As environmental health, safety or ADA-related issues arise at the site, staff will use the following procedures to resolve the issue.  It is the goal of this process to resolve issues related to health and safety.</w:t>
      </w:r>
    </w:p>
    <w:p w14:paraId="025E1742" w14:textId="77777777" w:rsidR="000F6CD6" w:rsidRPr="0070063F" w:rsidRDefault="000F6CD6" w:rsidP="00AE4DE3">
      <w:pPr>
        <w:spacing w:after="60"/>
        <w:ind w:left="1530"/>
        <w:rPr>
          <w:rFonts w:ascii="Verdana" w:hAnsi="Verdana"/>
          <w:sz w:val="20"/>
        </w:rPr>
      </w:pPr>
      <w:r w:rsidRPr="0070063F">
        <w:rPr>
          <w:rFonts w:ascii="Verdana" w:hAnsi="Verdana"/>
          <w:b/>
          <w:bCs/>
          <w:sz w:val="20"/>
        </w:rPr>
        <w:lastRenderedPageBreak/>
        <w:t>Step 1</w:t>
      </w:r>
      <w:r w:rsidRPr="0070063F">
        <w:rPr>
          <w:rFonts w:ascii="Verdana" w:hAnsi="Verdana"/>
          <w:sz w:val="20"/>
        </w:rPr>
        <w:t>:  Inform the program manager and head engineer of concerns in writing.</w:t>
      </w:r>
    </w:p>
    <w:p w14:paraId="6EAF022F" w14:textId="77777777" w:rsidR="000F6CD6" w:rsidRPr="00CC0657" w:rsidRDefault="000F6CD6" w:rsidP="00AE4DE3">
      <w:pPr>
        <w:pStyle w:val="BodyText2"/>
        <w:tabs>
          <w:tab w:val="clear" w:pos="720"/>
        </w:tabs>
        <w:spacing w:before="0" w:after="60" w:line="240" w:lineRule="auto"/>
        <w:ind w:left="1530"/>
      </w:pPr>
      <w:r w:rsidRPr="00CC0657">
        <w:rPr>
          <w:b/>
          <w:bCs/>
        </w:rPr>
        <w:t>Step 2</w:t>
      </w:r>
      <w:r w:rsidRPr="00CC0657">
        <w:t>: If the matter is unresolved, the teacher and/or the program manager are encouraged to submit a written report to the Office of Environmental Health and Safety or the Administrator for Teacher Effectiveness in Labor Relations.  If the unresolved issue is such that the teacher reasonably believes it presents an imminent danger of death or serious harm to the teacher, the teacher must immediately report the danger to the program manager or designee and make arrangements to ensure the safety of any learners in that teacher’s care.  The teacher may leave the area of danger and/or the facility as needed.</w:t>
      </w:r>
    </w:p>
    <w:p w14:paraId="4AF3C2A8" w14:textId="77777777" w:rsidR="000F6CD6" w:rsidRPr="0070063F" w:rsidRDefault="000F6CD6" w:rsidP="00AE4DE3">
      <w:pPr>
        <w:spacing w:after="60"/>
        <w:ind w:left="1530"/>
        <w:rPr>
          <w:rFonts w:ascii="Verdana" w:hAnsi="Verdana"/>
          <w:sz w:val="20"/>
        </w:rPr>
      </w:pPr>
      <w:r w:rsidRPr="0070063F">
        <w:rPr>
          <w:rFonts w:ascii="Verdana" w:hAnsi="Verdana"/>
          <w:b/>
          <w:bCs/>
          <w:sz w:val="20"/>
        </w:rPr>
        <w:t>Step 3</w:t>
      </w:r>
      <w:r w:rsidRPr="0070063F">
        <w:rPr>
          <w:rFonts w:ascii="Verdana" w:hAnsi="Verdana"/>
          <w:sz w:val="20"/>
        </w:rPr>
        <w:t>:  Any issue that arises under this section that needs further resolution shall be referred to the Joint Committee for problem-solving.</w:t>
      </w:r>
    </w:p>
    <w:p w14:paraId="14433760" w14:textId="77777777" w:rsidR="00AE4DE3" w:rsidRPr="0070063F" w:rsidRDefault="000F6CD6" w:rsidP="00ED498C">
      <w:pPr>
        <w:numPr>
          <w:ilvl w:val="2"/>
          <w:numId w:val="55"/>
        </w:numPr>
        <w:tabs>
          <w:tab w:val="num" w:pos="720"/>
          <w:tab w:val="left" w:pos="1530"/>
          <w:tab w:val="left" w:pos="2880"/>
        </w:tabs>
        <w:spacing w:after="60"/>
        <w:ind w:left="1530" w:hanging="810"/>
        <w:rPr>
          <w:rFonts w:ascii="Verdana" w:hAnsi="Verdana"/>
          <w:snapToGrid w:val="0"/>
          <w:sz w:val="20"/>
        </w:rPr>
      </w:pPr>
      <w:r w:rsidRPr="0070063F">
        <w:rPr>
          <w:rFonts w:ascii="Verdana" w:hAnsi="Verdana"/>
          <w:b/>
          <w:snapToGrid w:val="0"/>
          <w:sz w:val="20"/>
        </w:rPr>
        <w:t xml:space="preserve">Reporting a Work Injury:  </w:t>
      </w:r>
      <w:r w:rsidRPr="0070063F">
        <w:rPr>
          <w:rFonts w:ascii="Verdana" w:hAnsi="Verdana"/>
          <w:sz w:val="20"/>
        </w:rPr>
        <w:fldChar w:fldCharType="begin"/>
      </w:r>
      <w:r w:rsidRPr="0070063F">
        <w:rPr>
          <w:rFonts w:ascii="Verdana" w:hAnsi="Verdana"/>
          <w:sz w:val="20"/>
        </w:rPr>
        <w:instrText>xe "Injury, Reporting"</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"Reporting an Injury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"Working Conditions:Work injury reporting"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 xml:space="preserve"> XE "Workers Compensation:Work injury reporting" </w:instrText>
      </w:r>
      <w:r w:rsidRPr="0070063F">
        <w:rPr>
          <w:rFonts w:ascii="Verdana" w:hAnsi="Verdana"/>
          <w:sz w:val="20"/>
        </w:rPr>
        <w:fldChar w:fldCharType="end"/>
      </w:r>
    </w:p>
    <w:p w14:paraId="047F8213" w14:textId="5AF21602"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napToGrid w:val="0"/>
          <w:sz w:val="20"/>
        </w:rPr>
      </w:pPr>
      <w:r w:rsidRPr="0070063F">
        <w:rPr>
          <w:rFonts w:ascii="Verdana" w:hAnsi="Verdana"/>
          <w:snapToGrid w:val="0"/>
          <w:sz w:val="20"/>
        </w:rPr>
        <w:t>If a teacher receives an injury that arises out of and in the course of employment, a First Report of Injury form will be completed by the employer once the employer is made aware by the teacher that the injury is being claimed as work related.  The injured teacher will file the First Report of Injury in the event the employer is not available to assist the teacher.</w:t>
      </w:r>
    </w:p>
    <w:p w14:paraId="2AADBA9E" w14:textId="77777777"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napToGrid w:val="0"/>
          <w:sz w:val="20"/>
        </w:rPr>
      </w:pPr>
      <w:r w:rsidRPr="0070063F">
        <w:rPr>
          <w:rFonts w:ascii="Verdana" w:hAnsi="Verdana"/>
          <w:snapToGrid w:val="0"/>
          <w:sz w:val="20"/>
        </w:rPr>
        <w:t>The First Report of Injury form is available in the site office or the report can be filed over the telephone by calling 1-866-261-5793.  Assistance is also available through the Worker’s Compensation Department at the Educational Service Center.</w:t>
      </w:r>
    </w:p>
    <w:p w14:paraId="65DCFD36" w14:textId="77777777"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napToGrid w:val="0"/>
          <w:sz w:val="20"/>
        </w:rPr>
      </w:pPr>
      <w:r w:rsidRPr="0070063F">
        <w:rPr>
          <w:rFonts w:ascii="Verdana" w:hAnsi="Verdana"/>
          <w:snapToGrid w:val="0"/>
          <w:sz w:val="20"/>
        </w:rPr>
        <w:t>A form must be filed for an injury or illness incurred at the work site or during a work-related activity, including but not limited to, physical accidents and assaults, exposure of infectious substances, and environmental factors.</w:t>
      </w:r>
    </w:p>
    <w:p w14:paraId="69EAFB33" w14:textId="77777777"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napToGrid w:val="0"/>
          <w:sz w:val="20"/>
        </w:rPr>
      </w:pPr>
      <w:r w:rsidRPr="0070063F">
        <w:rPr>
          <w:rFonts w:ascii="Verdana" w:hAnsi="Verdana"/>
          <w:snapToGrid w:val="0"/>
          <w:sz w:val="20"/>
        </w:rPr>
        <w:t>If loss of work time is incurred because of a work-related illness or injury the teacher will notify the Worker’s Compensation Department at the District office and procedures will be followed as per state law.</w:t>
      </w:r>
    </w:p>
    <w:p w14:paraId="76B3B3A8" w14:textId="5B2FFE47" w:rsidR="00C3525C"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napToGrid w:val="0"/>
          <w:sz w:val="20"/>
        </w:rPr>
        <w:t xml:space="preserve">Reporting a Disability or Request for Reasonable Accommodation: </w:t>
      </w:r>
    </w:p>
    <w:p w14:paraId="670035F4" w14:textId="4E38D57C"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sz w:val="20"/>
        </w:rPr>
      </w:pPr>
      <w:r w:rsidRPr="0070063F">
        <w:rPr>
          <w:rFonts w:ascii="Verdana" w:hAnsi="Verdana"/>
          <w:snapToGrid w:val="0"/>
          <w:sz w:val="20"/>
        </w:rPr>
        <w:t>Teachers</w:t>
      </w:r>
      <w:r w:rsidRPr="0070063F">
        <w:rPr>
          <w:rFonts w:ascii="Verdana" w:hAnsi="Verdana"/>
          <w:sz w:val="20"/>
        </w:rPr>
        <w:t xml:space="preserve"> who wish to report a disability or request accommodation should contact the </w:t>
      </w:r>
      <w:r w:rsidR="001B630F">
        <w:rPr>
          <w:rFonts w:ascii="Verdana" w:hAnsi="Verdana"/>
          <w:sz w:val="20"/>
        </w:rPr>
        <w:t xml:space="preserve">Total Compensation </w:t>
      </w:r>
      <w:r w:rsidR="00865387" w:rsidRPr="0070063F">
        <w:rPr>
          <w:rFonts w:ascii="Verdana" w:hAnsi="Verdana"/>
          <w:sz w:val="20"/>
        </w:rPr>
        <w:t>Office</w:t>
      </w:r>
      <w:r w:rsidRPr="0070063F">
        <w:rPr>
          <w:rFonts w:ascii="Verdana" w:hAnsi="Verdana"/>
          <w:sz w:val="20"/>
        </w:rPr>
        <w:t>.</w:t>
      </w:r>
      <w:r w:rsidR="00C3525C" w:rsidRPr="0070063F">
        <w:rPr>
          <w:rFonts w:ascii="Verdana" w:hAnsi="Verdana"/>
          <w:sz w:val="20"/>
        </w:rPr>
        <w:t xml:space="preserve">  </w:t>
      </w:r>
      <w:r w:rsidR="00C3525C" w:rsidRPr="0070063F">
        <w:rPr>
          <w:rFonts w:ascii="Verdana" w:hAnsi="Verdana"/>
          <w:sz w:val="20"/>
        </w:rPr>
        <w:fldChar w:fldCharType="begin"/>
      </w:r>
      <w:r w:rsidR="00C3525C" w:rsidRPr="0070063F">
        <w:rPr>
          <w:rFonts w:ascii="Verdana" w:hAnsi="Verdana"/>
          <w:sz w:val="20"/>
        </w:rPr>
        <w:instrText>xe "Disability:Reporting"</w:instrText>
      </w:r>
      <w:r w:rsidR="00C3525C" w:rsidRPr="0070063F">
        <w:rPr>
          <w:rFonts w:ascii="Verdana" w:hAnsi="Verdana"/>
          <w:sz w:val="20"/>
        </w:rPr>
        <w:fldChar w:fldCharType="end"/>
      </w:r>
      <w:r w:rsidR="00C3525C" w:rsidRPr="0070063F">
        <w:rPr>
          <w:rFonts w:ascii="Verdana" w:hAnsi="Verdana"/>
          <w:sz w:val="20"/>
        </w:rPr>
        <w:fldChar w:fldCharType="begin"/>
      </w:r>
      <w:r w:rsidR="00C3525C" w:rsidRPr="0070063F">
        <w:rPr>
          <w:rFonts w:ascii="Verdana" w:hAnsi="Verdana"/>
          <w:sz w:val="20"/>
        </w:rPr>
        <w:instrText>xe "Reporting a Disability"</w:instrText>
      </w:r>
      <w:r w:rsidR="00C3525C" w:rsidRPr="0070063F">
        <w:rPr>
          <w:rFonts w:ascii="Verdana" w:hAnsi="Verdana"/>
          <w:sz w:val="20"/>
        </w:rPr>
        <w:fldChar w:fldCharType="end"/>
      </w:r>
      <w:r w:rsidR="00C3525C" w:rsidRPr="0070063F">
        <w:rPr>
          <w:rFonts w:ascii="Verdana" w:hAnsi="Verdana"/>
          <w:sz w:val="20"/>
        </w:rPr>
        <w:fldChar w:fldCharType="begin"/>
      </w:r>
      <w:r w:rsidR="00C3525C" w:rsidRPr="0070063F">
        <w:rPr>
          <w:rFonts w:ascii="Verdana" w:hAnsi="Verdana"/>
          <w:sz w:val="20"/>
        </w:rPr>
        <w:instrText>xe "Disability:Requesting Accommodation"</w:instrText>
      </w:r>
      <w:r w:rsidR="00C3525C" w:rsidRPr="0070063F">
        <w:rPr>
          <w:rFonts w:ascii="Verdana" w:hAnsi="Verdana"/>
          <w:sz w:val="20"/>
        </w:rPr>
        <w:fldChar w:fldCharType="end"/>
      </w:r>
      <w:r w:rsidR="00C3525C" w:rsidRPr="0070063F">
        <w:rPr>
          <w:rFonts w:ascii="Verdana" w:hAnsi="Verdana"/>
          <w:sz w:val="20"/>
        </w:rPr>
        <w:fldChar w:fldCharType="begin"/>
      </w:r>
      <w:r w:rsidR="00C3525C" w:rsidRPr="0070063F">
        <w:rPr>
          <w:rFonts w:ascii="Verdana" w:hAnsi="Verdana"/>
          <w:sz w:val="20"/>
        </w:rPr>
        <w:instrText>xe "Requesting an Accommodation for a Disability"</w:instrText>
      </w:r>
      <w:r w:rsidR="00C3525C" w:rsidRPr="0070063F">
        <w:rPr>
          <w:rFonts w:ascii="Verdana" w:hAnsi="Verdana"/>
          <w:sz w:val="20"/>
        </w:rPr>
        <w:fldChar w:fldCharType="end"/>
      </w:r>
      <w:r w:rsidR="00C3525C" w:rsidRPr="0070063F">
        <w:rPr>
          <w:rFonts w:ascii="Verdana" w:hAnsi="Verdana"/>
          <w:sz w:val="20"/>
        </w:rPr>
        <w:fldChar w:fldCharType="begin"/>
      </w:r>
      <w:r w:rsidR="00C3525C" w:rsidRPr="0070063F">
        <w:rPr>
          <w:rFonts w:ascii="Verdana" w:hAnsi="Verdana"/>
          <w:sz w:val="20"/>
        </w:rPr>
        <w:instrText>xe "Accommodation, Requesting an"</w:instrText>
      </w:r>
      <w:r w:rsidR="00C3525C" w:rsidRPr="0070063F">
        <w:rPr>
          <w:rFonts w:ascii="Verdana" w:hAnsi="Verdana"/>
          <w:sz w:val="20"/>
        </w:rPr>
        <w:fldChar w:fldCharType="end"/>
      </w:r>
    </w:p>
    <w:p w14:paraId="0E22D0A6" w14:textId="7562DAD3"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napToGrid w:val="0"/>
          <w:sz w:val="20"/>
        </w:rPr>
      </w:pPr>
      <w:r w:rsidRPr="0070063F">
        <w:rPr>
          <w:rFonts w:ascii="Verdana" w:hAnsi="Verdana"/>
          <w:b/>
          <w:bCs/>
          <w:snapToGrid w:val="0"/>
          <w:sz w:val="20"/>
        </w:rPr>
        <w:t xml:space="preserve">Professional Work Space.  </w:t>
      </w:r>
    </w:p>
    <w:p w14:paraId="68AB1F35" w14:textId="56A5F7CA" w:rsidR="000F6CD6" w:rsidRPr="0070063F" w:rsidRDefault="002C5B1F"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Physical Space Requirements:  </w:t>
      </w:r>
      <w:r w:rsidR="000F6CD6" w:rsidRPr="0070063F">
        <w:rPr>
          <w:rFonts w:ascii="Verdana" w:hAnsi="Verdana"/>
          <w:sz w:val="20"/>
        </w:rPr>
        <w:t xml:space="preserve">All professional employees of </w:t>
      </w:r>
      <w:r w:rsidRPr="0070063F">
        <w:rPr>
          <w:rFonts w:ascii="Verdana" w:hAnsi="Verdana"/>
          <w:sz w:val="20"/>
        </w:rPr>
        <w:t xml:space="preserve">the </w:t>
      </w:r>
      <w:r w:rsidR="000F6CD6" w:rsidRPr="0070063F">
        <w:rPr>
          <w:rFonts w:ascii="Verdana" w:hAnsi="Verdana"/>
          <w:sz w:val="20"/>
        </w:rPr>
        <w:t>District, including itinerant professional staff, will have consistent, adequate space in order to fulfill their duties in an ethical, respectful, safe and confidential manner.  The classrooms shall include proper conditions, appropriate lighting, ventilation, acoustical treatment, heating, adequate supplies, and storage of materials to ensure a barrier</w:t>
      </w:r>
      <w:r w:rsidR="000F6CD6" w:rsidRPr="0070063F">
        <w:rPr>
          <w:rFonts w:ascii="Verdana" w:hAnsi="Verdana"/>
          <w:sz w:val="20"/>
        </w:rPr>
        <w:noBreakHyphen/>
        <w:t xml:space="preserve">free learning environment and shall conform to the requirements of school building regulations prescribed by </w:t>
      </w:r>
      <w:r w:rsidR="00FB1BD7" w:rsidRPr="0070063F">
        <w:rPr>
          <w:rFonts w:ascii="Verdana" w:hAnsi="Verdana"/>
          <w:sz w:val="20"/>
        </w:rPr>
        <w:t>Occupational Safety and Health Administration (</w:t>
      </w:r>
      <w:r w:rsidR="000F6CD6" w:rsidRPr="0070063F">
        <w:rPr>
          <w:rFonts w:ascii="Verdana" w:hAnsi="Verdana"/>
          <w:sz w:val="20"/>
        </w:rPr>
        <w:t>OSHA</w:t>
      </w:r>
      <w:r w:rsidR="00FB1BD7" w:rsidRPr="0070063F">
        <w:rPr>
          <w:rFonts w:ascii="Verdana" w:hAnsi="Verdana"/>
          <w:sz w:val="20"/>
        </w:rPr>
        <w:t>)</w:t>
      </w:r>
      <w:r w:rsidR="000F6CD6" w:rsidRPr="0070063F">
        <w:rPr>
          <w:rFonts w:ascii="Verdana" w:hAnsi="Verdana"/>
          <w:sz w:val="20"/>
        </w:rPr>
        <w:t xml:space="preserve">.  </w:t>
      </w:r>
      <w:r w:rsidR="00FB1BD7" w:rsidRPr="0070063F">
        <w:rPr>
          <w:rFonts w:ascii="Verdana" w:hAnsi="Verdana"/>
          <w:sz w:val="20"/>
        </w:rPr>
        <w:fldChar w:fldCharType="begin"/>
      </w:r>
      <w:r w:rsidR="00FB1BD7" w:rsidRPr="0070063F">
        <w:rPr>
          <w:rFonts w:ascii="Verdana" w:hAnsi="Verdana"/>
          <w:sz w:val="20"/>
        </w:rPr>
        <w:instrText>xe "Professional Work Space"</w:instrText>
      </w:r>
      <w:r w:rsidR="00FB1BD7" w:rsidRPr="0070063F">
        <w:rPr>
          <w:rFonts w:ascii="Verdana" w:hAnsi="Verdana"/>
          <w:sz w:val="20"/>
        </w:rPr>
        <w:fldChar w:fldCharType="end"/>
      </w:r>
      <w:r w:rsidR="00FB1BD7" w:rsidRPr="0070063F">
        <w:rPr>
          <w:rFonts w:ascii="Verdana" w:hAnsi="Verdana"/>
          <w:sz w:val="20"/>
        </w:rPr>
        <w:fldChar w:fldCharType="begin"/>
      </w:r>
      <w:r w:rsidR="00FB1BD7" w:rsidRPr="0070063F">
        <w:rPr>
          <w:rFonts w:ascii="Verdana" w:hAnsi="Verdana"/>
          <w:sz w:val="20"/>
        </w:rPr>
        <w:instrText>xe "Work Space"</w:instrText>
      </w:r>
      <w:r w:rsidR="00FB1BD7" w:rsidRPr="0070063F">
        <w:rPr>
          <w:rFonts w:ascii="Verdana" w:hAnsi="Verdana"/>
          <w:sz w:val="20"/>
        </w:rPr>
        <w:fldChar w:fldCharType="end"/>
      </w:r>
      <w:r w:rsidR="00FB1BD7" w:rsidRPr="0070063F">
        <w:rPr>
          <w:rFonts w:ascii="Verdana" w:hAnsi="Verdana"/>
          <w:sz w:val="20"/>
        </w:rPr>
        <w:fldChar w:fldCharType="begin"/>
      </w:r>
      <w:r w:rsidR="00FB1BD7" w:rsidRPr="0070063F">
        <w:rPr>
          <w:rFonts w:ascii="Verdana" w:hAnsi="Verdana"/>
          <w:sz w:val="20"/>
        </w:rPr>
        <w:instrText xml:space="preserve"> XE "Working Conditions:Work environment" </w:instrText>
      </w:r>
      <w:r w:rsidR="00FB1BD7" w:rsidRPr="0070063F">
        <w:rPr>
          <w:rFonts w:ascii="Verdana" w:hAnsi="Verdana"/>
          <w:sz w:val="20"/>
        </w:rPr>
        <w:fldChar w:fldCharType="end"/>
      </w:r>
    </w:p>
    <w:p w14:paraId="73CA805C" w14:textId="77777777" w:rsidR="002C5B1F" w:rsidRPr="0070063F" w:rsidRDefault="002C5B1F"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Personal desk and Access to Technology: </w:t>
      </w:r>
      <w:r w:rsidRPr="0070063F">
        <w:rPr>
          <w:rFonts w:ascii="Verdana" w:hAnsi="Verdana"/>
          <w:sz w:val="20"/>
        </w:rPr>
        <w:t xml:space="preserve"> </w:t>
      </w:r>
      <w:r w:rsidR="000F6CD6" w:rsidRPr="0070063F">
        <w:rPr>
          <w:rFonts w:ascii="Verdana" w:hAnsi="Verdana"/>
          <w:sz w:val="20"/>
        </w:rPr>
        <w:t xml:space="preserve">It is the intent of the program that teachers shall be provided with their own desk and access to technology (computers, software, telephones, etc.) in order to fulfill their duties.  </w:t>
      </w:r>
    </w:p>
    <w:p w14:paraId="07D92939" w14:textId="6C71B641" w:rsidR="000F6CD6" w:rsidRPr="0070063F" w:rsidRDefault="002C5B1F"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Secure Storage:  </w:t>
      </w:r>
      <w:r w:rsidRPr="0070063F">
        <w:rPr>
          <w:rFonts w:ascii="Verdana" w:hAnsi="Verdana"/>
          <w:sz w:val="20"/>
        </w:rPr>
        <w:t>I</w:t>
      </w:r>
      <w:r w:rsidR="000F6CD6" w:rsidRPr="0070063F">
        <w:rPr>
          <w:rFonts w:ascii="Verdana" w:hAnsi="Verdana"/>
          <w:sz w:val="20"/>
        </w:rPr>
        <w:t xml:space="preserve">n accordance with state and federal data privacy laws, professional staff will be afforded the ability to store confidential files in a locked and secure manner.  This may include a locking file cabinet or locking desk.  Teachers whose conditions do not meet these specifications should contact the </w:t>
      </w:r>
      <w:r w:rsidR="000314F5" w:rsidRPr="0070063F">
        <w:rPr>
          <w:rFonts w:ascii="Verdana" w:hAnsi="Verdana"/>
          <w:sz w:val="20"/>
        </w:rPr>
        <w:t xml:space="preserve">Adult Education </w:t>
      </w:r>
      <w:r w:rsidR="000F6CD6" w:rsidRPr="0070063F">
        <w:rPr>
          <w:rFonts w:ascii="Verdana" w:hAnsi="Verdana"/>
          <w:sz w:val="20"/>
        </w:rPr>
        <w:t>Program Manager promptly for problem-solving.</w:t>
      </w:r>
    </w:p>
    <w:p w14:paraId="310F1193" w14:textId="7436B6FB" w:rsidR="000F6CD6" w:rsidRPr="0070063F" w:rsidRDefault="002C5B1F"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Privacy for Testers and Counselors:  </w:t>
      </w:r>
      <w:r w:rsidR="000F6CD6" w:rsidRPr="0070063F">
        <w:rPr>
          <w:rFonts w:ascii="Verdana" w:hAnsi="Verdana"/>
          <w:sz w:val="20"/>
        </w:rPr>
        <w:t xml:space="preserve">Testers and counselors may require private work space in order to fulfill their duties.  If available, as determined by the director and/or manager, a separate space shall be provided.  Where this is not possible, such teacher shall be provided with a desk, where necessary shared with other staff or administrator, in a semiprivate area with working space where materials may be left.  In addition, such </w:t>
      </w:r>
      <w:r w:rsidR="000F6CD6" w:rsidRPr="0070063F">
        <w:rPr>
          <w:rFonts w:ascii="Verdana" w:hAnsi="Verdana"/>
          <w:sz w:val="20"/>
        </w:rPr>
        <w:lastRenderedPageBreak/>
        <w:t>teacher shall have sufficient, secure space designed for the purpose of storing equipment and personal items.</w:t>
      </w:r>
    </w:p>
    <w:p w14:paraId="2A221224" w14:textId="35420FC4"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z w:val="20"/>
        </w:rPr>
      </w:pPr>
      <w:r w:rsidRPr="0070063F">
        <w:rPr>
          <w:rFonts w:ascii="Verdana" w:hAnsi="Verdana"/>
          <w:b/>
          <w:bCs/>
          <w:sz w:val="20"/>
        </w:rPr>
        <w:t>Professional Work Environment</w:t>
      </w:r>
      <w:r w:rsidRPr="0070063F">
        <w:rPr>
          <w:rFonts w:ascii="Verdana" w:hAnsi="Verdana"/>
          <w:sz w:val="20"/>
        </w:rPr>
        <w:fldChar w:fldCharType="begin"/>
      </w:r>
      <w:r w:rsidRPr="0070063F">
        <w:rPr>
          <w:rFonts w:ascii="Verdana" w:hAnsi="Verdana"/>
          <w:sz w:val="20"/>
        </w:rPr>
        <w:instrText>xe "Professional Work Environment"</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"Work Environment"</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"Harassment"</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"Hostile Work Environment "</w:instrText>
      </w:r>
      <w:r w:rsidRPr="0070063F">
        <w:rPr>
          <w:rFonts w:ascii="Verdana" w:hAnsi="Verdana"/>
          <w:sz w:val="20"/>
        </w:rPr>
        <w:fldChar w:fldCharType="end"/>
      </w:r>
      <w:r w:rsidRPr="0070063F">
        <w:rPr>
          <w:rFonts w:ascii="Verdana" w:hAnsi="Verdana"/>
          <w:b/>
          <w:bCs/>
          <w:sz w:val="20"/>
        </w:rPr>
        <w:t xml:space="preserve"> </w:t>
      </w:r>
    </w:p>
    <w:p w14:paraId="781EAB78" w14:textId="3F283A10"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General</w:t>
      </w:r>
      <w:r w:rsidR="002C5B1F" w:rsidRPr="0070063F">
        <w:rPr>
          <w:rFonts w:ascii="Verdana" w:hAnsi="Verdana"/>
          <w:b/>
          <w:sz w:val="20"/>
        </w:rPr>
        <w:t>:</w:t>
      </w:r>
      <w:r w:rsidR="002C5B1F" w:rsidRPr="0070063F">
        <w:rPr>
          <w:rFonts w:ascii="Verdana" w:hAnsi="Verdana"/>
          <w:i/>
          <w:sz w:val="20"/>
        </w:rPr>
        <w:t xml:space="preserve">  </w:t>
      </w:r>
      <w:r w:rsidRPr="0070063F">
        <w:rPr>
          <w:rFonts w:ascii="Verdana" w:hAnsi="Verdana"/>
          <w:sz w:val="20"/>
        </w:rPr>
        <w:t>We are committed to developing a collaborative working relationship at all levels of the system during the life of this contract, and beyond.  An effective working relationship is one in which the parties work together to do what is best for students.</w:t>
      </w:r>
    </w:p>
    <w:p w14:paraId="4BA503DE" w14:textId="080BD4F5" w:rsidR="000F6CD6" w:rsidRPr="0070063F" w:rsidRDefault="00F326E7"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Professional Communication and Collaboration:  </w:t>
      </w:r>
      <w:r w:rsidR="000F6CD6" w:rsidRPr="0070063F">
        <w:rPr>
          <w:rFonts w:ascii="Verdana" w:hAnsi="Verdana"/>
          <w:sz w:val="20"/>
        </w:rPr>
        <w:t>Developing and maintaining a collaborative relationship does not require anyone to give up their right to differ or their role.  It requires each party to act as professional colleagues who share a common dedication to student achievement.  Parties work together with mutual respect; clear and direct communication; a willingness to listen and understand; and a habit of checking out assumptions before reaching conclusions.</w:t>
      </w:r>
    </w:p>
    <w:p w14:paraId="00688461" w14:textId="77777777" w:rsidR="00F326E7" w:rsidRPr="0070063F" w:rsidRDefault="00F326E7" w:rsidP="00ED498C">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sz w:val="20"/>
        </w:rPr>
        <w:t xml:space="preserve">Harassment:  </w:t>
      </w:r>
    </w:p>
    <w:p w14:paraId="701E10BA" w14:textId="77777777" w:rsidR="00F326E7" w:rsidRPr="0070063F" w:rsidRDefault="00F326E7" w:rsidP="00ED498C">
      <w:pPr>
        <w:numPr>
          <w:ilvl w:val="3"/>
          <w:numId w:val="55"/>
        </w:numPr>
        <w:tabs>
          <w:tab w:val="num" w:pos="720"/>
          <w:tab w:val="left" w:pos="1530"/>
          <w:tab w:val="left" w:pos="2880"/>
        </w:tabs>
        <w:spacing w:after="60"/>
        <w:rPr>
          <w:rFonts w:ascii="Verdana" w:hAnsi="Verdana"/>
          <w:sz w:val="20"/>
        </w:rPr>
      </w:pPr>
      <w:r w:rsidRPr="0070063F">
        <w:rPr>
          <w:rFonts w:ascii="Verdana" w:hAnsi="Verdana"/>
          <w:b/>
          <w:sz w:val="20"/>
        </w:rPr>
        <w:t xml:space="preserve">Definition:  </w:t>
      </w:r>
      <w:r w:rsidR="000F6CD6" w:rsidRPr="0070063F">
        <w:rPr>
          <w:rFonts w:ascii="Verdana" w:hAnsi="Verdana"/>
          <w:sz w:val="20"/>
        </w:rPr>
        <w:t>General harassment is defined as conduct of a threatening, intimidating or pressuring nature directed towards an individual that is usually associated with, but not limited to subordinate relationships (in class or</w:t>
      </w:r>
      <w:r w:rsidRPr="0070063F">
        <w:rPr>
          <w:rFonts w:ascii="Verdana" w:hAnsi="Verdana"/>
          <w:sz w:val="20"/>
        </w:rPr>
        <w:t xml:space="preserve"> on the worksite), when the act </w:t>
      </w:r>
    </w:p>
    <w:p w14:paraId="20B0427F" w14:textId="77777777" w:rsidR="00F326E7" w:rsidRPr="0070063F" w:rsidRDefault="000F6CD6" w:rsidP="00ED498C">
      <w:pPr>
        <w:numPr>
          <w:ilvl w:val="3"/>
          <w:numId w:val="90"/>
        </w:numPr>
        <w:tabs>
          <w:tab w:val="left" w:pos="1530"/>
          <w:tab w:val="left" w:pos="2070"/>
          <w:tab w:val="left" w:pos="2880"/>
        </w:tabs>
        <w:spacing w:after="60"/>
        <w:ind w:left="2070" w:hanging="288"/>
        <w:rPr>
          <w:rFonts w:ascii="Verdana" w:hAnsi="Verdana"/>
          <w:sz w:val="20"/>
        </w:rPr>
      </w:pPr>
      <w:r w:rsidRPr="0070063F">
        <w:rPr>
          <w:rFonts w:ascii="Verdana" w:hAnsi="Verdana"/>
          <w:sz w:val="20"/>
        </w:rPr>
        <w:t xml:space="preserve">has the purpose or effect of creating an intimidating, pressuring, hostile or offensive working or academic environment; </w:t>
      </w:r>
    </w:p>
    <w:p w14:paraId="494B8060" w14:textId="0572AC2C" w:rsidR="000F6CD6" w:rsidRPr="0070063F" w:rsidRDefault="000F6CD6" w:rsidP="00ED498C">
      <w:pPr>
        <w:numPr>
          <w:ilvl w:val="3"/>
          <w:numId w:val="90"/>
        </w:numPr>
        <w:tabs>
          <w:tab w:val="num" w:pos="720"/>
          <w:tab w:val="left" w:pos="1530"/>
          <w:tab w:val="left" w:pos="2070"/>
          <w:tab w:val="left" w:pos="2880"/>
        </w:tabs>
        <w:spacing w:after="60"/>
        <w:ind w:left="2070" w:hanging="288"/>
        <w:rPr>
          <w:rFonts w:ascii="Verdana" w:hAnsi="Verdana"/>
          <w:sz w:val="20"/>
        </w:rPr>
      </w:pPr>
      <w:r w:rsidRPr="0070063F">
        <w:rPr>
          <w:rFonts w:ascii="Verdana" w:hAnsi="Verdana"/>
          <w:sz w:val="20"/>
        </w:rPr>
        <w:t>has the purpose or effect of substantially or unreasonably interfering with an individual's work</w:t>
      </w:r>
      <w:r w:rsidR="00F326E7" w:rsidRPr="0070063F">
        <w:rPr>
          <w:rFonts w:ascii="Verdana" w:hAnsi="Verdana"/>
          <w:sz w:val="20"/>
        </w:rPr>
        <w:t>,</w:t>
      </w:r>
      <w:r w:rsidRPr="0070063F">
        <w:rPr>
          <w:rFonts w:ascii="Verdana" w:hAnsi="Verdana"/>
          <w:sz w:val="20"/>
        </w:rPr>
        <w:t xml:space="preserve"> or otherwise adversely affects an individual's employment opportunities</w:t>
      </w:r>
      <w:r w:rsidR="00F326E7" w:rsidRPr="0070063F">
        <w:rPr>
          <w:rFonts w:ascii="Verdana" w:hAnsi="Verdana"/>
          <w:sz w:val="20"/>
        </w:rPr>
        <w:t>,</w:t>
      </w:r>
      <w:r w:rsidRPr="0070063F">
        <w:rPr>
          <w:rFonts w:ascii="Verdana" w:hAnsi="Verdana"/>
          <w:sz w:val="20"/>
        </w:rPr>
        <w:t xml:space="preserve"> or is perceived in such a way as to generate partially or totally disabling fear, doubt</w:t>
      </w:r>
      <w:r w:rsidR="00F326E7" w:rsidRPr="0070063F">
        <w:rPr>
          <w:rFonts w:ascii="Verdana" w:hAnsi="Verdana"/>
          <w:sz w:val="20"/>
        </w:rPr>
        <w:t>,</w:t>
      </w:r>
      <w:r w:rsidRPr="0070063F">
        <w:rPr>
          <w:rFonts w:ascii="Verdana" w:hAnsi="Verdana"/>
          <w:sz w:val="20"/>
        </w:rPr>
        <w:t xml:space="preserve"> or pressure in an individual or group when the effect of such conduct has been brought to the attention of the perceived perpetrator.</w:t>
      </w:r>
    </w:p>
    <w:p w14:paraId="7088AD6D" w14:textId="10E35B94" w:rsidR="000F6CD6" w:rsidRPr="0070063F" w:rsidRDefault="000F6CD6" w:rsidP="00ED498C">
      <w:pPr>
        <w:numPr>
          <w:ilvl w:val="3"/>
          <w:numId w:val="55"/>
        </w:numPr>
        <w:tabs>
          <w:tab w:val="num" w:pos="720"/>
          <w:tab w:val="left" w:pos="1530"/>
          <w:tab w:val="left" w:pos="2880"/>
        </w:tabs>
        <w:spacing w:after="60"/>
        <w:rPr>
          <w:rFonts w:ascii="Verdana" w:hAnsi="Verdana"/>
          <w:sz w:val="20"/>
        </w:rPr>
      </w:pPr>
      <w:r w:rsidRPr="0070063F">
        <w:rPr>
          <w:rFonts w:ascii="Verdana" w:hAnsi="Verdana"/>
          <w:b/>
          <w:sz w:val="20"/>
        </w:rPr>
        <w:t>Response</w:t>
      </w:r>
      <w:r w:rsidR="00F326E7" w:rsidRPr="0070063F">
        <w:rPr>
          <w:rFonts w:ascii="Verdana" w:hAnsi="Verdana"/>
          <w:b/>
          <w:sz w:val="20"/>
        </w:rPr>
        <w:t xml:space="preserve">:  </w:t>
      </w:r>
      <w:r w:rsidRPr="0070063F">
        <w:rPr>
          <w:rFonts w:ascii="Verdana" w:hAnsi="Verdana"/>
          <w:sz w:val="20"/>
        </w:rPr>
        <w:t xml:space="preserve">In the event that teachers believe they have been harassed and/or are having to work in a hostile environment, they should follow procedures defined in </w:t>
      </w:r>
      <w:r w:rsidR="00F326E7" w:rsidRPr="0070063F">
        <w:rPr>
          <w:rFonts w:ascii="Verdana" w:hAnsi="Verdana"/>
          <w:sz w:val="20"/>
        </w:rPr>
        <w:t>section 1</w:t>
      </w:r>
      <w:r w:rsidR="00BF55DE">
        <w:rPr>
          <w:rFonts w:ascii="Verdana" w:hAnsi="Verdana"/>
          <w:sz w:val="20"/>
        </w:rPr>
        <w:t>4</w:t>
      </w:r>
      <w:r w:rsidR="00F326E7" w:rsidRPr="0070063F">
        <w:rPr>
          <w:rFonts w:ascii="Verdana" w:hAnsi="Verdana"/>
          <w:sz w:val="20"/>
        </w:rPr>
        <w:t>.5,</w:t>
      </w:r>
      <w:r w:rsidRPr="0070063F">
        <w:rPr>
          <w:rFonts w:ascii="Verdana" w:hAnsi="Verdana"/>
          <w:sz w:val="20"/>
        </w:rPr>
        <w:t xml:space="preserve"> Conflict Resolution Process.  </w:t>
      </w:r>
    </w:p>
    <w:p w14:paraId="46722489" w14:textId="2BC24E48" w:rsidR="000F6CD6" w:rsidRPr="0070063F" w:rsidRDefault="000F6CD6" w:rsidP="00ED498C">
      <w:pPr>
        <w:numPr>
          <w:ilvl w:val="1"/>
          <w:numId w:val="55"/>
        </w:numPr>
        <w:tabs>
          <w:tab w:val="clear" w:pos="576"/>
          <w:tab w:val="num" w:pos="720"/>
          <w:tab w:val="left" w:pos="1350"/>
          <w:tab w:val="left" w:pos="2880"/>
        </w:tabs>
        <w:spacing w:after="60"/>
        <w:ind w:left="720" w:hanging="720"/>
        <w:rPr>
          <w:rFonts w:ascii="Verdana" w:hAnsi="Verdana"/>
          <w:b/>
          <w:bCs/>
          <w:sz w:val="20"/>
        </w:rPr>
      </w:pPr>
      <w:r w:rsidRPr="0070063F">
        <w:rPr>
          <w:rFonts w:ascii="Verdana" w:hAnsi="Verdana"/>
          <w:b/>
          <w:bCs/>
          <w:sz w:val="20"/>
        </w:rPr>
        <w:t xml:space="preserve">Conflict Resolution Process: </w:t>
      </w:r>
    </w:p>
    <w:p w14:paraId="15AE82D3" w14:textId="4675319F" w:rsidR="00692EAD" w:rsidRPr="0070063F" w:rsidRDefault="000F6CD6" w:rsidP="0070063F">
      <w:pPr>
        <w:numPr>
          <w:ilvl w:val="2"/>
          <w:numId w:val="55"/>
        </w:numPr>
        <w:tabs>
          <w:tab w:val="num" w:pos="720"/>
          <w:tab w:val="left" w:pos="1530"/>
          <w:tab w:val="left" w:pos="2880"/>
        </w:tabs>
        <w:spacing w:after="60"/>
        <w:ind w:left="1530" w:hanging="810"/>
        <w:rPr>
          <w:rFonts w:ascii="Verdana" w:hAnsi="Verdana"/>
          <w:sz w:val="20"/>
        </w:rPr>
      </w:pPr>
      <w:r w:rsidRPr="0070063F">
        <w:rPr>
          <w:rFonts w:ascii="Verdana" w:hAnsi="Verdana"/>
          <w:b/>
          <w:bCs/>
          <w:sz w:val="20"/>
        </w:rPr>
        <w:t>Procedures</w:t>
      </w:r>
      <w:r w:rsidRPr="0070063F">
        <w:rPr>
          <w:rFonts w:ascii="Verdana" w:hAnsi="Verdana"/>
          <w:b/>
          <w:sz w:val="20"/>
        </w:rPr>
        <w:t xml:space="preserve"> for Staff/Staff, Staff/Administrator, Staff/Citizen Issues.</w:t>
      </w:r>
      <w:r w:rsidR="00431A28"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 xml:space="preserve"> XE "Mediation:Conflict Resolution" </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"Conflict Resolution:Staff"</w:instrText>
      </w:r>
      <w:r w:rsidRPr="0070063F">
        <w:rPr>
          <w:rFonts w:ascii="Verdana" w:hAnsi="Verdana"/>
          <w:sz w:val="20"/>
        </w:rPr>
        <w:fldChar w:fldCharType="end"/>
      </w:r>
    </w:p>
    <w:p w14:paraId="23F07204" w14:textId="0AF2E7DB" w:rsidR="000F6CD6" w:rsidRPr="0070063F" w:rsidRDefault="009447AA" w:rsidP="00ED498C">
      <w:pPr>
        <w:numPr>
          <w:ilvl w:val="3"/>
          <w:numId w:val="55"/>
        </w:numPr>
        <w:tabs>
          <w:tab w:val="clear" w:pos="1800"/>
          <w:tab w:val="num" w:pos="720"/>
          <w:tab w:val="left" w:pos="1530"/>
          <w:tab w:val="left" w:pos="2880"/>
        </w:tabs>
        <w:spacing w:after="60"/>
        <w:ind w:left="1890"/>
        <w:rPr>
          <w:rFonts w:ascii="Verdana" w:hAnsi="Verdana"/>
          <w:sz w:val="20"/>
        </w:rPr>
      </w:pPr>
      <w:r w:rsidRPr="0070063F">
        <w:rPr>
          <w:rFonts w:ascii="Verdana" w:hAnsi="Verdana"/>
          <w:b/>
          <w:sz w:val="20"/>
        </w:rPr>
        <w:t>General Statement:</w:t>
      </w:r>
      <w:r w:rsidRPr="0070063F">
        <w:rPr>
          <w:rFonts w:ascii="Verdana" w:hAnsi="Verdana"/>
          <w:sz w:val="20"/>
        </w:rPr>
        <w:t xml:space="preserve"> </w:t>
      </w:r>
      <w:r w:rsidR="008D771B" w:rsidRPr="0070063F">
        <w:rPr>
          <w:rFonts w:ascii="Verdana" w:hAnsi="Verdana"/>
          <w:sz w:val="20"/>
        </w:rPr>
        <w:t xml:space="preserve"> </w:t>
      </w:r>
      <w:r w:rsidR="000F6CD6" w:rsidRPr="0070063F">
        <w:rPr>
          <w:rFonts w:ascii="Verdana" w:hAnsi="Verdana"/>
          <w:sz w:val="20"/>
        </w:rPr>
        <w:t>The Minneapolis Federation of Teachers and the District, Board of Education want to insure that every employee works in a climate of respect and support.  Communication between staff members is of benefit to the students of the district while respecting the needs of all staff.  To facilitate the achievement of that goal, the following procedures are established as the means to resolve concerns staff members have about another staff member’s actions.</w:t>
      </w:r>
    </w:p>
    <w:p w14:paraId="5A52B98D" w14:textId="79BAC7EF" w:rsidR="000F6CD6" w:rsidRPr="0070063F" w:rsidRDefault="009447AA" w:rsidP="00ED498C">
      <w:pPr>
        <w:numPr>
          <w:ilvl w:val="3"/>
          <w:numId w:val="55"/>
        </w:numPr>
        <w:tabs>
          <w:tab w:val="clear" w:pos="1800"/>
          <w:tab w:val="num" w:pos="720"/>
          <w:tab w:val="left" w:pos="1530"/>
          <w:tab w:val="left" w:pos="2880"/>
        </w:tabs>
        <w:spacing w:after="60"/>
        <w:ind w:left="1890"/>
        <w:rPr>
          <w:rFonts w:ascii="Verdana" w:hAnsi="Verdana"/>
          <w:sz w:val="20"/>
        </w:rPr>
      </w:pPr>
      <w:r w:rsidRPr="0070063F">
        <w:rPr>
          <w:rFonts w:ascii="Verdana" w:hAnsi="Verdana"/>
          <w:b/>
          <w:sz w:val="20"/>
        </w:rPr>
        <w:t xml:space="preserve">Scope:  </w:t>
      </w:r>
      <w:r w:rsidR="000F6CD6" w:rsidRPr="0070063F">
        <w:rPr>
          <w:rFonts w:ascii="Verdana" w:hAnsi="Verdana"/>
          <w:sz w:val="20"/>
        </w:rPr>
        <w:t>This section applies to any concern other than alleged physical or sexual abuse by another staff member or sexual harassment, the reporting of which is governed by appropriate statute and School Board policy.</w:t>
      </w:r>
    </w:p>
    <w:p w14:paraId="32A5359C" w14:textId="106FCE31" w:rsidR="000F6CD6" w:rsidRPr="0070063F" w:rsidRDefault="009447AA" w:rsidP="00ED498C">
      <w:pPr>
        <w:numPr>
          <w:ilvl w:val="3"/>
          <w:numId w:val="55"/>
        </w:numPr>
        <w:tabs>
          <w:tab w:val="clear" w:pos="1800"/>
          <w:tab w:val="num" w:pos="720"/>
          <w:tab w:val="left" w:pos="1530"/>
          <w:tab w:val="left" w:pos="2880"/>
        </w:tabs>
        <w:spacing w:after="60"/>
        <w:ind w:left="1890"/>
        <w:rPr>
          <w:rFonts w:ascii="Verdana" w:hAnsi="Verdana"/>
          <w:b/>
          <w:bCs/>
          <w:sz w:val="20"/>
        </w:rPr>
      </w:pPr>
      <w:r w:rsidRPr="0070063F">
        <w:rPr>
          <w:rFonts w:ascii="Verdana" w:hAnsi="Verdana"/>
          <w:b/>
          <w:bCs/>
          <w:sz w:val="20"/>
        </w:rPr>
        <w:t xml:space="preserve">Intentions: </w:t>
      </w:r>
      <w:r w:rsidRPr="0070063F">
        <w:rPr>
          <w:rFonts w:ascii="Verdana" w:hAnsi="Verdana"/>
          <w:bCs/>
          <w:sz w:val="20"/>
        </w:rPr>
        <w:t xml:space="preserve"> </w:t>
      </w:r>
      <w:r w:rsidR="000F6CD6" w:rsidRPr="0070063F">
        <w:rPr>
          <w:rFonts w:ascii="Verdana" w:hAnsi="Verdana"/>
          <w:b/>
          <w:bCs/>
          <w:sz w:val="20"/>
        </w:rPr>
        <w:t>It is intended that:</w:t>
      </w:r>
    </w:p>
    <w:p w14:paraId="07065DEB" w14:textId="77777777" w:rsidR="000F6CD6" w:rsidRPr="0070063F" w:rsidRDefault="000F6CD6" w:rsidP="00ED498C">
      <w:pPr>
        <w:numPr>
          <w:ilvl w:val="0"/>
          <w:numId w:val="16"/>
        </w:numPr>
        <w:tabs>
          <w:tab w:val="clear" w:pos="3600"/>
        </w:tabs>
        <w:spacing w:after="60"/>
        <w:ind w:left="2250"/>
        <w:rPr>
          <w:rFonts w:ascii="Verdana" w:hAnsi="Verdana"/>
          <w:sz w:val="20"/>
        </w:rPr>
      </w:pPr>
      <w:r w:rsidRPr="0070063F">
        <w:rPr>
          <w:rFonts w:ascii="Verdana" w:hAnsi="Verdana"/>
          <w:sz w:val="20"/>
        </w:rPr>
        <w:t>The process must address the concerns of staff as quickly and efficiently as possible while not interfering with the education of students nor the rights of due process for staff.</w:t>
      </w:r>
    </w:p>
    <w:p w14:paraId="1A4DB559" w14:textId="77777777" w:rsidR="000F6CD6" w:rsidRPr="0070063F" w:rsidRDefault="000F6CD6" w:rsidP="00ED498C">
      <w:pPr>
        <w:numPr>
          <w:ilvl w:val="0"/>
          <w:numId w:val="16"/>
        </w:numPr>
        <w:tabs>
          <w:tab w:val="clear" w:pos="3600"/>
        </w:tabs>
        <w:spacing w:after="60"/>
        <w:ind w:left="2250"/>
        <w:rPr>
          <w:rFonts w:ascii="Verdana" w:hAnsi="Verdana"/>
          <w:sz w:val="20"/>
        </w:rPr>
      </w:pPr>
      <w:r w:rsidRPr="0070063F">
        <w:rPr>
          <w:rFonts w:ascii="Verdana" w:hAnsi="Verdana"/>
          <w:sz w:val="20"/>
        </w:rPr>
        <w:t>The process must support the resolution of issues at the building level, through informal and direct communication with all parties involved.</w:t>
      </w:r>
    </w:p>
    <w:p w14:paraId="3232DAEB" w14:textId="77777777" w:rsidR="000F6CD6" w:rsidRPr="0070063F" w:rsidRDefault="000F6CD6" w:rsidP="00ED498C">
      <w:pPr>
        <w:numPr>
          <w:ilvl w:val="0"/>
          <w:numId w:val="16"/>
        </w:numPr>
        <w:tabs>
          <w:tab w:val="clear" w:pos="3600"/>
        </w:tabs>
        <w:spacing w:after="60"/>
        <w:ind w:left="2250"/>
        <w:rPr>
          <w:rFonts w:ascii="Verdana" w:hAnsi="Verdana"/>
          <w:sz w:val="20"/>
        </w:rPr>
      </w:pPr>
      <w:r w:rsidRPr="0070063F">
        <w:rPr>
          <w:rFonts w:ascii="Verdana" w:hAnsi="Verdana"/>
          <w:sz w:val="20"/>
        </w:rPr>
        <w:t>It is understood that at any time staff members may consult with the Union office concerning resolution of concerns.  In addition, teachers raising concerns shall not be subject to retaliation.</w:t>
      </w:r>
    </w:p>
    <w:p w14:paraId="64053D10" w14:textId="7FD28D91" w:rsidR="000F6CD6" w:rsidRPr="0070063F" w:rsidRDefault="005D281C" w:rsidP="00ED498C">
      <w:pPr>
        <w:numPr>
          <w:ilvl w:val="2"/>
          <w:numId w:val="55"/>
        </w:numPr>
        <w:tabs>
          <w:tab w:val="num" w:pos="720"/>
          <w:tab w:val="left" w:pos="1530"/>
          <w:tab w:val="left" w:pos="2880"/>
        </w:tabs>
        <w:spacing w:after="60"/>
        <w:ind w:left="1530" w:hanging="810"/>
        <w:rPr>
          <w:rFonts w:ascii="Verdana" w:hAnsi="Verdana"/>
          <w:b/>
          <w:bCs/>
          <w:sz w:val="20"/>
        </w:rPr>
      </w:pPr>
      <w:r w:rsidRPr="00CC0657">
        <w:rPr>
          <w:rFonts w:ascii="Verdana" w:hAnsi="Verdana"/>
          <w:b/>
          <w:bCs/>
          <w:sz w:val="20"/>
        </w:rPr>
        <w:t>Informal Resolution</w:t>
      </w:r>
    </w:p>
    <w:p w14:paraId="38048AE5" w14:textId="125155D1" w:rsidR="000F6CD6" w:rsidRPr="0070063F" w:rsidRDefault="000F6CD6" w:rsidP="0070063F">
      <w:pPr>
        <w:numPr>
          <w:ilvl w:val="3"/>
          <w:numId w:val="55"/>
        </w:numPr>
        <w:tabs>
          <w:tab w:val="clear" w:pos="1800"/>
          <w:tab w:val="num" w:pos="720"/>
          <w:tab w:val="left" w:pos="1530"/>
          <w:tab w:val="left" w:pos="2880"/>
        </w:tabs>
        <w:spacing w:after="60"/>
        <w:ind w:left="1890"/>
      </w:pPr>
      <w:r w:rsidRPr="0070063F">
        <w:t xml:space="preserve">A </w:t>
      </w:r>
      <w:r w:rsidRPr="0070063F">
        <w:rPr>
          <w:rFonts w:ascii="Verdana" w:hAnsi="Verdana"/>
          <w:sz w:val="20"/>
        </w:rPr>
        <w:t>staff member with a concern about another staff member contacts the other staff member about the concern.  If resolution is not achieved, or if the staff member is unwilling to contact the other staff member, then:</w:t>
      </w:r>
    </w:p>
    <w:p w14:paraId="2151453D" w14:textId="45A04ED5"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lastRenderedPageBreak/>
        <w:t>The staff member talks to the Program manager/supervisor about the concern.  The program manager’s/supervisor’s role is to:</w:t>
      </w:r>
    </w:p>
    <w:p w14:paraId="45DA0B07"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discuss with the staff member their concern;</w:t>
      </w:r>
    </w:p>
    <w:p w14:paraId="58E5EB86"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identify the nature of the concern;</w:t>
      </w:r>
    </w:p>
    <w:p w14:paraId="078967AC"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collect all pertinent facts;</w:t>
      </w:r>
    </w:p>
    <w:p w14:paraId="3D5AEBDB"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outline the next steps in resolving the concern; and</w:t>
      </w:r>
    </w:p>
    <w:p w14:paraId="6416F724" w14:textId="77777777" w:rsidR="000F6CD6" w:rsidRPr="0070063F" w:rsidRDefault="000F6CD6" w:rsidP="0070063F">
      <w:pPr>
        <w:numPr>
          <w:ilvl w:val="0"/>
          <w:numId w:val="16"/>
        </w:numPr>
        <w:tabs>
          <w:tab w:val="clear" w:pos="3600"/>
        </w:tabs>
        <w:spacing w:after="60"/>
        <w:ind w:left="2250"/>
        <w:rPr>
          <w:rFonts w:ascii="Verdana" w:hAnsi="Verdana"/>
          <w:sz w:val="20"/>
        </w:rPr>
      </w:pPr>
      <w:r w:rsidRPr="0070063F">
        <w:rPr>
          <w:rFonts w:ascii="Verdana" w:hAnsi="Verdana"/>
          <w:sz w:val="20"/>
        </w:rPr>
        <w:t>establish a timeline for resolution.</w:t>
      </w:r>
    </w:p>
    <w:p w14:paraId="6013FDF6" w14:textId="4C2C1C2A"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If the staff member’s concern is with the program manager/supervisor, Steps 2, 6, and 7 are then</w:t>
      </w:r>
      <w:r w:rsidR="00431A28" w:rsidRPr="0070063F">
        <w:rPr>
          <w:rFonts w:ascii="Verdana" w:hAnsi="Verdana"/>
          <w:sz w:val="20"/>
        </w:rPr>
        <w:t xml:space="preserve"> </w:t>
      </w:r>
      <w:r w:rsidRPr="0070063F">
        <w:rPr>
          <w:rFonts w:ascii="Verdana" w:hAnsi="Verdana"/>
          <w:sz w:val="20"/>
        </w:rPr>
        <w:t xml:space="preserve">implemented with the appropriate Area Superintendent. </w:t>
      </w:r>
    </w:p>
    <w:p w14:paraId="7A02B70E" w14:textId="0AF23B6B"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The program manager/supervisor contacts the other staff member to provide feedback about the conversation.  If a proposed resolution is developed, the staff member will contact the other staff member and attempt to resolve the concern.</w:t>
      </w:r>
    </w:p>
    <w:p w14:paraId="55359B7B" w14:textId="7FC0CBF5"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If no resolution is reached after contacting the staff member, or if no proposed resolution can be developed, a meeting of both staff members and program manager/supervisor is scheduled at the earliest convenient time to discuss the concern and resolution.</w:t>
      </w:r>
    </w:p>
    <w:p w14:paraId="049AA038" w14:textId="69AB6236" w:rsidR="000F6CD6" w:rsidRPr="0070063F" w:rsidRDefault="000F6CD6"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Any teacher may call the Union office to discuss the process and procedures.  The Union will provide</w:t>
      </w:r>
      <w:r w:rsidR="00431A28" w:rsidRPr="0070063F">
        <w:rPr>
          <w:rFonts w:ascii="Verdana" w:hAnsi="Verdana"/>
          <w:sz w:val="20"/>
        </w:rPr>
        <w:t xml:space="preserve"> </w:t>
      </w:r>
      <w:r w:rsidRPr="0070063F">
        <w:rPr>
          <w:rFonts w:ascii="Verdana" w:hAnsi="Verdana"/>
          <w:sz w:val="20"/>
        </w:rPr>
        <w:t xml:space="preserve">information about the procedure, assist the staff person on clear and effective communication style, and encourage constructive resolution options.  </w:t>
      </w:r>
    </w:p>
    <w:p w14:paraId="53A96E22" w14:textId="77777777" w:rsidR="009C3C35" w:rsidRPr="0070063F" w:rsidRDefault="00AE4DE3" w:rsidP="0070063F">
      <w:pPr>
        <w:numPr>
          <w:ilvl w:val="3"/>
          <w:numId w:val="55"/>
        </w:numPr>
        <w:tabs>
          <w:tab w:val="clear" w:pos="1800"/>
          <w:tab w:val="num" w:pos="720"/>
          <w:tab w:val="left" w:pos="1530"/>
          <w:tab w:val="left" w:pos="2880"/>
        </w:tabs>
        <w:spacing w:after="60"/>
        <w:ind w:left="1890"/>
      </w:pPr>
      <w:r w:rsidRPr="0070063F">
        <w:rPr>
          <w:rFonts w:ascii="Verdana" w:hAnsi="Verdana"/>
          <w:sz w:val="20"/>
        </w:rPr>
        <w:t>A</w:t>
      </w:r>
      <w:r w:rsidR="000F6CD6" w:rsidRPr="0070063F">
        <w:rPr>
          <w:rFonts w:ascii="Verdana" w:hAnsi="Verdana"/>
          <w:sz w:val="20"/>
        </w:rPr>
        <w:t xml:space="preserve"> resolution meeting is held between the parties and the program manager/supervisor to reach resolution to the concerns raised by the staff member.  </w:t>
      </w:r>
    </w:p>
    <w:p w14:paraId="6F0BA212" w14:textId="2CF5FF7A" w:rsidR="009C3C35" w:rsidRPr="0070063F" w:rsidRDefault="009C3C35" w:rsidP="00ED498C">
      <w:pPr>
        <w:numPr>
          <w:ilvl w:val="0"/>
          <w:numId w:val="87"/>
        </w:numPr>
        <w:spacing w:after="60"/>
        <w:jc w:val="both"/>
        <w:rPr>
          <w:rFonts w:ascii="Verdana" w:hAnsi="Verdana"/>
          <w:sz w:val="20"/>
        </w:rPr>
      </w:pPr>
      <w:r w:rsidRPr="0070063F">
        <w:rPr>
          <w:rFonts w:ascii="Verdana" w:hAnsi="Verdana"/>
          <w:sz w:val="20"/>
        </w:rPr>
        <w:t xml:space="preserve">If no resolution is reached and both members are interested in continuing to resolve their concerns without involving District personnel, then they may access a mediation program through OPTUM, Minneapolis Mediation Program, or other free resources.  </w:t>
      </w:r>
    </w:p>
    <w:p w14:paraId="20D270DD" w14:textId="1AD10400" w:rsidR="009C3C35" w:rsidRPr="0070063F" w:rsidRDefault="009C3C35" w:rsidP="00ED498C">
      <w:pPr>
        <w:numPr>
          <w:ilvl w:val="0"/>
          <w:numId w:val="87"/>
        </w:numPr>
        <w:spacing w:after="60"/>
        <w:rPr>
          <w:rFonts w:ascii="Verdana" w:hAnsi="Verdana"/>
          <w:sz w:val="20"/>
        </w:rPr>
      </w:pPr>
      <w:r w:rsidRPr="0070063F">
        <w:rPr>
          <w:rFonts w:ascii="Verdana" w:hAnsi="Verdana"/>
          <w:sz w:val="20"/>
        </w:rPr>
        <w:t>If a resolution is reached, a trusted or neutral party may be asked to reduce the agreement to writing if the parties both wish to have it done.</w:t>
      </w:r>
    </w:p>
    <w:p w14:paraId="30FEFB5A" w14:textId="69AD4290" w:rsidR="00033CD2" w:rsidRPr="00CC0657" w:rsidRDefault="000F6CD6" w:rsidP="0070063F">
      <w:pPr>
        <w:numPr>
          <w:ilvl w:val="0"/>
          <w:numId w:val="87"/>
        </w:numPr>
        <w:spacing w:after="60"/>
        <w:rPr>
          <w:rFonts w:ascii="Verdana" w:hAnsi="Verdana"/>
          <w:sz w:val="20"/>
        </w:rPr>
      </w:pPr>
      <w:r w:rsidRPr="0070063F">
        <w:rPr>
          <w:rFonts w:ascii="Verdana" w:hAnsi="Verdana"/>
          <w:sz w:val="20"/>
        </w:rPr>
        <w:t>If no resolution is reached for a staff/staff or a staff/administrator concern and both of the staff members want further discussions at the Distri</w:t>
      </w:r>
      <w:r w:rsidR="009C3C35" w:rsidRPr="0070063F">
        <w:rPr>
          <w:rFonts w:ascii="Verdana" w:hAnsi="Verdana"/>
          <w:sz w:val="20"/>
        </w:rPr>
        <w:t>c</w:t>
      </w:r>
      <w:r w:rsidRPr="0070063F">
        <w:rPr>
          <w:rFonts w:ascii="Verdana" w:hAnsi="Verdana"/>
          <w:sz w:val="20"/>
        </w:rPr>
        <w:t xml:space="preserve">t level, then the process moves to </w:t>
      </w:r>
      <w:r w:rsidRPr="0070063F">
        <w:rPr>
          <w:rFonts w:ascii="Verdana" w:hAnsi="Verdana"/>
          <w:b/>
          <w:bCs/>
          <w:sz w:val="20"/>
        </w:rPr>
        <w:t>Formal Resolution</w:t>
      </w:r>
      <w:r w:rsidR="00033CD2" w:rsidRPr="00CC0657">
        <w:rPr>
          <w:rFonts w:ascii="Verdana" w:hAnsi="Verdana"/>
          <w:sz w:val="20"/>
        </w:rPr>
        <w:t xml:space="preserve"> (</w:t>
      </w:r>
      <w:r w:rsidR="00033CD2" w:rsidRPr="0070063F">
        <w:rPr>
          <w:rFonts w:ascii="Verdana" w:hAnsi="Verdana"/>
          <w:b/>
          <w:bCs/>
          <w:sz w:val="20"/>
        </w:rPr>
        <w:t>s</w:t>
      </w:r>
      <w:r w:rsidR="00033CD2" w:rsidRPr="00CC0657">
        <w:rPr>
          <w:rFonts w:ascii="Verdana" w:hAnsi="Verdana"/>
          <w:b/>
          <w:bCs/>
          <w:sz w:val="20"/>
        </w:rPr>
        <w:t>ee forms for this below)</w:t>
      </w:r>
    </w:p>
    <w:p w14:paraId="5D9938BD" w14:textId="7456A610" w:rsidR="000F6CD6" w:rsidRPr="0070063F" w:rsidRDefault="000F6CD6" w:rsidP="0070063F">
      <w:pPr>
        <w:spacing w:after="60"/>
        <w:ind w:left="2250"/>
        <w:rPr>
          <w:rFonts w:ascii="Verdana" w:hAnsi="Verdana"/>
          <w:sz w:val="20"/>
        </w:rPr>
      </w:pPr>
    </w:p>
    <w:p w14:paraId="5F850AA2" w14:textId="77777777" w:rsidR="00033CD2" w:rsidRPr="00CC0657" w:rsidRDefault="00033CD2" w:rsidP="00033CD2">
      <w:pPr>
        <w:pStyle w:val="ListParagraph"/>
        <w:numPr>
          <w:ilvl w:val="0"/>
          <w:numId w:val="87"/>
        </w:numPr>
        <w:spacing w:after="60"/>
        <w:rPr>
          <w:b/>
          <w:bCs/>
        </w:rPr>
      </w:pPr>
      <w:r w:rsidRPr="00CC0657">
        <w:rPr>
          <w:b/>
          <w:bCs/>
        </w:rPr>
        <w:br w:type="page"/>
      </w:r>
    </w:p>
    <w:p w14:paraId="5A2283E6" w14:textId="77777777" w:rsidR="000F6CD6" w:rsidRPr="0070063F" w:rsidRDefault="000F6CD6" w:rsidP="009447AA">
      <w:pPr>
        <w:spacing w:after="60"/>
        <w:rPr>
          <w:rFonts w:ascii="Verdana" w:hAnsi="Verdana"/>
          <w:sz w:val="20"/>
        </w:rPr>
      </w:pPr>
    </w:p>
    <w:p w14:paraId="0B085128" w14:textId="77777777" w:rsidR="00B52178" w:rsidRPr="0070063F" w:rsidRDefault="00B52178" w:rsidP="0070063F">
      <w:pPr>
        <w:tabs>
          <w:tab w:val="left" w:pos="2880"/>
        </w:tabs>
        <w:spacing w:after="60"/>
        <w:rPr>
          <w:rFonts w:ascii="Verdana" w:hAnsi="Verdana"/>
          <w:b/>
          <w:bCs/>
          <w:sz w:val="20"/>
        </w:rPr>
      </w:pPr>
      <w:r w:rsidRPr="0070063F">
        <w:rPr>
          <w:rFonts w:ascii="Verdana" w:hAnsi="Verdana"/>
          <w:b/>
          <w:bCs/>
          <w:sz w:val="20"/>
        </w:rPr>
        <w:t>FORMAL RESOLUTION</w:t>
      </w:r>
    </w:p>
    <w:p w14:paraId="591E217A" w14:textId="77777777" w:rsidR="00B52178" w:rsidRPr="0070063F" w:rsidRDefault="00B52178" w:rsidP="00033CD2">
      <w:pPr>
        <w:spacing w:after="60"/>
        <w:rPr>
          <w:rFonts w:ascii="Verdana" w:hAnsi="Verdana"/>
          <w:sz w:val="20"/>
        </w:rPr>
      </w:pPr>
      <w:r w:rsidRPr="0070063F">
        <w:rPr>
          <w:rFonts w:ascii="Verdana" w:hAnsi="Verdana"/>
          <w:sz w:val="20"/>
        </w:rPr>
        <w:t xml:space="preserve">To be completed only if individuals are unable to reach an informal resolution and have both made a written request to use the Formal Resolution process.  </w:t>
      </w:r>
      <w:r w:rsidRPr="0070063F">
        <w:rPr>
          <w:rFonts w:ascii="Verdana" w:hAnsi="Verdana"/>
          <w:sz w:val="20"/>
        </w:rPr>
        <w:fldChar w:fldCharType="begin"/>
      </w:r>
      <w:r w:rsidRPr="0070063F">
        <w:rPr>
          <w:rFonts w:ascii="Verdana" w:hAnsi="Verdana"/>
          <w:sz w:val="20"/>
        </w:rPr>
        <w:instrText xml:space="preserve"> XE "Conflict Resolution:Formal Process" </w:instrText>
      </w:r>
      <w:r w:rsidRPr="0070063F">
        <w:rPr>
          <w:rFonts w:ascii="Verdana" w:hAnsi="Verdana"/>
          <w:sz w:val="20"/>
        </w:rPr>
        <w:fldChar w:fldCharType="end"/>
      </w:r>
    </w:p>
    <w:p w14:paraId="080B702E" w14:textId="77777777" w:rsidR="00431A28" w:rsidRPr="0070063F" w:rsidRDefault="00431A28" w:rsidP="009447AA">
      <w:pPr>
        <w:spacing w:after="60"/>
        <w:rPr>
          <w:rFonts w:ascii="Verdana" w:hAnsi="Verdana"/>
          <w:sz w:val="20"/>
        </w:rPr>
      </w:pPr>
    </w:p>
    <w:p w14:paraId="39DB43FE" w14:textId="77777777" w:rsidR="00431A28" w:rsidRPr="0070063F" w:rsidRDefault="00431A28" w:rsidP="009447AA">
      <w:pPr>
        <w:spacing w:after="60"/>
        <w:rPr>
          <w:rFonts w:ascii="Verdana" w:hAnsi="Verdana"/>
          <w:sz w:val="20"/>
        </w:rPr>
      </w:pPr>
    </w:p>
    <w:p w14:paraId="20C615A7" w14:textId="107ED716" w:rsidR="000F6CD6" w:rsidRPr="0070063F" w:rsidRDefault="000F6CD6" w:rsidP="009447AA">
      <w:pPr>
        <w:spacing w:after="60"/>
        <w:rPr>
          <w:rFonts w:ascii="Verdana" w:hAnsi="Verdana"/>
        </w:rPr>
      </w:pPr>
    </w:p>
    <w:p w14:paraId="6A3965EE" w14:textId="2A6FFCB2" w:rsidR="000F6CD6" w:rsidRPr="00CC0657" w:rsidRDefault="000F6CD6" w:rsidP="009447AA">
      <w:pPr>
        <w:spacing w:after="60"/>
        <w:rPr>
          <w:rFonts w:ascii="Verdana" w:hAnsi="Verdana"/>
          <w:b/>
          <w:bCs/>
          <w:i/>
          <w:iCs/>
          <w:sz w:val="22"/>
        </w:rPr>
      </w:pPr>
      <w:bookmarkStart w:id="60" w:name="_Toc28067171"/>
      <w:r w:rsidRPr="00CC0657">
        <w:rPr>
          <w:rFonts w:ascii="Verdana" w:hAnsi="Verdana"/>
          <w:b/>
          <w:bCs/>
          <w:i/>
          <w:iCs/>
          <w:sz w:val="22"/>
        </w:rPr>
        <w:t xml:space="preserve">Description </w:t>
      </w:r>
      <w:r w:rsidR="00033CD2" w:rsidRPr="00CC0657">
        <w:rPr>
          <w:rFonts w:ascii="Verdana" w:hAnsi="Verdana"/>
          <w:b/>
          <w:bCs/>
          <w:i/>
          <w:iCs/>
          <w:sz w:val="22"/>
        </w:rPr>
        <w:t>o</w:t>
      </w:r>
      <w:r w:rsidRPr="00CC0657">
        <w:rPr>
          <w:rFonts w:ascii="Verdana" w:hAnsi="Verdana"/>
          <w:b/>
          <w:bCs/>
          <w:i/>
          <w:iCs/>
          <w:sz w:val="22"/>
        </w:rPr>
        <w:t>f Events Form for Staff/Staff Resolution Meeting</w:t>
      </w:r>
      <w:r w:rsidRPr="00CC0657">
        <w:rPr>
          <w:rFonts w:ascii="Verdana" w:hAnsi="Verdana"/>
          <w:b/>
          <w:bCs/>
          <w:i/>
          <w:iCs/>
          <w:sz w:val="22"/>
        </w:rPr>
        <w:tab/>
      </w:r>
      <w:r w:rsidRPr="00CC0657">
        <w:rPr>
          <w:rFonts w:ascii="Verdana" w:hAnsi="Verdana"/>
          <w:b/>
          <w:bCs/>
          <w:i/>
          <w:iCs/>
          <w:sz w:val="22"/>
        </w:rPr>
        <w:tab/>
      </w:r>
      <w:r w:rsidRPr="00CC0657">
        <w:rPr>
          <w:rFonts w:ascii="Verdana" w:hAnsi="Verdana"/>
          <w:b/>
          <w:bCs/>
          <w:sz w:val="22"/>
        </w:rPr>
        <w:t>MPS</w:t>
      </w:r>
    </w:p>
    <w:p w14:paraId="3708597E" w14:textId="77777777" w:rsidR="000F6CD6" w:rsidRPr="00CC0657" w:rsidRDefault="000F6CD6" w:rsidP="009447AA">
      <w:pPr>
        <w:pStyle w:val="wfxRecipient"/>
        <w:tabs>
          <w:tab w:val="left" w:pos="1440"/>
          <w:tab w:val="left" w:pos="6120"/>
          <w:tab w:val="left" w:pos="6840"/>
        </w:tabs>
        <w:spacing w:before="0" w:after="60" w:line="240" w:lineRule="auto"/>
      </w:pPr>
    </w:p>
    <w:p w14:paraId="565DFE2E" w14:textId="0420596A" w:rsidR="000F6CD6" w:rsidRDefault="000F6CD6" w:rsidP="0094718D">
      <w:pPr>
        <w:tabs>
          <w:tab w:val="left" w:pos="1440"/>
          <w:tab w:val="left" w:pos="1530"/>
          <w:tab w:val="left" w:pos="6840"/>
          <w:tab w:val="left" w:pos="7740"/>
        </w:tabs>
        <w:spacing w:after="60"/>
        <w:rPr>
          <w:rFonts w:ascii="Verdana" w:hAnsi="Verdana"/>
        </w:rPr>
      </w:pPr>
      <w:r w:rsidRPr="00CC0657">
        <w:rPr>
          <w:rFonts w:ascii="Verdana" w:hAnsi="Verdana"/>
        </w:rPr>
        <w:t>Your Name:</w:t>
      </w:r>
      <w:r w:rsidRPr="00CC0657">
        <w:rPr>
          <w:rFonts w:ascii="Verdana" w:hAnsi="Verdana"/>
        </w:rPr>
        <w:tab/>
        <w:t>_____________________________</w:t>
      </w:r>
      <w:r w:rsidRPr="00CC0657">
        <w:rPr>
          <w:rFonts w:ascii="Verdana" w:hAnsi="Verdana"/>
        </w:rPr>
        <w:tab/>
        <w:t>Date:</w:t>
      </w:r>
      <w:r w:rsidRPr="00CC0657">
        <w:rPr>
          <w:rFonts w:ascii="Verdana" w:hAnsi="Verdana"/>
        </w:rPr>
        <w:tab/>
        <w:t>___________</w:t>
      </w:r>
      <w:r w:rsidR="0094718D">
        <w:rPr>
          <w:rFonts w:ascii="Verdana" w:hAnsi="Verdana"/>
        </w:rPr>
        <w:t>__</w:t>
      </w:r>
      <w:r w:rsidRPr="00CC0657">
        <w:rPr>
          <w:rFonts w:ascii="Verdana" w:hAnsi="Verdana"/>
        </w:rPr>
        <w:t>_</w:t>
      </w:r>
    </w:p>
    <w:p w14:paraId="2D70A35A" w14:textId="77777777" w:rsidR="0094718D" w:rsidRPr="00CC0657" w:rsidRDefault="0094718D" w:rsidP="0094718D">
      <w:pPr>
        <w:tabs>
          <w:tab w:val="left" w:pos="1440"/>
          <w:tab w:val="left" w:pos="1530"/>
          <w:tab w:val="left" w:pos="6840"/>
          <w:tab w:val="left" w:pos="7740"/>
        </w:tabs>
        <w:spacing w:after="60"/>
        <w:rPr>
          <w:rFonts w:ascii="Verdana" w:hAnsi="Verdana"/>
        </w:rPr>
      </w:pPr>
    </w:p>
    <w:p w14:paraId="6EED0885" w14:textId="77777777" w:rsidR="000F6CD6" w:rsidRPr="00CC0657" w:rsidRDefault="000F6CD6" w:rsidP="009447AA">
      <w:pPr>
        <w:tabs>
          <w:tab w:val="left" w:pos="1440"/>
          <w:tab w:val="left" w:pos="6480"/>
          <w:tab w:val="left" w:pos="7200"/>
        </w:tabs>
        <w:spacing w:after="60"/>
        <w:rPr>
          <w:rFonts w:ascii="Verdana" w:hAnsi="Verdana"/>
        </w:rPr>
      </w:pPr>
      <w:r w:rsidRPr="0070063F">
        <w:rPr>
          <w:rFonts w:ascii="Verdana" w:hAnsi="Verdana"/>
        </w:rPr>
        <w:fldChar w:fldCharType="begin"/>
      </w:r>
      <w:r w:rsidRPr="00CC0657">
        <w:rPr>
          <w:rFonts w:ascii="Verdana" w:hAnsi="Verdana"/>
        </w:rPr>
        <w:instrText xml:space="preserve"> XE "Conflict Resolution:Staff/Staff Issues" </w:instrText>
      </w:r>
      <w:r w:rsidRPr="0070063F">
        <w:rPr>
          <w:rFonts w:ascii="Verdana" w:hAnsi="Verdana"/>
        </w:rPr>
        <w:fldChar w:fldCharType="end"/>
      </w:r>
      <w:r w:rsidRPr="00CC0657">
        <w:rPr>
          <w:rFonts w:ascii="Verdana" w:hAnsi="Verdana"/>
        </w:rPr>
        <w:t>Please describe the events, behaviors or issues that lead to your concerns.</w:t>
      </w:r>
    </w:p>
    <w:p w14:paraId="166CC00B" w14:textId="77777777" w:rsidR="000F6CD6" w:rsidRPr="00CC0657" w:rsidRDefault="000F6CD6" w:rsidP="009447AA">
      <w:pPr>
        <w:tabs>
          <w:tab w:val="left" w:pos="1440"/>
          <w:tab w:val="left" w:pos="6480"/>
          <w:tab w:val="left" w:pos="7200"/>
        </w:tabs>
        <w:spacing w:after="60"/>
        <w:jc w:val="center"/>
        <w:rPr>
          <w:rFonts w:ascii="Verdana" w:hAnsi="Verdana"/>
        </w:rPr>
      </w:pPr>
    </w:p>
    <w:p w14:paraId="651024DC" w14:textId="77777777" w:rsidR="000F6CD6" w:rsidRPr="00CC0657" w:rsidRDefault="000F6CD6" w:rsidP="009447AA">
      <w:pPr>
        <w:tabs>
          <w:tab w:val="left" w:pos="1440"/>
          <w:tab w:val="left" w:pos="6480"/>
          <w:tab w:val="left" w:pos="7200"/>
        </w:tabs>
        <w:spacing w:after="60"/>
        <w:jc w:val="center"/>
        <w:rPr>
          <w:rFonts w:ascii="Verdana" w:hAnsi="Verdana"/>
        </w:rPr>
      </w:pPr>
    </w:p>
    <w:p w14:paraId="3762F4F9" w14:textId="77777777" w:rsidR="000F6CD6" w:rsidRPr="00CC0657" w:rsidRDefault="000F6CD6" w:rsidP="009447AA">
      <w:pPr>
        <w:pBdr>
          <w:bottom w:val="single" w:sz="6" w:space="1" w:color="auto"/>
        </w:pBdr>
        <w:tabs>
          <w:tab w:val="left" w:pos="1440"/>
          <w:tab w:val="left" w:pos="6480"/>
          <w:tab w:val="left" w:pos="7200"/>
        </w:tabs>
        <w:spacing w:after="60"/>
        <w:rPr>
          <w:rFonts w:ascii="Verdana" w:hAnsi="Verdana"/>
        </w:rPr>
      </w:pPr>
    </w:p>
    <w:p w14:paraId="6A5CC142" w14:textId="77777777" w:rsidR="000F6CD6" w:rsidRPr="00CC0657" w:rsidRDefault="000F6CD6" w:rsidP="009447AA">
      <w:pPr>
        <w:tabs>
          <w:tab w:val="left" w:pos="1440"/>
          <w:tab w:val="left" w:pos="6480"/>
          <w:tab w:val="left" w:pos="7200"/>
        </w:tabs>
        <w:spacing w:after="60"/>
        <w:rPr>
          <w:rFonts w:ascii="Verdana" w:hAnsi="Verdana"/>
          <w:b/>
          <w:bCs/>
          <w:i/>
          <w:iCs/>
          <w:sz w:val="22"/>
        </w:rPr>
      </w:pPr>
    </w:p>
    <w:p w14:paraId="036EE1CA" w14:textId="77777777" w:rsidR="000F6CD6" w:rsidRPr="00CC0657" w:rsidRDefault="000F6CD6" w:rsidP="009447AA">
      <w:pPr>
        <w:tabs>
          <w:tab w:val="left" w:pos="1440"/>
          <w:tab w:val="left" w:pos="6480"/>
          <w:tab w:val="left" w:pos="7200"/>
        </w:tabs>
        <w:spacing w:after="60"/>
        <w:rPr>
          <w:rFonts w:ascii="Verdana" w:hAnsi="Verdana"/>
          <w:b/>
          <w:bCs/>
          <w:i/>
          <w:iCs/>
          <w:sz w:val="22"/>
        </w:rPr>
      </w:pPr>
      <w:r w:rsidRPr="00CC0657">
        <w:rPr>
          <w:rFonts w:ascii="Verdana" w:hAnsi="Verdana"/>
          <w:b/>
          <w:bCs/>
          <w:i/>
          <w:iCs/>
          <w:sz w:val="22"/>
        </w:rPr>
        <w:t>Staff Resolution Meeting Summary</w:t>
      </w:r>
    </w:p>
    <w:p w14:paraId="4FD8A992" w14:textId="77777777" w:rsidR="000F6CD6" w:rsidRPr="00CC0657" w:rsidRDefault="000F6CD6" w:rsidP="009447AA">
      <w:pPr>
        <w:tabs>
          <w:tab w:val="left" w:pos="900"/>
          <w:tab w:val="left" w:pos="6480"/>
          <w:tab w:val="left" w:pos="7200"/>
        </w:tabs>
        <w:spacing w:after="60"/>
        <w:rPr>
          <w:rFonts w:ascii="Verdana" w:hAnsi="Verdana"/>
        </w:rPr>
      </w:pPr>
    </w:p>
    <w:p w14:paraId="45EE1FCE"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1.</w:t>
      </w:r>
      <w:r w:rsidRPr="00CC0657">
        <w:rPr>
          <w:rFonts w:ascii="Verdana" w:hAnsi="Verdana"/>
        </w:rPr>
        <w:tab/>
        <w:t>What attempts were made to resolve the concerns of staff/staff by each party?</w:t>
      </w:r>
      <w:r w:rsidRPr="0070063F">
        <w:rPr>
          <w:rFonts w:ascii="Verdana" w:hAnsi="Verdana"/>
        </w:rPr>
        <w:fldChar w:fldCharType="begin"/>
      </w:r>
      <w:r w:rsidRPr="00CC0657">
        <w:rPr>
          <w:rFonts w:ascii="Verdana" w:hAnsi="Verdana"/>
        </w:rPr>
        <w:instrText xml:space="preserve"> XE " Complaint Meeting Summary Form, Staff Member/Staff Member " </w:instrText>
      </w:r>
      <w:r w:rsidRPr="0070063F">
        <w:rPr>
          <w:rFonts w:ascii="Verdana" w:hAnsi="Verdana"/>
        </w:rPr>
        <w:fldChar w:fldCharType="end"/>
      </w:r>
    </w:p>
    <w:p w14:paraId="5B46EC8A"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ab/>
        <w:t>Staff Person A:</w:t>
      </w:r>
    </w:p>
    <w:p w14:paraId="4AED47A5" w14:textId="77777777" w:rsidR="000F6CD6" w:rsidRPr="00CC0657" w:rsidRDefault="000F6CD6" w:rsidP="009447AA">
      <w:pPr>
        <w:tabs>
          <w:tab w:val="left" w:pos="900"/>
          <w:tab w:val="left" w:pos="6480"/>
          <w:tab w:val="left" w:pos="7200"/>
        </w:tabs>
        <w:spacing w:after="60"/>
        <w:rPr>
          <w:rFonts w:ascii="Verdana" w:hAnsi="Verdana"/>
        </w:rPr>
      </w:pPr>
    </w:p>
    <w:p w14:paraId="0BE252CC"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ab/>
        <w:t>Staff Person B:</w:t>
      </w:r>
    </w:p>
    <w:p w14:paraId="048F0506" w14:textId="77777777" w:rsidR="000F6CD6" w:rsidRPr="00CC0657" w:rsidRDefault="000F6CD6" w:rsidP="009447AA">
      <w:pPr>
        <w:tabs>
          <w:tab w:val="left" w:pos="900"/>
          <w:tab w:val="left" w:pos="6480"/>
          <w:tab w:val="left" w:pos="7200"/>
        </w:tabs>
        <w:spacing w:after="60"/>
        <w:rPr>
          <w:rFonts w:ascii="Verdana" w:hAnsi="Verdana"/>
        </w:rPr>
      </w:pPr>
    </w:p>
    <w:p w14:paraId="7DC07165"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2.</w:t>
      </w:r>
      <w:r w:rsidRPr="00CC0657">
        <w:rPr>
          <w:rFonts w:ascii="Verdana" w:hAnsi="Verdana"/>
        </w:rPr>
        <w:tab/>
        <w:t>What issues remain to be resolved?</w:t>
      </w:r>
    </w:p>
    <w:p w14:paraId="5ACB3510"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ab/>
        <w:t>Staff Person A:</w:t>
      </w:r>
    </w:p>
    <w:p w14:paraId="40BF8CF1" w14:textId="77777777" w:rsidR="000F6CD6" w:rsidRPr="00CC0657" w:rsidRDefault="000F6CD6" w:rsidP="009447AA">
      <w:pPr>
        <w:tabs>
          <w:tab w:val="left" w:pos="900"/>
          <w:tab w:val="left" w:pos="6480"/>
          <w:tab w:val="left" w:pos="7200"/>
        </w:tabs>
        <w:spacing w:after="60"/>
        <w:rPr>
          <w:rFonts w:ascii="Verdana" w:hAnsi="Verdana"/>
        </w:rPr>
      </w:pPr>
    </w:p>
    <w:p w14:paraId="0F8EC322"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ab/>
        <w:t>Staff Person B:</w:t>
      </w:r>
    </w:p>
    <w:p w14:paraId="72E0B110" w14:textId="77777777" w:rsidR="000F6CD6" w:rsidRPr="00CC0657" w:rsidRDefault="000F6CD6" w:rsidP="009447AA">
      <w:pPr>
        <w:tabs>
          <w:tab w:val="left" w:pos="900"/>
          <w:tab w:val="left" w:pos="6480"/>
          <w:tab w:val="left" w:pos="7200"/>
        </w:tabs>
        <w:spacing w:after="60"/>
        <w:rPr>
          <w:rFonts w:ascii="Verdana" w:hAnsi="Verdana"/>
        </w:rPr>
      </w:pPr>
    </w:p>
    <w:p w14:paraId="30F5981E" w14:textId="77777777" w:rsidR="000F6CD6" w:rsidRPr="00CC0657" w:rsidRDefault="000F6CD6" w:rsidP="009447AA">
      <w:pPr>
        <w:tabs>
          <w:tab w:val="left" w:pos="900"/>
          <w:tab w:val="left" w:pos="6480"/>
          <w:tab w:val="left" w:pos="7200"/>
        </w:tabs>
        <w:spacing w:after="60"/>
        <w:rPr>
          <w:rFonts w:ascii="Verdana" w:hAnsi="Verdana"/>
        </w:rPr>
      </w:pPr>
      <w:r w:rsidRPr="00CC0657">
        <w:rPr>
          <w:rFonts w:ascii="Verdana" w:hAnsi="Verdana"/>
        </w:rPr>
        <w:t>3.</w:t>
      </w:r>
      <w:r w:rsidRPr="00CC0657">
        <w:rPr>
          <w:rFonts w:ascii="Verdana" w:hAnsi="Verdana"/>
        </w:rPr>
        <w:tab/>
        <w:t>Outcome of meeting:</w:t>
      </w:r>
    </w:p>
    <w:bookmarkEnd w:id="60"/>
    <w:p w14:paraId="58D9808D" w14:textId="77777777" w:rsidR="000F6CD6" w:rsidRPr="00CC0657" w:rsidRDefault="000F6CD6" w:rsidP="009447AA">
      <w:pPr>
        <w:spacing w:after="60"/>
        <w:rPr>
          <w:rFonts w:ascii="Verdana" w:hAnsi="Verdana"/>
        </w:rPr>
        <w:sectPr w:rsidR="000F6CD6" w:rsidRPr="00CC0657" w:rsidSect="00CD6D8F">
          <w:type w:val="continuous"/>
          <w:pgSz w:w="12240" w:h="15840" w:code="1"/>
          <w:pgMar w:top="720" w:right="720" w:bottom="720" w:left="720" w:header="576" w:footer="576" w:gutter="0"/>
          <w:paperSrc w:first="15" w:other="15"/>
          <w:cols w:space="720"/>
        </w:sectPr>
      </w:pPr>
    </w:p>
    <w:p w14:paraId="2B259045" w14:textId="364F73EE" w:rsidR="000F6CD6" w:rsidRPr="0070063F" w:rsidRDefault="000F6CD6" w:rsidP="00ED498C">
      <w:pPr>
        <w:numPr>
          <w:ilvl w:val="2"/>
          <w:numId w:val="55"/>
        </w:numPr>
        <w:tabs>
          <w:tab w:val="num" w:pos="720"/>
          <w:tab w:val="left" w:pos="1530"/>
          <w:tab w:val="left" w:pos="2880"/>
        </w:tabs>
        <w:spacing w:after="60"/>
        <w:ind w:left="1530" w:hanging="810"/>
        <w:rPr>
          <w:rFonts w:ascii="Verdana" w:hAnsi="Verdana"/>
          <w:b/>
          <w:sz w:val="20"/>
          <w:szCs w:val="20"/>
        </w:rPr>
      </w:pPr>
      <w:r w:rsidRPr="0070063F">
        <w:rPr>
          <w:rFonts w:ascii="Verdana" w:hAnsi="Verdana"/>
          <w:b/>
          <w:sz w:val="20"/>
          <w:szCs w:val="20"/>
        </w:rPr>
        <w:lastRenderedPageBreak/>
        <w:t>Procedures for Resolution of Learner/Citizen/Parent Concern about a Staff Member</w:t>
      </w:r>
      <w:r w:rsidRPr="0070063F">
        <w:rPr>
          <w:rFonts w:ascii="Verdana" w:hAnsi="Verdana"/>
          <w:bCs/>
          <w:sz w:val="20"/>
          <w:szCs w:val="20"/>
        </w:rPr>
        <w:fldChar w:fldCharType="begin"/>
      </w:r>
      <w:r w:rsidRPr="0070063F">
        <w:rPr>
          <w:rFonts w:ascii="Verdana" w:hAnsi="Verdana"/>
          <w:bCs/>
          <w:sz w:val="20"/>
          <w:szCs w:val="20"/>
        </w:rPr>
        <w:instrText>xe "Conflict Resolution:Citizen or Parent about Staff"</w:instrText>
      </w:r>
      <w:r w:rsidRPr="0070063F">
        <w:rPr>
          <w:rFonts w:ascii="Verdana" w:hAnsi="Verdana"/>
          <w:bCs/>
          <w:sz w:val="20"/>
          <w:szCs w:val="20"/>
        </w:rPr>
        <w:fldChar w:fldCharType="end"/>
      </w:r>
    </w:p>
    <w:p w14:paraId="5B1C61E2" w14:textId="3CA38F85" w:rsidR="000F6CD6" w:rsidRPr="0070063F" w:rsidRDefault="00366B46"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General Statement:  </w:t>
      </w:r>
      <w:r w:rsidR="000F6CD6" w:rsidRPr="0070063F">
        <w:rPr>
          <w:rFonts w:ascii="Verdana" w:hAnsi="Verdana"/>
          <w:sz w:val="20"/>
          <w:szCs w:val="20"/>
        </w:rPr>
        <w:t>The Minneapolis Federation of Teachers and the District, Board of Education, want to insure that communication between learner/citizen/parent and teachers is of benefit to the students of the District while respecting the needs of both learner/citizen/parent and teacher.  To facilitate the achievement of this goal the following procedures are established as the means to resolve concerns learner/citizen/parent have about a teacher’s actions.</w:t>
      </w:r>
    </w:p>
    <w:p w14:paraId="6AE40B7E" w14:textId="1708E262" w:rsidR="000F6CD6" w:rsidRPr="0070063F" w:rsidRDefault="00366B46"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Scope:  </w:t>
      </w:r>
      <w:r w:rsidR="000F6CD6" w:rsidRPr="0070063F">
        <w:rPr>
          <w:rFonts w:ascii="Verdana" w:hAnsi="Verdana"/>
          <w:sz w:val="20"/>
          <w:szCs w:val="20"/>
        </w:rPr>
        <w:t>This section applies to any concern other than alleged physical or sexual abuse of students or sexual or protected class harassment, the reporting of which is governed by appropriate statute and School Board policy.</w:t>
      </w:r>
    </w:p>
    <w:p w14:paraId="4999CC4C" w14:textId="67645A6D" w:rsidR="000F6CD6" w:rsidRPr="0070063F" w:rsidRDefault="00366B46" w:rsidP="00ED498C">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Intentions:  </w:t>
      </w:r>
      <w:r w:rsidR="000F6CD6" w:rsidRPr="0070063F">
        <w:rPr>
          <w:rFonts w:ascii="Verdana" w:hAnsi="Verdana"/>
          <w:sz w:val="20"/>
          <w:szCs w:val="20"/>
        </w:rPr>
        <w:t>It is our intention that:</w:t>
      </w:r>
    </w:p>
    <w:p w14:paraId="2C3F4C43" w14:textId="77777777" w:rsidR="000F6CD6" w:rsidRPr="0070063F" w:rsidRDefault="000F6CD6" w:rsidP="00ED498C">
      <w:pPr>
        <w:numPr>
          <w:ilvl w:val="0"/>
          <w:numId w:val="16"/>
        </w:numPr>
        <w:tabs>
          <w:tab w:val="clear" w:pos="3600"/>
        </w:tabs>
        <w:spacing w:after="60"/>
        <w:ind w:left="2250"/>
        <w:rPr>
          <w:rFonts w:ascii="Verdana" w:hAnsi="Verdana"/>
          <w:sz w:val="20"/>
          <w:szCs w:val="20"/>
        </w:rPr>
      </w:pPr>
      <w:r w:rsidRPr="0070063F">
        <w:rPr>
          <w:rFonts w:ascii="Verdana" w:hAnsi="Verdana"/>
          <w:sz w:val="20"/>
          <w:szCs w:val="20"/>
        </w:rPr>
        <w:t>The process must address the concerns of learner/citizen/parent as quickly and efficiently as possible while not interfering with the education of students or the rights of due process for teachers.</w:t>
      </w:r>
    </w:p>
    <w:p w14:paraId="135D7937" w14:textId="77777777" w:rsidR="000F6CD6" w:rsidRPr="0070063F" w:rsidRDefault="000F6CD6" w:rsidP="00ED498C">
      <w:pPr>
        <w:numPr>
          <w:ilvl w:val="0"/>
          <w:numId w:val="16"/>
        </w:numPr>
        <w:tabs>
          <w:tab w:val="clear" w:pos="3600"/>
        </w:tabs>
        <w:spacing w:after="60"/>
        <w:ind w:left="2250"/>
        <w:rPr>
          <w:rFonts w:ascii="Verdana" w:hAnsi="Verdana"/>
          <w:sz w:val="20"/>
          <w:szCs w:val="20"/>
        </w:rPr>
      </w:pPr>
      <w:r w:rsidRPr="0070063F">
        <w:rPr>
          <w:rFonts w:ascii="Verdana" w:hAnsi="Verdana"/>
          <w:sz w:val="20"/>
          <w:szCs w:val="20"/>
        </w:rPr>
        <w:t>The process must support the resolution of issues at the building level, through informal and direct communication with all parties involved.</w:t>
      </w:r>
    </w:p>
    <w:p w14:paraId="03FFE26A" w14:textId="77777777" w:rsidR="000F6CD6" w:rsidRPr="0070063F" w:rsidRDefault="000F6CD6" w:rsidP="00ED498C">
      <w:pPr>
        <w:numPr>
          <w:ilvl w:val="0"/>
          <w:numId w:val="16"/>
        </w:numPr>
        <w:tabs>
          <w:tab w:val="clear" w:pos="3600"/>
        </w:tabs>
        <w:spacing w:after="60"/>
        <w:ind w:left="2250"/>
        <w:rPr>
          <w:rFonts w:ascii="Verdana" w:hAnsi="Verdana"/>
          <w:sz w:val="20"/>
          <w:szCs w:val="20"/>
        </w:rPr>
      </w:pPr>
      <w:r w:rsidRPr="0070063F">
        <w:rPr>
          <w:rFonts w:ascii="Verdana" w:hAnsi="Verdana"/>
          <w:sz w:val="20"/>
          <w:szCs w:val="20"/>
        </w:rPr>
        <w:t>It is understood that at any time teachers may consult with the union office or parents with advocates concerning resolution of concerns.</w:t>
      </w:r>
    </w:p>
    <w:p w14:paraId="0A9DAF2A" w14:textId="5B24B123" w:rsidR="000F6CD6" w:rsidRPr="0070063F" w:rsidRDefault="005D281C" w:rsidP="00ED498C">
      <w:pPr>
        <w:numPr>
          <w:ilvl w:val="3"/>
          <w:numId w:val="55"/>
        </w:numPr>
        <w:tabs>
          <w:tab w:val="clear" w:pos="1800"/>
          <w:tab w:val="num" w:pos="720"/>
          <w:tab w:val="left" w:pos="1530"/>
          <w:tab w:val="left" w:pos="2880"/>
        </w:tabs>
        <w:spacing w:after="60"/>
        <w:ind w:left="1890"/>
        <w:rPr>
          <w:rFonts w:ascii="Verdana" w:hAnsi="Verdana"/>
          <w:b/>
          <w:sz w:val="20"/>
          <w:szCs w:val="20"/>
        </w:rPr>
      </w:pPr>
      <w:r w:rsidRPr="00CC0657">
        <w:rPr>
          <w:rFonts w:ascii="Verdana" w:hAnsi="Verdana"/>
          <w:b/>
          <w:sz w:val="20"/>
          <w:szCs w:val="20"/>
        </w:rPr>
        <w:t>Informal Resolution</w:t>
      </w:r>
    </w:p>
    <w:p w14:paraId="5E5589A4" w14:textId="77777777" w:rsidR="000F6CD6" w:rsidRPr="00CC0657" w:rsidRDefault="000F6CD6" w:rsidP="00ED498C">
      <w:pPr>
        <w:pStyle w:val="ListParagraph"/>
        <w:numPr>
          <w:ilvl w:val="0"/>
          <w:numId w:val="88"/>
        </w:numPr>
        <w:tabs>
          <w:tab w:val="clear" w:pos="2160"/>
        </w:tabs>
        <w:spacing w:before="0" w:after="60" w:line="240" w:lineRule="auto"/>
        <w:ind w:left="2250"/>
        <w:contextualSpacing w:val="0"/>
      </w:pPr>
      <w:r w:rsidRPr="00CC0657">
        <w:t>The learner/citizen/parent with a concern about a teacher contacts the teacher about the concern. If resolution is not achieved or if learner/citizen/parent is unwilling to contact the teacher, then:</w:t>
      </w:r>
    </w:p>
    <w:p w14:paraId="128E38F0" w14:textId="7D8E5E01" w:rsidR="000F6CD6" w:rsidRPr="00CC0657" w:rsidRDefault="000F6CD6" w:rsidP="00ED498C">
      <w:pPr>
        <w:pStyle w:val="ListParagraph"/>
        <w:numPr>
          <w:ilvl w:val="0"/>
          <w:numId w:val="88"/>
        </w:numPr>
        <w:tabs>
          <w:tab w:val="clear" w:pos="2160"/>
        </w:tabs>
        <w:spacing w:before="0" w:after="60" w:line="240" w:lineRule="auto"/>
        <w:ind w:left="2250"/>
        <w:contextualSpacing w:val="0"/>
      </w:pPr>
      <w:r w:rsidRPr="00CC0657">
        <w:t xml:space="preserve">The learner/citizen/parent talks to the program manager about the concern. The program manager’s role is to </w:t>
      </w:r>
    </w:p>
    <w:p w14:paraId="752B194A" w14:textId="23E1D529" w:rsidR="000F6CD6" w:rsidRPr="00CC0657" w:rsidRDefault="000F6CD6" w:rsidP="00ED498C">
      <w:pPr>
        <w:pStyle w:val="ListParagraph"/>
        <w:numPr>
          <w:ilvl w:val="4"/>
          <w:numId w:val="89"/>
        </w:numPr>
        <w:tabs>
          <w:tab w:val="clear" w:pos="720"/>
        </w:tabs>
        <w:spacing w:before="0" w:after="60" w:line="240" w:lineRule="auto"/>
        <w:ind w:left="2610"/>
        <w:contextualSpacing w:val="0"/>
      </w:pPr>
      <w:r w:rsidRPr="00CC0657">
        <w:t xml:space="preserve">discuss with the teacher; </w:t>
      </w:r>
    </w:p>
    <w:p w14:paraId="11761E60" w14:textId="7CE6B29B" w:rsidR="000F6CD6" w:rsidRPr="00CC0657" w:rsidRDefault="000F6CD6" w:rsidP="00ED498C">
      <w:pPr>
        <w:pStyle w:val="ListParagraph"/>
        <w:numPr>
          <w:ilvl w:val="4"/>
          <w:numId w:val="89"/>
        </w:numPr>
        <w:spacing w:before="0" w:after="60" w:line="240" w:lineRule="auto"/>
        <w:ind w:left="2610"/>
        <w:contextualSpacing w:val="0"/>
      </w:pPr>
      <w:r w:rsidRPr="00CC0657">
        <w:t xml:space="preserve">identify the nature of the concern; </w:t>
      </w:r>
    </w:p>
    <w:p w14:paraId="7B781154" w14:textId="7BD62A7B" w:rsidR="000F6CD6" w:rsidRPr="00CC0657" w:rsidRDefault="000F6CD6" w:rsidP="00ED498C">
      <w:pPr>
        <w:pStyle w:val="ListParagraph"/>
        <w:numPr>
          <w:ilvl w:val="4"/>
          <w:numId w:val="89"/>
        </w:numPr>
        <w:spacing w:before="0" w:after="60" w:line="240" w:lineRule="auto"/>
        <w:ind w:left="2610"/>
        <w:contextualSpacing w:val="0"/>
      </w:pPr>
      <w:r w:rsidRPr="00CC0657">
        <w:t xml:space="preserve">collect all pertinent facts; </w:t>
      </w:r>
    </w:p>
    <w:p w14:paraId="483DB628" w14:textId="2FFA68D9" w:rsidR="000F6CD6" w:rsidRPr="00CC0657" w:rsidRDefault="000F6CD6" w:rsidP="00ED498C">
      <w:pPr>
        <w:pStyle w:val="ListParagraph"/>
        <w:numPr>
          <w:ilvl w:val="4"/>
          <w:numId w:val="89"/>
        </w:numPr>
        <w:spacing w:before="0" w:after="60" w:line="240" w:lineRule="auto"/>
        <w:ind w:left="2610"/>
        <w:contextualSpacing w:val="0"/>
      </w:pPr>
      <w:r w:rsidRPr="00CC0657">
        <w:t xml:space="preserve">outline the next steps in resolving the concern; and </w:t>
      </w:r>
    </w:p>
    <w:p w14:paraId="0281F314" w14:textId="18CFB578" w:rsidR="000F6CD6" w:rsidRPr="00CC0657" w:rsidRDefault="000F6CD6" w:rsidP="00ED498C">
      <w:pPr>
        <w:pStyle w:val="ListParagraph"/>
        <w:numPr>
          <w:ilvl w:val="4"/>
          <w:numId w:val="89"/>
        </w:numPr>
        <w:spacing w:before="0" w:after="60" w:line="240" w:lineRule="auto"/>
        <w:ind w:left="2610"/>
        <w:contextualSpacing w:val="0"/>
      </w:pPr>
      <w:r w:rsidRPr="00CC0657">
        <w:t>establish a timeline for resolution.</w:t>
      </w:r>
    </w:p>
    <w:p w14:paraId="4E56F1E0" w14:textId="53D1A2DC" w:rsidR="000F6CD6" w:rsidRPr="00CC0657" w:rsidRDefault="000F6CD6" w:rsidP="00ED498C">
      <w:pPr>
        <w:pStyle w:val="ListParagraph"/>
        <w:numPr>
          <w:ilvl w:val="0"/>
          <w:numId w:val="88"/>
        </w:numPr>
        <w:spacing w:before="0" w:after="60" w:line="240" w:lineRule="auto"/>
        <w:ind w:left="2250"/>
        <w:contextualSpacing w:val="0"/>
      </w:pPr>
      <w:r w:rsidRPr="00CC0657">
        <w:t>The program manager contacts the teacher to provide feedback to the teacher about the conversation and identifies the learner/citizen/parent concern. If a proposed resolution can be developed by the teacher and the program manager, the teacher and/or program manager will contact the learner/citizen/parent and attempt to resolve the concern.</w:t>
      </w:r>
    </w:p>
    <w:p w14:paraId="7889ED46" w14:textId="122D40DC" w:rsidR="000F6CD6" w:rsidRPr="00CC0657" w:rsidRDefault="000F6CD6" w:rsidP="00ED498C">
      <w:pPr>
        <w:pStyle w:val="ListParagraph"/>
        <w:numPr>
          <w:ilvl w:val="0"/>
          <w:numId w:val="88"/>
        </w:numPr>
        <w:spacing w:before="0" w:after="60" w:line="240" w:lineRule="auto"/>
        <w:ind w:left="2250"/>
        <w:contextualSpacing w:val="0"/>
      </w:pPr>
      <w:r w:rsidRPr="00CC0657">
        <w:t>If no resolution is reached after contacting the learner/citizen/parent or if no proposed resolution can be developed, a meeting of the teacher, learner/citizen/parent, and program manager is scheduled at the earliest convenient time to discuss the concern and resolution.</w:t>
      </w:r>
    </w:p>
    <w:p w14:paraId="5E609189" w14:textId="1B99DA94" w:rsidR="00860ECC" w:rsidRPr="00CC0657" w:rsidRDefault="000F6CD6" w:rsidP="00ED498C">
      <w:pPr>
        <w:pStyle w:val="ListParagraph"/>
        <w:numPr>
          <w:ilvl w:val="0"/>
          <w:numId w:val="88"/>
        </w:numPr>
        <w:spacing w:before="0" w:after="60" w:line="240" w:lineRule="auto"/>
        <w:ind w:left="2250"/>
        <w:contextualSpacing w:val="0"/>
      </w:pPr>
      <w:r w:rsidRPr="00CC0657">
        <w:t>The teacher may call the union office to discuss the issues. The union will provide information about the procedure, assist the teacher on clear and effective communication style and encourage constructive resolution options.</w:t>
      </w:r>
    </w:p>
    <w:p w14:paraId="39BC1F65" w14:textId="7326CA1B" w:rsidR="00431A28" w:rsidRPr="00CC0657" w:rsidRDefault="000F6CD6" w:rsidP="00ED498C">
      <w:pPr>
        <w:pStyle w:val="ListParagraph"/>
        <w:numPr>
          <w:ilvl w:val="0"/>
          <w:numId w:val="88"/>
        </w:numPr>
        <w:spacing w:before="0" w:after="60" w:line="240" w:lineRule="auto"/>
        <w:ind w:left="2250"/>
        <w:contextualSpacing w:val="0"/>
      </w:pPr>
      <w:r w:rsidRPr="00CC0657">
        <w:t>A resolution meeting is held with the teacher, learner/citizen/parent and the program manager to reach resolution to the concerns raised by the learner/citizen/parent. If no resolution is reached and the learner/citizen/parent wants further discussions at the District level, then the process moves to formal resolution.</w:t>
      </w:r>
    </w:p>
    <w:p w14:paraId="010D2B61" w14:textId="77777777" w:rsidR="000F6CD6" w:rsidRPr="0070063F" w:rsidRDefault="000F6CD6" w:rsidP="009447AA">
      <w:pPr>
        <w:spacing w:after="60"/>
        <w:rPr>
          <w:rFonts w:ascii="Verdana" w:hAnsi="Verdana"/>
          <w:sz w:val="20"/>
          <w:szCs w:val="20"/>
        </w:rPr>
      </w:pPr>
    </w:p>
    <w:p w14:paraId="7145D8DD" w14:textId="77777777" w:rsidR="000F6CD6" w:rsidRPr="0070063F" w:rsidRDefault="000F6CD6" w:rsidP="009447AA">
      <w:pPr>
        <w:spacing w:after="60"/>
        <w:rPr>
          <w:rFonts w:ascii="Verdana" w:hAnsi="Verdana"/>
          <w:sz w:val="20"/>
          <w:szCs w:val="20"/>
        </w:rPr>
      </w:pPr>
    </w:p>
    <w:p w14:paraId="1F9D9212" w14:textId="7D1F5CCC" w:rsidR="000F6CD6" w:rsidRPr="0070063F" w:rsidRDefault="000F6CD6" w:rsidP="00ED498C">
      <w:pPr>
        <w:numPr>
          <w:ilvl w:val="3"/>
          <w:numId w:val="55"/>
        </w:numPr>
        <w:tabs>
          <w:tab w:val="clear" w:pos="1800"/>
          <w:tab w:val="num" w:pos="720"/>
          <w:tab w:val="left" w:pos="1530"/>
          <w:tab w:val="left" w:pos="2880"/>
        </w:tabs>
        <w:spacing w:after="60"/>
        <w:ind w:left="1890"/>
        <w:rPr>
          <w:rFonts w:ascii="Verdana" w:hAnsi="Verdana"/>
          <w:b/>
          <w:sz w:val="20"/>
          <w:szCs w:val="20"/>
        </w:rPr>
      </w:pPr>
      <w:r w:rsidRPr="0070063F">
        <w:rPr>
          <w:rFonts w:ascii="Verdana" w:hAnsi="Verdana"/>
          <w:b/>
          <w:sz w:val="20"/>
          <w:szCs w:val="20"/>
        </w:rPr>
        <w:br w:type="page"/>
      </w:r>
      <w:r w:rsidR="005D281C" w:rsidRPr="00CC0657">
        <w:rPr>
          <w:rFonts w:ascii="Verdana" w:hAnsi="Verdana"/>
          <w:b/>
          <w:sz w:val="20"/>
          <w:szCs w:val="20"/>
        </w:rPr>
        <w:lastRenderedPageBreak/>
        <w:t>Formal Resolution</w:t>
      </w:r>
    </w:p>
    <w:p w14:paraId="7AF97E3F" w14:textId="77777777"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To be completed only if individuals are unable to reach an informal resolution.</w:t>
      </w:r>
    </w:p>
    <w:p w14:paraId="506D428D" w14:textId="77777777"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The learner/citizen/parent is given the Learner/Citizen/Parent Resolution Form to review. A meeting is scheduled within 2 schools days to complete the form with concerned parties.</w:t>
      </w:r>
    </w:p>
    <w:p w14:paraId="0A9F0B3E" w14:textId="77777777" w:rsidR="000F6CD6" w:rsidRPr="0070063F" w:rsidRDefault="000F6CD6" w:rsidP="00ED498C">
      <w:pPr>
        <w:tabs>
          <w:tab w:val="left" w:pos="0"/>
        </w:tabs>
        <w:spacing w:after="60"/>
        <w:ind w:left="2250"/>
        <w:rPr>
          <w:rFonts w:ascii="Verdana" w:hAnsi="Verdana"/>
          <w:sz w:val="20"/>
          <w:szCs w:val="20"/>
        </w:rPr>
      </w:pPr>
      <w:r w:rsidRPr="0070063F">
        <w:rPr>
          <w:rFonts w:ascii="Verdana" w:hAnsi="Verdana"/>
          <w:sz w:val="20"/>
          <w:szCs w:val="20"/>
        </w:rPr>
        <w:t>This meeting is held to:</w:t>
      </w:r>
    </w:p>
    <w:p w14:paraId="127F1235" w14:textId="5254D3B3" w:rsidR="000F6CD6" w:rsidRPr="00CC0657" w:rsidRDefault="000F6CD6" w:rsidP="00ED498C">
      <w:pPr>
        <w:pStyle w:val="wfxRecipient"/>
        <w:numPr>
          <w:ilvl w:val="4"/>
          <w:numId w:val="92"/>
        </w:numPr>
        <w:tabs>
          <w:tab w:val="clear" w:pos="720"/>
          <w:tab w:val="clear" w:pos="2160"/>
        </w:tabs>
        <w:overflowPunct w:val="0"/>
        <w:autoSpaceDE w:val="0"/>
        <w:autoSpaceDN w:val="0"/>
        <w:adjustRightInd w:val="0"/>
        <w:spacing w:before="0" w:after="60" w:line="240" w:lineRule="auto"/>
        <w:ind w:left="2610"/>
        <w:textAlignment w:val="baseline"/>
        <w:rPr>
          <w:sz w:val="20"/>
        </w:rPr>
      </w:pPr>
      <w:r w:rsidRPr="00CC0657">
        <w:rPr>
          <w:sz w:val="20"/>
        </w:rPr>
        <w:t>identify and record the issues not resolved;</w:t>
      </w:r>
    </w:p>
    <w:p w14:paraId="2FEA3613" w14:textId="1B4A57D7" w:rsidR="000F6CD6" w:rsidRPr="00CC0657" w:rsidRDefault="000F6CD6" w:rsidP="00ED498C">
      <w:pPr>
        <w:pStyle w:val="ListParagraph"/>
        <w:numPr>
          <w:ilvl w:val="4"/>
          <w:numId w:val="92"/>
        </w:numPr>
        <w:tabs>
          <w:tab w:val="clear" w:pos="2160"/>
        </w:tabs>
        <w:spacing w:before="0" w:after="60" w:line="240" w:lineRule="auto"/>
        <w:ind w:left="2610"/>
        <w:contextualSpacing w:val="0"/>
      </w:pPr>
      <w:r w:rsidRPr="00CC0657">
        <w:t>record the efforts taken by all parties to resolve the concerns; and</w:t>
      </w:r>
    </w:p>
    <w:p w14:paraId="472940EE" w14:textId="2FDB611D" w:rsidR="000F6CD6" w:rsidRPr="00CC0657" w:rsidRDefault="000F6CD6" w:rsidP="00ED498C">
      <w:pPr>
        <w:pStyle w:val="ListParagraph"/>
        <w:numPr>
          <w:ilvl w:val="4"/>
          <w:numId w:val="92"/>
        </w:numPr>
        <w:tabs>
          <w:tab w:val="clear" w:pos="2160"/>
        </w:tabs>
        <w:spacing w:before="0" w:after="60" w:line="240" w:lineRule="auto"/>
        <w:ind w:left="2610"/>
        <w:contextualSpacing w:val="0"/>
      </w:pPr>
      <w:r w:rsidRPr="00CC0657">
        <w:t>resolve the concerns at program level.</w:t>
      </w:r>
    </w:p>
    <w:p w14:paraId="14ACD5FC" w14:textId="77777777"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If the teacher or learner/citizen/parent desires, other parties (union representatives, parent advocates) may be invited to the meeting to provide assistance to resolve the concerns.</w:t>
      </w:r>
    </w:p>
    <w:p w14:paraId="4599F120" w14:textId="5E971D7D"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If no resolution is reached and the learner/citizen/parent wishes assistance from a District office, then the Learner/Citizen/Parent Resolution Form is sent to the Community Education Director. The Community Education Director will conduct further fact finding and conferences with all parties in an attempt to resolve the issues. If mutual resolution is not reached within 30 calendar days upon receipt of the form, a written response will be made by the Community Education Director to all parties as the final resolution to the issues written on the Learner/Citizen/Parent Resolution Form.</w:t>
      </w:r>
    </w:p>
    <w:p w14:paraId="3DC42487" w14:textId="0CEBF3B4"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Once resolution is reached, one or both of the following methods must be used to record the resolution.</w:t>
      </w:r>
    </w:p>
    <w:p w14:paraId="28BA28F5" w14:textId="56B91793" w:rsidR="000F6CD6" w:rsidRPr="00CC0657" w:rsidRDefault="000F6CD6" w:rsidP="00ED498C">
      <w:pPr>
        <w:pStyle w:val="wfxRecipient"/>
        <w:numPr>
          <w:ilvl w:val="0"/>
          <w:numId w:val="93"/>
        </w:numPr>
        <w:tabs>
          <w:tab w:val="clear" w:pos="720"/>
          <w:tab w:val="clear" w:pos="2160"/>
        </w:tabs>
        <w:overflowPunct w:val="0"/>
        <w:autoSpaceDE w:val="0"/>
        <w:autoSpaceDN w:val="0"/>
        <w:adjustRightInd w:val="0"/>
        <w:spacing w:before="0" w:after="60" w:line="240" w:lineRule="auto"/>
        <w:ind w:left="2520" w:hanging="270"/>
        <w:textAlignment w:val="baseline"/>
        <w:rPr>
          <w:sz w:val="20"/>
        </w:rPr>
      </w:pPr>
      <w:r w:rsidRPr="00CC0657">
        <w:rPr>
          <w:sz w:val="20"/>
        </w:rPr>
        <w:t>Resolution Summary - a letter summarizing the concerns and resolution of the learner/citizen/parent meeting. All parties receive copies.</w:t>
      </w:r>
    </w:p>
    <w:p w14:paraId="08C217A6" w14:textId="59CC7112" w:rsidR="000F6CD6" w:rsidRPr="0070063F" w:rsidRDefault="000F6CD6" w:rsidP="00ED498C">
      <w:pPr>
        <w:pStyle w:val="wfxRecipient"/>
        <w:numPr>
          <w:ilvl w:val="0"/>
          <w:numId w:val="93"/>
        </w:numPr>
        <w:tabs>
          <w:tab w:val="clear" w:pos="720"/>
          <w:tab w:val="clear" w:pos="2160"/>
        </w:tabs>
        <w:overflowPunct w:val="0"/>
        <w:autoSpaceDE w:val="0"/>
        <w:autoSpaceDN w:val="0"/>
        <w:adjustRightInd w:val="0"/>
        <w:spacing w:before="0" w:after="60" w:line="240" w:lineRule="auto"/>
        <w:ind w:left="2520" w:hanging="270"/>
        <w:textAlignment w:val="baseline"/>
        <w:rPr>
          <w:sz w:val="20"/>
        </w:rPr>
      </w:pPr>
      <w:r w:rsidRPr="00CC0657">
        <w:rPr>
          <w:sz w:val="20"/>
        </w:rPr>
        <w:t>Letter of Agreement - written document that reports the resolution of concerns as a result of a conference. All</w:t>
      </w:r>
      <w:r w:rsidRPr="0070063F">
        <w:rPr>
          <w:sz w:val="20"/>
        </w:rPr>
        <w:t xml:space="preserve"> parties sign the agreement and each receives a copy.</w:t>
      </w:r>
    </w:p>
    <w:p w14:paraId="1911EA36" w14:textId="77777777" w:rsidR="000F6CD6" w:rsidRPr="00CC0657" w:rsidRDefault="000F6CD6" w:rsidP="00ED498C">
      <w:pPr>
        <w:pStyle w:val="ListParagraph"/>
        <w:numPr>
          <w:ilvl w:val="0"/>
          <w:numId w:val="91"/>
        </w:numPr>
        <w:tabs>
          <w:tab w:val="clear" w:pos="2160"/>
        </w:tabs>
        <w:spacing w:before="0" w:after="60" w:line="240" w:lineRule="auto"/>
        <w:ind w:left="2250"/>
        <w:contextualSpacing w:val="0"/>
      </w:pPr>
      <w:r w:rsidRPr="00CC0657">
        <w:t xml:space="preserve">It is understood that any concern which has been substantiated shall be dealt with in accordance with School Board policy and provisions of the Adult Basic Education statute, </w:t>
      </w:r>
      <w:r w:rsidR="00B21E7D" w:rsidRPr="00CC0657">
        <w:t>MN Statute</w:t>
      </w:r>
      <w:r w:rsidR="00554356" w:rsidRPr="00CC0657">
        <w:t xml:space="preserve"> </w:t>
      </w:r>
      <w:r w:rsidRPr="00CC0657">
        <w:t>§124D.52. Also the complaining learner/citizen/parent is protected by qualified privilege (teacher/student relationship) and is not subject to suit.</w:t>
      </w:r>
    </w:p>
    <w:p w14:paraId="5F52E837" w14:textId="77777777" w:rsidR="000F6CD6" w:rsidRPr="0070063F" w:rsidRDefault="000F6CD6" w:rsidP="009447AA">
      <w:pPr>
        <w:tabs>
          <w:tab w:val="left" w:pos="1440"/>
          <w:tab w:val="left" w:pos="2880"/>
        </w:tabs>
        <w:spacing w:after="60"/>
        <w:rPr>
          <w:rFonts w:ascii="Verdana" w:hAnsi="Verdana"/>
          <w:b/>
          <w:bCs/>
          <w:i/>
          <w:iCs/>
          <w:sz w:val="20"/>
          <w:szCs w:val="20"/>
        </w:rPr>
      </w:pPr>
      <w:bookmarkStart w:id="61" w:name="_Toc70004683"/>
    </w:p>
    <w:p w14:paraId="0AA37494" w14:textId="211F4502" w:rsidR="000F6CD6" w:rsidRPr="00CC0657" w:rsidRDefault="000F6CD6">
      <w:pPr>
        <w:tabs>
          <w:tab w:val="left" w:pos="1440"/>
          <w:tab w:val="left" w:pos="2880"/>
        </w:tabs>
        <w:rPr>
          <w:rFonts w:ascii="Verdana" w:hAnsi="Verdana"/>
          <w:b/>
          <w:bCs/>
          <w:i/>
          <w:iCs/>
          <w:sz w:val="22"/>
        </w:rPr>
      </w:pPr>
      <w:r w:rsidRPr="00CC0657">
        <w:rPr>
          <w:rFonts w:ascii="Verdana" w:hAnsi="Verdana"/>
          <w:b/>
          <w:bCs/>
          <w:i/>
          <w:iCs/>
          <w:sz w:val="22"/>
        </w:rPr>
        <w:br w:type="page"/>
      </w:r>
      <w:r w:rsidRPr="00CC0657">
        <w:rPr>
          <w:rFonts w:ascii="Verdana" w:hAnsi="Verdana"/>
          <w:b/>
          <w:bCs/>
          <w:i/>
          <w:iCs/>
          <w:sz w:val="22"/>
        </w:rPr>
        <w:lastRenderedPageBreak/>
        <w:t xml:space="preserve">Description </w:t>
      </w:r>
      <w:r w:rsidR="007B4B55" w:rsidRPr="00CC0657">
        <w:rPr>
          <w:rFonts w:ascii="Verdana" w:hAnsi="Verdana"/>
          <w:b/>
          <w:bCs/>
          <w:i/>
          <w:iCs/>
          <w:sz w:val="22"/>
        </w:rPr>
        <w:t>o</w:t>
      </w:r>
      <w:r w:rsidRPr="00CC0657">
        <w:rPr>
          <w:rFonts w:ascii="Verdana" w:hAnsi="Verdana"/>
          <w:b/>
          <w:bCs/>
          <w:i/>
          <w:iCs/>
          <w:sz w:val="22"/>
        </w:rPr>
        <w:t>f Events Form for Parent/Citizen Meeting</w:t>
      </w:r>
      <w:r w:rsidRPr="00CC0657">
        <w:rPr>
          <w:rFonts w:ascii="Verdana" w:hAnsi="Verdana"/>
          <w:b/>
          <w:bCs/>
          <w:i/>
          <w:iCs/>
          <w:sz w:val="22"/>
        </w:rPr>
        <w:tab/>
      </w:r>
      <w:r w:rsidRPr="00CC0657">
        <w:rPr>
          <w:rFonts w:ascii="Verdana" w:hAnsi="Verdana"/>
          <w:b/>
          <w:bCs/>
          <w:i/>
          <w:iCs/>
          <w:sz w:val="22"/>
        </w:rPr>
        <w:tab/>
      </w:r>
      <w:r w:rsidRPr="00CC0657">
        <w:rPr>
          <w:rFonts w:ascii="Verdana" w:hAnsi="Verdana"/>
          <w:b/>
          <w:bCs/>
          <w:i/>
          <w:iCs/>
          <w:sz w:val="22"/>
        </w:rPr>
        <w:tab/>
      </w:r>
      <w:r w:rsidRPr="00CC0657">
        <w:rPr>
          <w:rFonts w:ascii="Verdana" w:hAnsi="Verdana"/>
          <w:b/>
          <w:bCs/>
          <w:sz w:val="22"/>
        </w:rPr>
        <w:t>MPS</w:t>
      </w:r>
    </w:p>
    <w:p w14:paraId="3549218D" w14:textId="77777777" w:rsidR="003A0251" w:rsidRDefault="003A0251">
      <w:pPr>
        <w:tabs>
          <w:tab w:val="left" w:pos="1440"/>
          <w:tab w:val="left" w:pos="2880"/>
        </w:tabs>
        <w:rPr>
          <w:rFonts w:ascii="Verdana" w:hAnsi="Verdana"/>
        </w:rPr>
      </w:pPr>
    </w:p>
    <w:p w14:paraId="3BBC0923" w14:textId="47A72582" w:rsidR="000F6CD6" w:rsidRPr="00CC0657" w:rsidRDefault="000F6CD6">
      <w:pPr>
        <w:tabs>
          <w:tab w:val="left" w:pos="1440"/>
          <w:tab w:val="left" w:pos="1530"/>
        </w:tabs>
        <w:rPr>
          <w:rFonts w:ascii="Verdana" w:hAnsi="Verdana"/>
        </w:rPr>
      </w:pPr>
      <w:r w:rsidRPr="0070063F">
        <w:rPr>
          <w:rFonts w:ascii="Verdana" w:hAnsi="Verdana"/>
        </w:rPr>
        <w:fldChar w:fldCharType="begin"/>
      </w:r>
      <w:r w:rsidRPr="00CC0657">
        <w:rPr>
          <w:rFonts w:ascii="Verdana" w:hAnsi="Verdana"/>
        </w:rPr>
        <w:instrText xml:space="preserve"> XE "Conflict Resolution:Form for Citizen (Parent)/Staff Issues" </w:instrText>
      </w:r>
      <w:r w:rsidRPr="0070063F">
        <w:rPr>
          <w:rFonts w:ascii="Verdana" w:hAnsi="Verdana"/>
        </w:rPr>
        <w:fldChar w:fldCharType="end"/>
      </w:r>
      <w:r w:rsidRPr="00CC0657">
        <w:rPr>
          <w:rFonts w:ascii="Verdana" w:hAnsi="Verdana"/>
        </w:rPr>
        <w:t>Your Name:</w:t>
      </w:r>
      <w:r w:rsidRPr="00CC0657">
        <w:rPr>
          <w:rFonts w:ascii="Verdana" w:hAnsi="Verdana"/>
        </w:rPr>
        <w:tab/>
        <w:t>______________________________</w:t>
      </w:r>
      <w:r w:rsidRPr="00CC0657">
        <w:rPr>
          <w:rFonts w:ascii="Verdana" w:hAnsi="Verdana"/>
        </w:rPr>
        <w:tab/>
        <w:t>Date:</w:t>
      </w:r>
      <w:r w:rsidRPr="00CC0657">
        <w:rPr>
          <w:rFonts w:ascii="Verdana" w:hAnsi="Verdana"/>
        </w:rPr>
        <w:tab/>
        <w:t>_____________________</w:t>
      </w:r>
    </w:p>
    <w:p w14:paraId="703DC725" w14:textId="77777777" w:rsidR="003A0251" w:rsidRDefault="003A0251">
      <w:pPr>
        <w:tabs>
          <w:tab w:val="left" w:pos="1620"/>
          <w:tab w:val="left" w:pos="6300"/>
          <w:tab w:val="left" w:pos="7200"/>
        </w:tabs>
        <w:rPr>
          <w:rFonts w:ascii="Verdana" w:hAnsi="Verdana"/>
        </w:rPr>
      </w:pPr>
    </w:p>
    <w:p w14:paraId="37B76679" w14:textId="676E573B" w:rsidR="000F6CD6" w:rsidRDefault="000F6CD6">
      <w:pPr>
        <w:tabs>
          <w:tab w:val="left" w:pos="1620"/>
          <w:tab w:val="left" w:pos="6300"/>
          <w:tab w:val="left" w:pos="7200"/>
        </w:tabs>
        <w:rPr>
          <w:rFonts w:ascii="Verdana" w:hAnsi="Verdana"/>
        </w:rPr>
      </w:pPr>
      <w:r w:rsidRPr="00CC0657">
        <w:rPr>
          <w:rFonts w:ascii="Verdana" w:hAnsi="Verdana"/>
        </w:rPr>
        <w:t>Please answer one of the following for an explanation of your relationship to the school.</w:t>
      </w:r>
    </w:p>
    <w:p w14:paraId="0F156FF1" w14:textId="77777777" w:rsidR="003A0251" w:rsidRPr="00CC0657" w:rsidRDefault="003A0251">
      <w:pPr>
        <w:tabs>
          <w:tab w:val="left" w:pos="1620"/>
          <w:tab w:val="left" w:pos="6300"/>
          <w:tab w:val="left" w:pos="7200"/>
        </w:tabs>
        <w:rPr>
          <w:rFonts w:ascii="Verdana" w:hAnsi="Verdana"/>
        </w:rPr>
      </w:pPr>
    </w:p>
    <w:p w14:paraId="11E2F2DF" w14:textId="77777777" w:rsidR="000F6CD6" w:rsidRPr="00CC0657" w:rsidRDefault="000F6CD6">
      <w:pPr>
        <w:numPr>
          <w:ilvl w:val="0"/>
          <w:numId w:val="12"/>
        </w:numPr>
        <w:tabs>
          <w:tab w:val="left" w:pos="1620"/>
          <w:tab w:val="left" w:pos="6300"/>
          <w:tab w:val="left" w:pos="7200"/>
        </w:tabs>
        <w:rPr>
          <w:rFonts w:ascii="Verdana" w:hAnsi="Verdana"/>
        </w:rPr>
      </w:pPr>
      <w:r w:rsidRPr="00CC0657">
        <w:rPr>
          <w:rFonts w:ascii="Verdana" w:hAnsi="Verdana"/>
        </w:rPr>
        <w:t>Are you a parent/guardian of child at the school of concern?</w:t>
      </w:r>
      <w:r w:rsidRPr="00CC0657">
        <w:rPr>
          <w:rFonts w:ascii="Verdana" w:hAnsi="Verdana"/>
        </w:rPr>
        <w:tab/>
      </w:r>
    </w:p>
    <w:p w14:paraId="4A8C105B" w14:textId="77777777" w:rsidR="000F6CD6" w:rsidRPr="00CC0657" w:rsidRDefault="000F6CD6" w:rsidP="0070063F">
      <w:pPr>
        <w:pStyle w:val="wfxRecipient"/>
        <w:tabs>
          <w:tab w:val="left" w:pos="1620"/>
        </w:tabs>
        <w:spacing w:before="0" w:line="240" w:lineRule="auto"/>
        <w:rPr>
          <w:sz w:val="20"/>
        </w:rPr>
      </w:pPr>
      <w:r w:rsidRPr="00CC0657">
        <w:rPr>
          <w:sz w:val="20"/>
        </w:rPr>
        <w:tab/>
      </w:r>
      <w:r w:rsidR="00CD6D8F" w:rsidRPr="00CC0657">
        <w:rPr>
          <w:sz w:val="20"/>
        </w:rPr>
        <w:t>[  ]  Yes   [  ] No  Relationship to School: ________________________</w:t>
      </w:r>
    </w:p>
    <w:p w14:paraId="7A5C4780" w14:textId="77777777" w:rsidR="000F6CD6" w:rsidRPr="00CC0657" w:rsidRDefault="000F6CD6">
      <w:pPr>
        <w:numPr>
          <w:ilvl w:val="12"/>
          <w:numId w:val="0"/>
        </w:numPr>
        <w:tabs>
          <w:tab w:val="left" w:pos="1800"/>
          <w:tab w:val="left" w:pos="6300"/>
          <w:tab w:val="left" w:pos="7200"/>
        </w:tabs>
        <w:rPr>
          <w:rFonts w:ascii="Verdana" w:hAnsi="Verdana"/>
        </w:rPr>
      </w:pPr>
    </w:p>
    <w:p w14:paraId="412FEE8A" w14:textId="77777777" w:rsidR="000F6CD6" w:rsidRPr="00CC0657" w:rsidRDefault="000F6CD6">
      <w:pPr>
        <w:numPr>
          <w:ilvl w:val="0"/>
          <w:numId w:val="12"/>
        </w:numPr>
        <w:tabs>
          <w:tab w:val="left" w:pos="1620"/>
          <w:tab w:val="left" w:pos="6300"/>
          <w:tab w:val="left" w:pos="7200"/>
        </w:tabs>
        <w:rPr>
          <w:rFonts w:ascii="Verdana" w:hAnsi="Verdana"/>
        </w:rPr>
      </w:pPr>
      <w:r w:rsidRPr="00CC0657">
        <w:rPr>
          <w:rFonts w:ascii="Verdana" w:hAnsi="Verdana"/>
        </w:rPr>
        <w:t>Are you a staff person at the school of concern?</w:t>
      </w:r>
    </w:p>
    <w:p w14:paraId="66DEF37B" w14:textId="77777777" w:rsidR="000F6CD6" w:rsidRPr="00CC0657" w:rsidRDefault="000F6CD6" w:rsidP="0070063F">
      <w:pPr>
        <w:pStyle w:val="wfxRecipient"/>
        <w:tabs>
          <w:tab w:val="left" w:pos="1620"/>
        </w:tabs>
        <w:spacing w:before="0" w:line="240" w:lineRule="auto"/>
      </w:pPr>
      <w:r w:rsidRPr="00CC0657">
        <w:tab/>
        <w:t>[  ]  Yes  Position:____________________     [   ] No</w:t>
      </w:r>
    </w:p>
    <w:p w14:paraId="122F9D3D" w14:textId="77777777" w:rsidR="000F6CD6" w:rsidRPr="00CC0657" w:rsidRDefault="000F6CD6">
      <w:pPr>
        <w:numPr>
          <w:ilvl w:val="12"/>
          <w:numId w:val="0"/>
        </w:numPr>
        <w:tabs>
          <w:tab w:val="left" w:pos="1620"/>
          <w:tab w:val="left" w:pos="6300"/>
          <w:tab w:val="left" w:pos="7200"/>
        </w:tabs>
        <w:rPr>
          <w:rFonts w:ascii="Verdana" w:hAnsi="Verdana"/>
        </w:rPr>
      </w:pPr>
    </w:p>
    <w:p w14:paraId="47AFE1AF" w14:textId="77777777" w:rsidR="000F6CD6" w:rsidRPr="00CC0657" w:rsidRDefault="000F6CD6">
      <w:pPr>
        <w:numPr>
          <w:ilvl w:val="0"/>
          <w:numId w:val="12"/>
        </w:numPr>
        <w:tabs>
          <w:tab w:val="left" w:pos="1620"/>
          <w:tab w:val="left" w:pos="6300"/>
          <w:tab w:val="left" w:pos="7200"/>
        </w:tabs>
        <w:rPr>
          <w:rFonts w:ascii="Verdana" w:hAnsi="Verdana"/>
        </w:rPr>
      </w:pPr>
      <w:r w:rsidRPr="00CC0657">
        <w:rPr>
          <w:rFonts w:ascii="Verdana" w:hAnsi="Verdana"/>
        </w:rPr>
        <w:t>If you are not a parent or guardian or staff person, what is your relationship to the school?</w:t>
      </w:r>
    </w:p>
    <w:p w14:paraId="4171DD14" w14:textId="77777777" w:rsidR="000F6CD6" w:rsidRPr="00CC0657" w:rsidRDefault="000F6CD6">
      <w:pPr>
        <w:tabs>
          <w:tab w:val="left" w:pos="360"/>
          <w:tab w:val="left" w:pos="6300"/>
          <w:tab w:val="left" w:pos="7200"/>
        </w:tabs>
        <w:rPr>
          <w:rFonts w:ascii="Verdana" w:hAnsi="Verdana"/>
        </w:rPr>
      </w:pPr>
    </w:p>
    <w:p w14:paraId="483B0E53" w14:textId="017C94D3" w:rsidR="000F6CD6" w:rsidRDefault="000F6CD6">
      <w:pPr>
        <w:tabs>
          <w:tab w:val="left" w:pos="360"/>
          <w:tab w:val="left" w:pos="6300"/>
          <w:tab w:val="left" w:pos="7200"/>
        </w:tabs>
        <w:rPr>
          <w:rFonts w:ascii="Verdana" w:hAnsi="Verdana"/>
        </w:rPr>
      </w:pPr>
    </w:p>
    <w:p w14:paraId="23660F50" w14:textId="77777777" w:rsidR="003A0251" w:rsidRPr="00CC0657" w:rsidRDefault="003A0251">
      <w:pPr>
        <w:tabs>
          <w:tab w:val="left" w:pos="360"/>
          <w:tab w:val="left" w:pos="6300"/>
          <w:tab w:val="left" w:pos="7200"/>
        </w:tabs>
        <w:rPr>
          <w:rFonts w:ascii="Verdana" w:hAnsi="Verdana"/>
        </w:rPr>
      </w:pPr>
    </w:p>
    <w:p w14:paraId="1CA159A0" w14:textId="77777777" w:rsidR="000F6CD6" w:rsidRPr="00CC0657" w:rsidRDefault="000F6CD6">
      <w:pPr>
        <w:tabs>
          <w:tab w:val="left" w:pos="360"/>
          <w:tab w:val="left" w:pos="6300"/>
          <w:tab w:val="left" w:pos="7200"/>
        </w:tabs>
        <w:rPr>
          <w:rFonts w:ascii="Verdana" w:hAnsi="Verdana"/>
        </w:rPr>
      </w:pPr>
    </w:p>
    <w:p w14:paraId="74F80FEF" w14:textId="77777777" w:rsidR="000F6CD6" w:rsidRPr="00CC0657" w:rsidRDefault="000F6CD6">
      <w:pPr>
        <w:tabs>
          <w:tab w:val="left" w:pos="360"/>
          <w:tab w:val="left" w:pos="6300"/>
          <w:tab w:val="left" w:pos="7200"/>
        </w:tabs>
        <w:rPr>
          <w:rFonts w:ascii="Verdana" w:hAnsi="Verdana"/>
        </w:rPr>
      </w:pPr>
      <w:r w:rsidRPr="00CC0657">
        <w:rPr>
          <w:rFonts w:ascii="Verdana" w:hAnsi="Verdana"/>
        </w:rPr>
        <w:t>Please briefly describe the events or issues that lead to your concerns.</w:t>
      </w:r>
    </w:p>
    <w:p w14:paraId="6B884898" w14:textId="77777777" w:rsidR="000F6CD6" w:rsidRPr="00CC0657" w:rsidRDefault="000F6CD6">
      <w:pPr>
        <w:tabs>
          <w:tab w:val="left" w:pos="360"/>
          <w:tab w:val="left" w:pos="6300"/>
          <w:tab w:val="left" w:pos="7200"/>
        </w:tabs>
        <w:rPr>
          <w:rFonts w:ascii="Verdana" w:hAnsi="Verdana"/>
          <w:b/>
          <w:bCs/>
          <w:i/>
          <w:iCs/>
          <w:sz w:val="22"/>
        </w:rPr>
      </w:pPr>
    </w:p>
    <w:p w14:paraId="6655EA53" w14:textId="0A910378" w:rsidR="000F6CD6" w:rsidRDefault="000F6CD6">
      <w:pPr>
        <w:tabs>
          <w:tab w:val="left" w:pos="360"/>
          <w:tab w:val="left" w:pos="6300"/>
          <w:tab w:val="left" w:pos="7200"/>
        </w:tabs>
        <w:rPr>
          <w:rFonts w:ascii="Verdana" w:hAnsi="Verdana"/>
          <w:b/>
          <w:bCs/>
          <w:i/>
          <w:iCs/>
          <w:sz w:val="22"/>
        </w:rPr>
      </w:pPr>
    </w:p>
    <w:p w14:paraId="783ECCE3" w14:textId="77777777" w:rsidR="003A0251" w:rsidRPr="00CC0657" w:rsidRDefault="003A0251">
      <w:pPr>
        <w:tabs>
          <w:tab w:val="left" w:pos="360"/>
          <w:tab w:val="left" w:pos="6300"/>
          <w:tab w:val="left" w:pos="7200"/>
        </w:tabs>
        <w:rPr>
          <w:rFonts w:ascii="Verdana" w:hAnsi="Verdana"/>
          <w:b/>
          <w:bCs/>
          <w:i/>
          <w:iCs/>
          <w:sz w:val="22"/>
        </w:rPr>
      </w:pPr>
    </w:p>
    <w:p w14:paraId="090B5CC7" w14:textId="6B2F5B53" w:rsidR="000F6CD6" w:rsidRDefault="000F6CD6">
      <w:pPr>
        <w:tabs>
          <w:tab w:val="left" w:pos="360"/>
          <w:tab w:val="left" w:pos="6300"/>
          <w:tab w:val="left" w:pos="7200"/>
        </w:tabs>
        <w:rPr>
          <w:rFonts w:ascii="Verdana" w:hAnsi="Verdana"/>
          <w:b/>
          <w:bCs/>
          <w:i/>
          <w:iCs/>
          <w:sz w:val="22"/>
        </w:rPr>
      </w:pPr>
      <w:r w:rsidRPr="00CC0657">
        <w:rPr>
          <w:rFonts w:ascii="Verdana" w:hAnsi="Verdana"/>
          <w:b/>
          <w:bCs/>
          <w:i/>
          <w:iCs/>
          <w:sz w:val="22"/>
        </w:rPr>
        <w:t>Parent/Citizen Resolution Meeting Summary</w:t>
      </w:r>
    </w:p>
    <w:p w14:paraId="12CF81C1" w14:textId="77777777" w:rsidR="00233243" w:rsidRPr="00CC0657" w:rsidRDefault="00233243">
      <w:pPr>
        <w:tabs>
          <w:tab w:val="left" w:pos="360"/>
          <w:tab w:val="left" w:pos="6300"/>
          <w:tab w:val="left" w:pos="7200"/>
        </w:tabs>
        <w:rPr>
          <w:rFonts w:ascii="Verdana" w:hAnsi="Verdana"/>
          <w:sz w:val="22"/>
        </w:rPr>
      </w:pPr>
    </w:p>
    <w:p w14:paraId="13F303FB" w14:textId="77777777" w:rsidR="000F6CD6" w:rsidRPr="00CC0657" w:rsidRDefault="000F6CD6">
      <w:pPr>
        <w:tabs>
          <w:tab w:val="left" w:pos="360"/>
          <w:tab w:val="left" w:pos="6300"/>
          <w:tab w:val="left" w:pos="7200"/>
        </w:tabs>
        <w:rPr>
          <w:rFonts w:ascii="Verdana" w:hAnsi="Verdana"/>
        </w:rPr>
      </w:pPr>
      <w:r w:rsidRPr="00CC0657">
        <w:rPr>
          <w:rFonts w:ascii="Verdana" w:hAnsi="Verdana"/>
        </w:rPr>
        <w:t>(Attach “Description of Events Form”)</w:t>
      </w:r>
      <w:r w:rsidRPr="0070063F">
        <w:rPr>
          <w:rFonts w:ascii="Verdana" w:hAnsi="Verdana"/>
        </w:rPr>
        <w:fldChar w:fldCharType="begin"/>
      </w:r>
      <w:r w:rsidRPr="00CC0657">
        <w:rPr>
          <w:rFonts w:ascii="Verdana" w:hAnsi="Verdana"/>
        </w:rPr>
        <w:instrText xml:space="preserve"> XE "Conflict Resolution:Complaint Meeting Summary Form, Citizen/Parent " </w:instrText>
      </w:r>
      <w:r w:rsidRPr="0070063F">
        <w:rPr>
          <w:rFonts w:ascii="Verdana" w:hAnsi="Verdana"/>
        </w:rPr>
        <w:fldChar w:fldCharType="end"/>
      </w:r>
    </w:p>
    <w:p w14:paraId="099070E5" w14:textId="77777777" w:rsidR="00233243" w:rsidRDefault="00233243">
      <w:pPr>
        <w:tabs>
          <w:tab w:val="left" w:pos="360"/>
          <w:tab w:val="left" w:pos="6300"/>
          <w:tab w:val="left" w:pos="7200"/>
        </w:tabs>
        <w:rPr>
          <w:rFonts w:ascii="Verdana" w:hAnsi="Verdana"/>
        </w:rPr>
      </w:pPr>
    </w:p>
    <w:p w14:paraId="6CEC64CF" w14:textId="40409B3E" w:rsidR="000F6CD6" w:rsidRPr="00CC0657" w:rsidRDefault="000F6CD6">
      <w:pPr>
        <w:tabs>
          <w:tab w:val="left" w:pos="360"/>
          <w:tab w:val="left" w:pos="6300"/>
          <w:tab w:val="left" w:pos="7200"/>
        </w:tabs>
        <w:rPr>
          <w:rFonts w:ascii="Verdana" w:hAnsi="Verdana"/>
        </w:rPr>
      </w:pPr>
      <w:r w:rsidRPr="00CC0657">
        <w:rPr>
          <w:rFonts w:ascii="Verdana" w:hAnsi="Verdana"/>
        </w:rPr>
        <w:t>1.</w:t>
      </w:r>
      <w:r w:rsidRPr="00CC0657">
        <w:rPr>
          <w:rFonts w:ascii="Verdana" w:hAnsi="Verdana"/>
        </w:rPr>
        <w:tab/>
        <w:t>What attempts were made to resolve the concerns of parent/citizen by each party?</w:t>
      </w:r>
    </w:p>
    <w:p w14:paraId="43E454FB" w14:textId="77777777" w:rsidR="000F6CD6" w:rsidRPr="00CC0657" w:rsidRDefault="000F6CD6" w:rsidP="0070063F">
      <w:pPr>
        <w:tabs>
          <w:tab w:val="left" w:pos="360"/>
          <w:tab w:val="left" w:pos="6300"/>
          <w:tab w:val="left" w:pos="7200"/>
        </w:tabs>
        <w:ind w:left="360"/>
        <w:rPr>
          <w:rFonts w:ascii="Verdana" w:hAnsi="Verdana"/>
        </w:rPr>
      </w:pPr>
      <w:r w:rsidRPr="00CC0657">
        <w:rPr>
          <w:rFonts w:ascii="Verdana" w:hAnsi="Verdana"/>
        </w:rPr>
        <w:t>Parent/Citizen:</w:t>
      </w:r>
    </w:p>
    <w:p w14:paraId="299CFDB9" w14:textId="77777777" w:rsidR="000F6CD6" w:rsidRPr="00CC0657" w:rsidRDefault="000F6CD6">
      <w:pPr>
        <w:tabs>
          <w:tab w:val="left" w:pos="360"/>
          <w:tab w:val="left" w:pos="6300"/>
          <w:tab w:val="left" w:pos="7200"/>
        </w:tabs>
        <w:rPr>
          <w:rFonts w:ascii="Verdana" w:hAnsi="Verdana"/>
        </w:rPr>
      </w:pPr>
    </w:p>
    <w:p w14:paraId="06BE6233" w14:textId="77777777" w:rsidR="000F6CD6" w:rsidRPr="00CC0657" w:rsidRDefault="000F6CD6">
      <w:pPr>
        <w:tabs>
          <w:tab w:val="left" w:pos="360"/>
          <w:tab w:val="left" w:pos="6300"/>
          <w:tab w:val="left" w:pos="7200"/>
        </w:tabs>
        <w:rPr>
          <w:rFonts w:ascii="Verdana" w:hAnsi="Verdana"/>
        </w:rPr>
      </w:pPr>
    </w:p>
    <w:p w14:paraId="50C9F6A6" w14:textId="77777777" w:rsidR="000F6CD6" w:rsidRPr="00CC0657" w:rsidRDefault="000F6CD6" w:rsidP="0070063F">
      <w:pPr>
        <w:tabs>
          <w:tab w:val="left" w:pos="360"/>
          <w:tab w:val="left" w:pos="6300"/>
          <w:tab w:val="left" w:pos="7200"/>
        </w:tabs>
        <w:ind w:left="360"/>
        <w:rPr>
          <w:rFonts w:ascii="Verdana" w:hAnsi="Verdana"/>
        </w:rPr>
      </w:pPr>
      <w:r w:rsidRPr="00CC0657">
        <w:rPr>
          <w:rFonts w:ascii="Verdana" w:hAnsi="Verdana"/>
        </w:rPr>
        <w:t>School Personnel:</w:t>
      </w:r>
    </w:p>
    <w:p w14:paraId="6F081A04" w14:textId="77777777" w:rsidR="000F6CD6" w:rsidRPr="00CC0657" w:rsidRDefault="000F6CD6">
      <w:pPr>
        <w:tabs>
          <w:tab w:val="left" w:pos="360"/>
          <w:tab w:val="left" w:pos="6300"/>
          <w:tab w:val="left" w:pos="7200"/>
        </w:tabs>
        <w:ind w:left="360" w:hanging="360"/>
        <w:rPr>
          <w:rFonts w:ascii="Verdana" w:hAnsi="Verdana"/>
        </w:rPr>
      </w:pPr>
    </w:p>
    <w:p w14:paraId="24DAF1E2" w14:textId="77777777" w:rsidR="000F6CD6" w:rsidRPr="00CC0657" w:rsidRDefault="000F6CD6">
      <w:pPr>
        <w:tabs>
          <w:tab w:val="left" w:pos="360"/>
          <w:tab w:val="left" w:pos="6300"/>
          <w:tab w:val="left" w:pos="7200"/>
        </w:tabs>
        <w:rPr>
          <w:rFonts w:ascii="Verdana" w:hAnsi="Verdana"/>
        </w:rPr>
      </w:pPr>
    </w:p>
    <w:p w14:paraId="7E7E2A43" w14:textId="77777777" w:rsidR="000F6CD6" w:rsidRPr="00CC0657" w:rsidRDefault="000F6CD6">
      <w:pPr>
        <w:tabs>
          <w:tab w:val="left" w:pos="360"/>
          <w:tab w:val="left" w:pos="6300"/>
          <w:tab w:val="left" w:pos="7200"/>
        </w:tabs>
        <w:rPr>
          <w:rFonts w:ascii="Verdana" w:hAnsi="Verdana"/>
        </w:rPr>
      </w:pPr>
      <w:r w:rsidRPr="00CC0657">
        <w:rPr>
          <w:rFonts w:ascii="Verdana" w:hAnsi="Verdana"/>
        </w:rPr>
        <w:t>2.</w:t>
      </w:r>
      <w:r w:rsidRPr="00CC0657">
        <w:rPr>
          <w:rFonts w:ascii="Verdana" w:hAnsi="Verdana"/>
        </w:rPr>
        <w:tab/>
        <w:t xml:space="preserve">What issues remain to be resolved?  </w:t>
      </w:r>
      <w:r w:rsidRPr="00CC0657">
        <w:rPr>
          <w:rFonts w:ascii="Verdana" w:hAnsi="Verdana"/>
          <w:sz w:val="18"/>
        </w:rPr>
        <w:t>(Document the following on extra pages if necessary)</w:t>
      </w:r>
    </w:p>
    <w:p w14:paraId="49285143" w14:textId="77777777" w:rsidR="000F6CD6" w:rsidRPr="00CC0657" w:rsidRDefault="000F6CD6">
      <w:pPr>
        <w:tabs>
          <w:tab w:val="left" w:pos="360"/>
          <w:tab w:val="left" w:pos="6300"/>
          <w:tab w:val="left" w:pos="7200"/>
        </w:tabs>
        <w:rPr>
          <w:rFonts w:ascii="Verdana" w:hAnsi="Verdana"/>
        </w:rPr>
      </w:pPr>
    </w:p>
    <w:p w14:paraId="2AC25A2C" w14:textId="77777777" w:rsidR="000F6CD6" w:rsidRPr="00CC0657" w:rsidRDefault="000F6CD6">
      <w:pPr>
        <w:tabs>
          <w:tab w:val="left" w:pos="360"/>
          <w:tab w:val="left" w:pos="6300"/>
          <w:tab w:val="left" w:pos="7200"/>
        </w:tabs>
        <w:rPr>
          <w:rFonts w:ascii="Verdana" w:hAnsi="Verdana"/>
        </w:rPr>
      </w:pPr>
    </w:p>
    <w:p w14:paraId="7D0A13DC" w14:textId="77777777" w:rsidR="000F6CD6" w:rsidRPr="00CC0657" w:rsidRDefault="000F6CD6" w:rsidP="0070063F">
      <w:pPr>
        <w:tabs>
          <w:tab w:val="left" w:pos="360"/>
          <w:tab w:val="left" w:pos="6300"/>
          <w:tab w:val="left" w:pos="7200"/>
        </w:tabs>
        <w:ind w:left="360"/>
        <w:rPr>
          <w:rFonts w:ascii="Verdana" w:hAnsi="Verdana"/>
        </w:rPr>
      </w:pPr>
      <w:r w:rsidRPr="00CC0657">
        <w:rPr>
          <w:rFonts w:ascii="Verdana" w:hAnsi="Verdana"/>
        </w:rPr>
        <w:t>Parent/Citizen View:</w:t>
      </w:r>
    </w:p>
    <w:p w14:paraId="06A8E2E0" w14:textId="77777777" w:rsidR="000F6CD6" w:rsidRPr="00CC0657" w:rsidRDefault="000F6CD6" w:rsidP="0070063F">
      <w:pPr>
        <w:tabs>
          <w:tab w:val="left" w:pos="360"/>
          <w:tab w:val="left" w:pos="6300"/>
          <w:tab w:val="left" w:pos="7200"/>
        </w:tabs>
        <w:ind w:left="360"/>
        <w:rPr>
          <w:rFonts w:ascii="Verdana" w:hAnsi="Verdana"/>
        </w:rPr>
      </w:pPr>
    </w:p>
    <w:p w14:paraId="181459E9" w14:textId="77777777" w:rsidR="000F6CD6" w:rsidRPr="00CC0657" w:rsidRDefault="000F6CD6" w:rsidP="0070063F">
      <w:pPr>
        <w:tabs>
          <w:tab w:val="left" w:pos="360"/>
          <w:tab w:val="left" w:pos="6300"/>
          <w:tab w:val="left" w:pos="7200"/>
        </w:tabs>
        <w:ind w:left="360"/>
        <w:rPr>
          <w:rFonts w:ascii="Verdana" w:hAnsi="Verdana"/>
        </w:rPr>
      </w:pPr>
    </w:p>
    <w:p w14:paraId="5FC9EB67" w14:textId="77777777" w:rsidR="000F6CD6" w:rsidRPr="00CC0657" w:rsidRDefault="000F6CD6" w:rsidP="0070063F">
      <w:pPr>
        <w:tabs>
          <w:tab w:val="left" w:pos="360"/>
          <w:tab w:val="left" w:pos="6300"/>
          <w:tab w:val="left" w:pos="7200"/>
        </w:tabs>
        <w:ind w:left="360"/>
        <w:rPr>
          <w:rFonts w:ascii="Verdana" w:hAnsi="Verdana"/>
        </w:rPr>
      </w:pPr>
      <w:r w:rsidRPr="00CC0657">
        <w:rPr>
          <w:rFonts w:ascii="Verdana" w:hAnsi="Verdana"/>
        </w:rPr>
        <w:t>School Personnel View:</w:t>
      </w:r>
    </w:p>
    <w:p w14:paraId="6058AB41" w14:textId="77777777" w:rsidR="000F6CD6" w:rsidRPr="00CC0657" w:rsidRDefault="000F6CD6">
      <w:pPr>
        <w:tabs>
          <w:tab w:val="left" w:pos="360"/>
          <w:tab w:val="left" w:pos="6300"/>
          <w:tab w:val="left" w:pos="7200"/>
        </w:tabs>
        <w:rPr>
          <w:rFonts w:ascii="Verdana" w:hAnsi="Verdana"/>
        </w:rPr>
      </w:pPr>
    </w:p>
    <w:p w14:paraId="44AEB87A" w14:textId="77777777" w:rsidR="000F6CD6" w:rsidRPr="00CC0657" w:rsidRDefault="000F6CD6">
      <w:pPr>
        <w:tabs>
          <w:tab w:val="left" w:pos="360"/>
          <w:tab w:val="left" w:pos="6300"/>
          <w:tab w:val="left" w:pos="7200"/>
        </w:tabs>
        <w:rPr>
          <w:rFonts w:ascii="Verdana" w:hAnsi="Verdana"/>
        </w:rPr>
      </w:pPr>
    </w:p>
    <w:p w14:paraId="7DE7EE51" w14:textId="537E65B6" w:rsidR="000F6CD6" w:rsidRPr="0070063F" w:rsidRDefault="003A0251" w:rsidP="0070063F">
      <w:pPr>
        <w:tabs>
          <w:tab w:val="left" w:pos="360"/>
          <w:tab w:val="left" w:pos="6300"/>
          <w:tab w:val="left" w:pos="7200"/>
        </w:tabs>
      </w:pPr>
      <w:r>
        <w:rPr>
          <w:rFonts w:ascii="Verdana" w:hAnsi="Verdana"/>
        </w:rPr>
        <w:t xml:space="preserve">3. </w:t>
      </w:r>
      <w:r w:rsidR="000F6CD6" w:rsidRPr="0070063F">
        <w:rPr>
          <w:rFonts w:ascii="Verdana" w:hAnsi="Verdana"/>
        </w:rPr>
        <w:t>Outcome of meeting:</w:t>
      </w:r>
    </w:p>
    <w:p w14:paraId="1C23D348" w14:textId="39FEE287" w:rsidR="006E3E4B" w:rsidRPr="00CC0657" w:rsidRDefault="006E3E4B" w:rsidP="006E3E4B">
      <w:pPr>
        <w:pStyle w:val="ListParagraph"/>
        <w:tabs>
          <w:tab w:val="left" w:pos="360"/>
          <w:tab w:val="left" w:pos="6300"/>
          <w:tab w:val="left" w:pos="7200"/>
        </w:tabs>
        <w:ind w:left="360"/>
      </w:pPr>
      <w:r w:rsidRPr="00CC0657">
        <w:br w:type="page"/>
      </w:r>
    </w:p>
    <w:p w14:paraId="024521B3" w14:textId="77777777" w:rsidR="006E3E4B" w:rsidRPr="00CC0657" w:rsidRDefault="006E3E4B" w:rsidP="006E3E4B">
      <w:pPr>
        <w:pStyle w:val="ListParagraph"/>
        <w:tabs>
          <w:tab w:val="left" w:pos="360"/>
          <w:tab w:val="left" w:pos="6300"/>
          <w:tab w:val="left" w:pos="7200"/>
        </w:tabs>
        <w:spacing w:before="0" w:line="240" w:lineRule="auto"/>
        <w:ind w:left="360"/>
        <w:contextualSpacing w:val="0"/>
        <w:rPr>
          <w:sz w:val="10"/>
        </w:rPr>
      </w:pPr>
    </w:p>
    <w:p w14:paraId="45AE9D00" w14:textId="5E021339" w:rsidR="000F6CD6" w:rsidRPr="00CC0657" w:rsidRDefault="00327D6A"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rPr>
          <w:bCs/>
        </w:rPr>
      </w:pPr>
      <w:bookmarkStart w:id="62" w:name="_Toc86466222"/>
      <w:bookmarkStart w:id="63" w:name="_Toc75760525"/>
      <w:r w:rsidRPr="00CC0657">
        <w:t>Grievance Procedure</w:t>
      </w:r>
      <w:bookmarkEnd w:id="59"/>
      <w:bookmarkEnd w:id="61"/>
      <w:bookmarkEnd w:id="62"/>
      <w:bookmarkEnd w:id="63"/>
      <w:r w:rsidRPr="00CC0657">
        <w:t xml:space="preserve"> </w:t>
      </w:r>
    </w:p>
    <w:p w14:paraId="3325149E" w14:textId="77777777" w:rsidR="00DA0607" w:rsidRPr="00CC0657" w:rsidRDefault="00DA0607" w:rsidP="00DA0607">
      <w:pPr>
        <w:tabs>
          <w:tab w:val="left" w:pos="1350"/>
          <w:tab w:val="left" w:pos="2880"/>
        </w:tabs>
        <w:spacing w:after="60"/>
        <w:ind w:left="720"/>
        <w:rPr>
          <w:rFonts w:ascii="Verdana" w:hAnsi="Verdana"/>
          <w:b/>
          <w:bCs/>
          <w:sz w:val="10"/>
        </w:rPr>
      </w:pPr>
    </w:p>
    <w:p w14:paraId="56C9E157" w14:textId="060A8B13" w:rsidR="000F6CD6" w:rsidRPr="0070063F" w:rsidRDefault="000F6CD6" w:rsidP="00DA0607">
      <w:pPr>
        <w:numPr>
          <w:ilvl w:val="1"/>
          <w:numId w:val="55"/>
        </w:numPr>
        <w:tabs>
          <w:tab w:val="clear" w:pos="576"/>
          <w:tab w:val="num" w:pos="720"/>
          <w:tab w:val="left" w:pos="1350"/>
          <w:tab w:val="left" w:pos="2880"/>
        </w:tabs>
        <w:spacing w:after="60"/>
        <w:ind w:left="720" w:hanging="720"/>
        <w:rPr>
          <w:rFonts w:ascii="Verdana" w:hAnsi="Verdana"/>
          <w:b/>
          <w:bCs/>
          <w:sz w:val="20"/>
          <w:szCs w:val="20"/>
        </w:rPr>
      </w:pPr>
      <w:r w:rsidRPr="0070063F">
        <w:rPr>
          <w:rFonts w:ascii="Verdana" w:hAnsi="Verdana"/>
          <w:b/>
          <w:bCs/>
          <w:sz w:val="20"/>
          <w:szCs w:val="20"/>
        </w:rPr>
        <w:t>Definitions</w:t>
      </w:r>
      <w:r w:rsidRPr="0070063F">
        <w:rPr>
          <w:rFonts w:ascii="Verdana" w:hAnsi="Verdana"/>
          <w:sz w:val="20"/>
          <w:szCs w:val="20"/>
        </w:rPr>
        <w:t>:</w:t>
      </w:r>
      <w:r w:rsidRPr="0070063F">
        <w:rPr>
          <w:rFonts w:ascii="Verdana" w:hAnsi="Verdana"/>
          <w:sz w:val="20"/>
          <w:szCs w:val="20"/>
        </w:rPr>
        <w:fldChar w:fldCharType="begin"/>
      </w:r>
      <w:r w:rsidRPr="0070063F">
        <w:rPr>
          <w:rFonts w:ascii="Verdana" w:hAnsi="Verdana"/>
          <w:sz w:val="20"/>
          <w:szCs w:val="20"/>
        </w:rPr>
        <w:instrText xml:space="preserve"> XE "Grievance Procedure:Definitions"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"Grievance Procedure" </w:instrText>
      </w:r>
      <w:r w:rsidRPr="0070063F">
        <w:rPr>
          <w:rFonts w:ascii="Verdana" w:hAnsi="Verdana"/>
          <w:sz w:val="20"/>
          <w:szCs w:val="20"/>
        </w:rPr>
        <w:fldChar w:fldCharType="end"/>
      </w:r>
    </w:p>
    <w:p w14:paraId="19D6A65E" w14:textId="7C694325" w:rsidR="000F6CD6" w:rsidRPr="0070063F" w:rsidRDefault="003C782C" w:rsidP="0070063F">
      <w:pPr>
        <w:spacing w:after="60"/>
        <w:ind w:left="720"/>
        <w:rPr>
          <w:rFonts w:ascii="Verdana" w:hAnsi="Verdana"/>
          <w:sz w:val="20"/>
          <w:szCs w:val="20"/>
        </w:rPr>
      </w:pPr>
      <w:r w:rsidRPr="0070063F">
        <w:rPr>
          <w:rFonts w:ascii="Verdana" w:hAnsi="Verdana"/>
          <w:b/>
          <w:sz w:val="20"/>
          <w:szCs w:val="20"/>
        </w:rPr>
        <w:t>Grievance</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 xml:space="preserve"> A </w:t>
      </w:r>
      <w:r w:rsidR="000F6CD6" w:rsidRPr="0070063F">
        <w:rPr>
          <w:rFonts w:ascii="Verdana" w:hAnsi="Verdana"/>
          <w:sz w:val="20"/>
          <w:szCs w:val="20"/>
        </w:rPr>
        <w:t>dispute or disagreement as to the interpretation or the application of any term or terms of any contract required under Minnesota Statutes.</w:t>
      </w:r>
    </w:p>
    <w:p w14:paraId="5AB91CDE" w14:textId="14196042" w:rsidR="000F6CD6" w:rsidRPr="0070063F" w:rsidRDefault="003C782C" w:rsidP="0070063F">
      <w:pPr>
        <w:spacing w:after="60"/>
        <w:ind w:left="720"/>
        <w:rPr>
          <w:rFonts w:ascii="Verdana" w:hAnsi="Verdana"/>
          <w:sz w:val="20"/>
          <w:szCs w:val="20"/>
        </w:rPr>
      </w:pPr>
      <w:r w:rsidRPr="0070063F">
        <w:rPr>
          <w:rFonts w:ascii="Verdana" w:hAnsi="Verdana"/>
          <w:b/>
          <w:sz w:val="20"/>
          <w:szCs w:val="20"/>
        </w:rPr>
        <w:t>Grievant</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 xml:space="preserve"> A</w:t>
      </w:r>
      <w:r w:rsidR="000F6CD6" w:rsidRPr="0070063F">
        <w:rPr>
          <w:rFonts w:ascii="Verdana" w:hAnsi="Verdana"/>
          <w:sz w:val="20"/>
          <w:szCs w:val="20"/>
        </w:rPr>
        <w:t xml:space="preserve">n individual teacher or the exclusive representative alleging a grievance.  Grievant shall also mean an individual teacher who has been discharged due to lack of pupils and discontinuance of position and who retains recall rights as provided in Article </w:t>
      </w:r>
      <w:r w:rsidR="00E72477" w:rsidRPr="0070063F">
        <w:rPr>
          <w:rFonts w:ascii="Verdana" w:hAnsi="Verdana"/>
          <w:sz w:val="20"/>
          <w:szCs w:val="20"/>
        </w:rPr>
        <w:t>13</w:t>
      </w:r>
      <w:r w:rsidR="000F6CD6" w:rsidRPr="0070063F">
        <w:rPr>
          <w:rFonts w:ascii="Verdana" w:hAnsi="Verdana"/>
          <w:sz w:val="20"/>
          <w:szCs w:val="20"/>
        </w:rPr>
        <w:t xml:space="preserve"> this Agreement; provided, however, that such teachers may gr</w:t>
      </w:r>
      <w:r w:rsidR="006A5E37" w:rsidRPr="0070063F">
        <w:rPr>
          <w:rFonts w:ascii="Verdana" w:hAnsi="Verdana"/>
          <w:sz w:val="20"/>
          <w:szCs w:val="20"/>
        </w:rPr>
        <w:t xml:space="preserve">ieve only alleged violation of </w:t>
      </w:r>
      <w:r w:rsidR="00E72477" w:rsidRPr="0070063F">
        <w:rPr>
          <w:rFonts w:ascii="Verdana" w:hAnsi="Verdana"/>
          <w:sz w:val="20"/>
          <w:szCs w:val="20"/>
        </w:rPr>
        <w:t xml:space="preserve">13 </w:t>
      </w:r>
      <w:r w:rsidR="000F6CD6" w:rsidRPr="0070063F">
        <w:rPr>
          <w:rFonts w:ascii="Verdana" w:hAnsi="Verdana"/>
          <w:sz w:val="20"/>
          <w:szCs w:val="20"/>
        </w:rPr>
        <w:t>of this Agreement.</w:t>
      </w:r>
    </w:p>
    <w:p w14:paraId="0A955DBF" w14:textId="7C64C9FE" w:rsidR="000F6CD6" w:rsidRPr="0070063F" w:rsidRDefault="003C782C" w:rsidP="0070063F">
      <w:pPr>
        <w:spacing w:after="60"/>
        <w:ind w:left="720"/>
        <w:rPr>
          <w:rFonts w:ascii="Verdana" w:hAnsi="Verdana"/>
          <w:sz w:val="20"/>
          <w:szCs w:val="20"/>
        </w:rPr>
      </w:pPr>
      <w:r w:rsidRPr="0070063F">
        <w:rPr>
          <w:rFonts w:ascii="Verdana" w:hAnsi="Verdana"/>
          <w:b/>
          <w:sz w:val="20"/>
          <w:szCs w:val="20"/>
        </w:rPr>
        <w:t>Days</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 xml:space="preserve"> C</w:t>
      </w:r>
      <w:r w:rsidR="000F6CD6" w:rsidRPr="0070063F">
        <w:rPr>
          <w:rFonts w:ascii="Verdana" w:hAnsi="Verdana"/>
          <w:sz w:val="20"/>
          <w:szCs w:val="20"/>
        </w:rPr>
        <w:t>alendar days excluding Saturday, Sunday and legal holidays as defined by Minnesota Statutes, or other recess periods during the grievant's work year.  If the exclusive representative is the grievant, work days shall mean calendar days excluding Saturday, Sunday, and legal holidays.</w:t>
      </w:r>
    </w:p>
    <w:p w14:paraId="1F3A2DD9" w14:textId="671F5B88" w:rsidR="000F6CD6" w:rsidRPr="0070063F" w:rsidRDefault="003C782C" w:rsidP="0070063F">
      <w:pPr>
        <w:spacing w:after="60"/>
        <w:ind w:left="720"/>
        <w:rPr>
          <w:rFonts w:ascii="Verdana" w:hAnsi="Verdana"/>
          <w:sz w:val="20"/>
          <w:szCs w:val="20"/>
        </w:rPr>
      </w:pPr>
      <w:r w:rsidRPr="0070063F">
        <w:rPr>
          <w:rFonts w:ascii="Verdana" w:hAnsi="Verdana"/>
          <w:b/>
          <w:sz w:val="20"/>
          <w:szCs w:val="20"/>
        </w:rPr>
        <w:t>Service</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 xml:space="preserve"> P</w:t>
      </w:r>
      <w:r w:rsidR="000F6CD6" w:rsidRPr="0070063F">
        <w:rPr>
          <w:rFonts w:ascii="Verdana" w:hAnsi="Verdana"/>
          <w:sz w:val="20"/>
          <w:szCs w:val="20"/>
        </w:rPr>
        <w:t>ersonal service or by certified mail.</w:t>
      </w:r>
    </w:p>
    <w:p w14:paraId="15FD9FEC" w14:textId="6B1C3D80" w:rsidR="000F6CD6" w:rsidRPr="0070063F" w:rsidRDefault="003C782C" w:rsidP="0070063F">
      <w:pPr>
        <w:spacing w:after="60"/>
        <w:ind w:left="720"/>
        <w:rPr>
          <w:rFonts w:ascii="Verdana" w:hAnsi="Verdana"/>
          <w:sz w:val="20"/>
          <w:szCs w:val="20"/>
        </w:rPr>
      </w:pPr>
      <w:r w:rsidRPr="0070063F">
        <w:rPr>
          <w:rFonts w:ascii="Verdana" w:hAnsi="Verdana"/>
          <w:b/>
          <w:sz w:val="20"/>
          <w:szCs w:val="20"/>
        </w:rPr>
        <w:t xml:space="preserve">Reduced </w:t>
      </w:r>
      <w:r w:rsidR="00146DB6">
        <w:rPr>
          <w:rFonts w:ascii="Verdana" w:hAnsi="Verdana"/>
          <w:b/>
          <w:sz w:val="20"/>
          <w:szCs w:val="20"/>
        </w:rPr>
        <w:t>t</w:t>
      </w:r>
      <w:r w:rsidRPr="0070063F">
        <w:rPr>
          <w:rFonts w:ascii="Verdana" w:hAnsi="Verdana"/>
          <w:b/>
          <w:sz w:val="20"/>
          <w:szCs w:val="20"/>
        </w:rPr>
        <w:t>o Writing</w:t>
      </w:r>
      <w:r w:rsidR="000F6CD6" w:rsidRPr="0070063F">
        <w:rPr>
          <w:rFonts w:ascii="Verdana" w:hAnsi="Verdana"/>
          <w:b/>
          <w:sz w:val="20"/>
          <w:szCs w:val="20"/>
        </w:rPr>
        <w:t>.</w:t>
      </w:r>
      <w:r w:rsidR="000F6CD6" w:rsidRPr="0070063F">
        <w:rPr>
          <w:rFonts w:ascii="Verdana" w:hAnsi="Verdana"/>
          <w:sz w:val="20"/>
          <w:szCs w:val="20"/>
        </w:rPr>
        <w:t xml:space="preserve">  </w:t>
      </w:r>
      <w:r w:rsidR="00DA0607" w:rsidRPr="0070063F">
        <w:rPr>
          <w:rFonts w:ascii="Verdana" w:hAnsi="Verdana"/>
          <w:sz w:val="20"/>
          <w:szCs w:val="20"/>
        </w:rPr>
        <w:t>A</w:t>
      </w:r>
      <w:r w:rsidR="000F6CD6" w:rsidRPr="0070063F">
        <w:rPr>
          <w:rFonts w:ascii="Verdana" w:hAnsi="Verdana"/>
          <w:sz w:val="20"/>
          <w:szCs w:val="20"/>
        </w:rPr>
        <w:t xml:space="preserve"> concise statement outlining the nature of the grievance, the specific provision(s) of the contract dispute, and the relief requested.</w:t>
      </w:r>
    </w:p>
    <w:p w14:paraId="3DECDC27" w14:textId="35704652" w:rsidR="000F6CD6" w:rsidRPr="0070063F" w:rsidRDefault="003C782C" w:rsidP="0070063F">
      <w:pPr>
        <w:spacing w:after="60"/>
        <w:ind w:left="720"/>
        <w:rPr>
          <w:rFonts w:ascii="Verdana" w:hAnsi="Verdana"/>
          <w:sz w:val="20"/>
          <w:szCs w:val="20"/>
        </w:rPr>
      </w:pPr>
      <w:r w:rsidRPr="0070063F">
        <w:rPr>
          <w:rFonts w:ascii="Verdana" w:hAnsi="Verdana"/>
          <w:b/>
          <w:sz w:val="20"/>
          <w:szCs w:val="20"/>
        </w:rPr>
        <w:t>Answer</w:t>
      </w:r>
      <w:r w:rsidR="000F6CD6" w:rsidRPr="0070063F">
        <w:rPr>
          <w:rFonts w:ascii="Verdana" w:hAnsi="Verdana"/>
          <w:b/>
          <w:sz w:val="20"/>
          <w:szCs w:val="20"/>
        </w:rPr>
        <w:t>:</w:t>
      </w:r>
      <w:r w:rsidR="000F6CD6" w:rsidRPr="0070063F">
        <w:rPr>
          <w:rFonts w:ascii="Verdana" w:hAnsi="Verdana"/>
          <w:sz w:val="20"/>
          <w:szCs w:val="20"/>
        </w:rPr>
        <w:t xml:space="preserve"> </w:t>
      </w:r>
      <w:r w:rsidR="00DC42DA" w:rsidRPr="0070063F">
        <w:rPr>
          <w:rFonts w:ascii="Verdana" w:hAnsi="Verdana"/>
          <w:sz w:val="20"/>
          <w:szCs w:val="20"/>
        </w:rPr>
        <w:t xml:space="preserve"> A</w:t>
      </w:r>
      <w:r w:rsidR="000F6CD6" w:rsidRPr="0070063F">
        <w:rPr>
          <w:rFonts w:ascii="Verdana" w:hAnsi="Verdana"/>
          <w:sz w:val="20"/>
          <w:szCs w:val="20"/>
        </w:rPr>
        <w:t xml:space="preserve"> concise response outlining the employer's position on the grievance.</w:t>
      </w:r>
    </w:p>
    <w:p w14:paraId="42C69F95" w14:textId="2F468424" w:rsidR="000F6CD6" w:rsidRPr="0070063F" w:rsidRDefault="003C782C" w:rsidP="0070063F">
      <w:pPr>
        <w:spacing w:after="60"/>
        <w:ind w:left="720"/>
        <w:rPr>
          <w:rFonts w:ascii="Verdana" w:hAnsi="Verdana"/>
          <w:sz w:val="20"/>
          <w:szCs w:val="20"/>
        </w:rPr>
      </w:pPr>
      <w:r w:rsidRPr="0070063F">
        <w:rPr>
          <w:rFonts w:ascii="Verdana" w:hAnsi="Verdana"/>
          <w:b/>
          <w:sz w:val="20"/>
          <w:szCs w:val="20"/>
        </w:rPr>
        <w:t>Exclusive Representative</w:t>
      </w:r>
      <w:r w:rsidR="000F6CD6" w:rsidRPr="0070063F">
        <w:rPr>
          <w:rFonts w:ascii="Verdana" w:hAnsi="Verdana"/>
          <w:b/>
          <w:sz w:val="20"/>
          <w:szCs w:val="20"/>
        </w:rPr>
        <w:t>:</w:t>
      </w:r>
      <w:r w:rsidR="000F6CD6" w:rsidRPr="0070063F">
        <w:rPr>
          <w:rFonts w:ascii="Verdana" w:hAnsi="Verdana"/>
          <w:sz w:val="20"/>
          <w:szCs w:val="20"/>
        </w:rPr>
        <w:t xml:space="preserve"> </w:t>
      </w:r>
      <w:r w:rsidR="00DC42DA" w:rsidRPr="0070063F">
        <w:rPr>
          <w:rFonts w:ascii="Verdana" w:hAnsi="Verdana"/>
          <w:sz w:val="20"/>
          <w:szCs w:val="20"/>
        </w:rPr>
        <w:t xml:space="preserve"> A</w:t>
      </w:r>
      <w:r w:rsidR="000F6CD6" w:rsidRPr="0070063F">
        <w:rPr>
          <w:rFonts w:ascii="Verdana" w:hAnsi="Verdana"/>
          <w:sz w:val="20"/>
          <w:szCs w:val="20"/>
        </w:rPr>
        <w:t xml:space="preserve"> Business Agent or other staff or persons designated by the Executive Board of </w:t>
      </w:r>
      <w:r w:rsidR="004A7D87" w:rsidRPr="0070063F">
        <w:rPr>
          <w:rFonts w:ascii="Verdana" w:hAnsi="Verdana"/>
          <w:sz w:val="20"/>
          <w:szCs w:val="20"/>
        </w:rPr>
        <w:t>MFT Local 59</w:t>
      </w:r>
      <w:r w:rsidR="000F6CD6" w:rsidRPr="0070063F">
        <w:rPr>
          <w:rFonts w:ascii="Verdana" w:hAnsi="Verdana"/>
          <w:sz w:val="20"/>
          <w:szCs w:val="20"/>
        </w:rPr>
        <w:t>.</w:t>
      </w:r>
    </w:p>
    <w:p w14:paraId="58E4E1AE" w14:textId="11118BB9" w:rsidR="000F6CD6" w:rsidRPr="0070063F" w:rsidRDefault="003C782C" w:rsidP="0070063F">
      <w:pPr>
        <w:spacing w:after="60"/>
        <w:ind w:left="720"/>
        <w:rPr>
          <w:rFonts w:ascii="Verdana" w:hAnsi="Verdana"/>
          <w:sz w:val="20"/>
          <w:szCs w:val="20"/>
        </w:rPr>
      </w:pPr>
      <w:r w:rsidRPr="0070063F">
        <w:rPr>
          <w:rFonts w:ascii="Verdana" w:hAnsi="Verdana"/>
          <w:b/>
          <w:sz w:val="20"/>
          <w:szCs w:val="20"/>
        </w:rPr>
        <w:t>Employer's Representative</w:t>
      </w:r>
      <w:r w:rsidR="000F6CD6" w:rsidRPr="0070063F">
        <w:rPr>
          <w:rFonts w:ascii="Verdana" w:hAnsi="Verdana"/>
          <w:b/>
          <w:sz w:val="20"/>
          <w:szCs w:val="20"/>
        </w:rPr>
        <w:t>:</w:t>
      </w:r>
      <w:r w:rsidR="000F6CD6" w:rsidRPr="0070063F">
        <w:rPr>
          <w:rFonts w:ascii="Verdana" w:hAnsi="Verdana"/>
          <w:sz w:val="20"/>
          <w:szCs w:val="20"/>
        </w:rPr>
        <w:t xml:space="preserve"> </w:t>
      </w:r>
      <w:r w:rsidR="00DC42DA" w:rsidRPr="0070063F">
        <w:rPr>
          <w:rFonts w:ascii="Verdana" w:hAnsi="Verdana"/>
          <w:sz w:val="20"/>
          <w:szCs w:val="20"/>
        </w:rPr>
        <w:t xml:space="preserve"> T</w:t>
      </w:r>
      <w:r w:rsidR="000F6CD6" w:rsidRPr="0070063F">
        <w:rPr>
          <w:rFonts w:ascii="Verdana" w:hAnsi="Verdana"/>
          <w:sz w:val="20"/>
          <w:szCs w:val="20"/>
        </w:rPr>
        <w:t>he Associate Superintendent of Human Resources, or designee, or other person so designated by the Superintendent of Schools.</w:t>
      </w:r>
    </w:p>
    <w:p w14:paraId="5FB2C625" w14:textId="0A17F52B" w:rsidR="000F6CD6" w:rsidRPr="0070063F" w:rsidRDefault="000F6CD6" w:rsidP="00DC42DA">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Time Limitation and Waiver:</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Procedure:Time Limitation"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"Grievance Procedure: Waiver of time limitation"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"Waiver, Grievance"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"Time Limitation, Grievance" </w:instrText>
      </w:r>
      <w:r w:rsidRPr="0070063F">
        <w:rPr>
          <w:rFonts w:ascii="Verdana" w:hAnsi="Verdana"/>
          <w:sz w:val="20"/>
          <w:szCs w:val="20"/>
        </w:rPr>
        <w:fldChar w:fldCharType="end"/>
      </w:r>
      <w:r w:rsidRPr="0070063F">
        <w:rPr>
          <w:rFonts w:ascii="Verdana" w:hAnsi="Verdana"/>
          <w:sz w:val="20"/>
          <w:szCs w:val="20"/>
        </w:rPr>
        <w:t xml:space="preserve"> Grievances shall not be valid for consideration unless the grievance is submitted in writing as outlined in this grievance procedure, setting forth the facts and the specific provision of the Agreement allegedly violated and the particular relief sought within twenty (20) days after the event giving rise to the grievance occurred.  Written notice by the employer or its designee to a teacher giving notice of prospective action shall constitute one such event giving rise to a grievance.  Failure to file any grievance within such period shall be deemed a waiver thereof.  Failure to appeal a grievance from one level to another within the time periods hereafter provided shall constitute a waiver of the grievance.</w:t>
      </w:r>
    </w:p>
    <w:p w14:paraId="686875E5" w14:textId="54253874" w:rsidR="000F6CD6" w:rsidRPr="0070063F" w:rsidRDefault="000F6CD6" w:rsidP="00DC42DA">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 xml:space="preserve">Adjustment of Grievance: </w:t>
      </w:r>
      <w:r w:rsidRPr="0070063F">
        <w:rPr>
          <w:rFonts w:ascii="Verdana" w:hAnsi="Verdana"/>
          <w:bCs/>
          <w:sz w:val="20"/>
          <w:szCs w:val="20"/>
        </w:rPr>
        <w:fldChar w:fldCharType="begin"/>
      </w:r>
      <w:r w:rsidRPr="0070063F">
        <w:rPr>
          <w:rFonts w:ascii="Verdana" w:hAnsi="Verdana"/>
          <w:bCs/>
          <w:sz w:val="20"/>
          <w:szCs w:val="20"/>
        </w:rPr>
        <w:instrText xml:space="preserve"> XE "Grievance Procedure:Adjustment of grievance" </w:instrText>
      </w:r>
      <w:r w:rsidRPr="0070063F">
        <w:rPr>
          <w:rFonts w:ascii="Verdana" w:hAnsi="Verdana"/>
          <w:bCs/>
          <w:sz w:val="20"/>
          <w:szCs w:val="20"/>
        </w:rPr>
        <w:fldChar w:fldCharType="end"/>
      </w:r>
      <w:r w:rsidRPr="0070063F">
        <w:rPr>
          <w:rFonts w:ascii="Verdana" w:hAnsi="Verdana"/>
          <w:b/>
          <w:sz w:val="20"/>
          <w:szCs w:val="20"/>
        </w:rPr>
        <w:t xml:space="preserve"> </w:t>
      </w:r>
      <w:r w:rsidRPr="0070063F">
        <w:rPr>
          <w:rFonts w:ascii="Verdana" w:hAnsi="Verdana"/>
          <w:sz w:val="20"/>
          <w:szCs w:val="20"/>
        </w:rPr>
        <w:t>The employer and the grievant shall attempt to adjust all grievances which may arise during the course of employment of any teacher within the school district in the following manner:</w:t>
      </w:r>
    </w:p>
    <w:p w14:paraId="0A7FC715" w14:textId="472A42B7" w:rsidR="000F6CD6" w:rsidRPr="0070063F" w:rsidRDefault="000F6CD6" w:rsidP="00055771">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sz w:val="20"/>
          <w:szCs w:val="20"/>
        </w:rPr>
        <w:t>Level I:  Immediate Supervisor's Level</w:t>
      </w:r>
      <w:r w:rsidRPr="0070063F">
        <w:rPr>
          <w:rFonts w:ascii="Verdana" w:hAnsi="Verdana"/>
          <w:sz w:val="20"/>
          <w:szCs w:val="20"/>
        </w:rPr>
        <w:fldChar w:fldCharType="begin"/>
      </w:r>
      <w:r w:rsidRPr="0070063F">
        <w:rPr>
          <w:rFonts w:ascii="Verdana" w:hAnsi="Verdana"/>
          <w:sz w:val="20"/>
          <w:szCs w:val="20"/>
        </w:rPr>
        <w:instrText xml:space="preserve"> XE "Grievance Procedure:Level I - Immediate Supervisor" </w:instrText>
      </w:r>
      <w:r w:rsidRPr="0070063F">
        <w:rPr>
          <w:rFonts w:ascii="Verdana" w:hAnsi="Verdana"/>
          <w:sz w:val="20"/>
          <w:szCs w:val="20"/>
        </w:rPr>
        <w:fldChar w:fldCharType="end"/>
      </w:r>
    </w:p>
    <w:p w14:paraId="630531E4" w14:textId="3B4E43C4"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Informal Discussion </w:t>
      </w:r>
      <w:r w:rsidR="0016055A" w:rsidRPr="0070063F">
        <w:rPr>
          <w:rFonts w:ascii="Verdana" w:hAnsi="Verdana"/>
          <w:b/>
          <w:sz w:val="20"/>
          <w:szCs w:val="20"/>
        </w:rPr>
        <w:t>o</w:t>
      </w:r>
      <w:r w:rsidRPr="0070063F">
        <w:rPr>
          <w:rFonts w:ascii="Verdana" w:hAnsi="Verdana"/>
          <w:b/>
          <w:sz w:val="20"/>
          <w:szCs w:val="20"/>
        </w:rPr>
        <w:t>f Grievance</w:t>
      </w:r>
      <w:r w:rsidR="000F6CD6" w:rsidRPr="0070063F">
        <w:rPr>
          <w:rFonts w:ascii="Verdana" w:hAnsi="Verdana"/>
          <w:sz w:val="20"/>
          <w:szCs w:val="20"/>
        </w:rPr>
        <w:t>.  A grievant with an alleged grievance will first discuss it with the immediate supervisor with the object of resolving the matter informally.</w:t>
      </w:r>
    </w:p>
    <w:p w14:paraId="5957D9AF" w14:textId="13969E3B"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Filing </w:t>
      </w:r>
      <w:r w:rsidR="0016055A" w:rsidRPr="0070063F">
        <w:rPr>
          <w:rFonts w:ascii="Verdana" w:hAnsi="Verdana"/>
          <w:b/>
          <w:sz w:val="20"/>
          <w:szCs w:val="20"/>
        </w:rPr>
        <w:t>t</w:t>
      </w:r>
      <w:r w:rsidRPr="0070063F">
        <w:rPr>
          <w:rFonts w:ascii="Verdana" w:hAnsi="Verdana"/>
          <w:b/>
          <w:sz w:val="20"/>
          <w:szCs w:val="20"/>
        </w:rPr>
        <w:t xml:space="preserve">he Grievance </w:t>
      </w:r>
      <w:r w:rsidR="00C63925" w:rsidRPr="00CC0657">
        <w:rPr>
          <w:rFonts w:ascii="Verdana" w:hAnsi="Verdana"/>
          <w:b/>
          <w:sz w:val="20"/>
          <w:szCs w:val="20"/>
        </w:rPr>
        <w:t>w</w:t>
      </w:r>
      <w:r w:rsidRPr="0070063F">
        <w:rPr>
          <w:rFonts w:ascii="Verdana" w:hAnsi="Verdana"/>
          <w:b/>
          <w:sz w:val="20"/>
          <w:szCs w:val="20"/>
        </w:rPr>
        <w:t>ith Immediate Supervisor</w:t>
      </w:r>
      <w:r w:rsidR="000F6CD6" w:rsidRPr="0070063F">
        <w:rPr>
          <w:rFonts w:ascii="Verdana" w:hAnsi="Verdana"/>
          <w:sz w:val="20"/>
          <w:szCs w:val="20"/>
        </w:rPr>
        <w:t>.  If the grievant is not satisfied with the disposition of the grievance at Level I (a) the grievant may file the grievance in writing with the grievant's immediate supervisor on a form prepared for this purpose within twenty (20) days after the event giving rise to the alleged grievance occurred.</w:t>
      </w:r>
    </w:p>
    <w:p w14:paraId="1A46F0F5" w14:textId="1440F688"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Decision </w:t>
      </w:r>
      <w:r w:rsidR="0016055A" w:rsidRPr="0070063F">
        <w:rPr>
          <w:rFonts w:ascii="Verdana" w:hAnsi="Verdana"/>
          <w:b/>
          <w:sz w:val="20"/>
          <w:szCs w:val="20"/>
        </w:rPr>
        <w:t>o</w:t>
      </w:r>
      <w:r w:rsidRPr="0070063F">
        <w:rPr>
          <w:rFonts w:ascii="Verdana" w:hAnsi="Verdana"/>
          <w:b/>
          <w:sz w:val="20"/>
          <w:szCs w:val="20"/>
        </w:rPr>
        <w:t>f Immediate Supervisor</w:t>
      </w:r>
      <w:r w:rsidR="000F6CD6" w:rsidRPr="0070063F">
        <w:rPr>
          <w:rFonts w:ascii="Verdana" w:hAnsi="Verdana"/>
          <w:sz w:val="20"/>
          <w:szCs w:val="20"/>
        </w:rPr>
        <w:t>.  Within eight (8) days after written presentation of the grievance to the immediate supervisor, said immediate supervisor shall make a decision and send the same in writing to the grievant submitting the grievance and to the exclusive representative.  A copy of the decision shall be forwarded to the Contract Administrator.</w:t>
      </w:r>
    </w:p>
    <w:p w14:paraId="2E96AD70" w14:textId="566140DB"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Bypass</w:t>
      </w:r>
      <w:r w:rsidR="000F6CD6" w:rsidRPr="0070063F">
        <w:rPr>
          <w:rFonts w:ascii="Verdana" w:hAnsi="Verdana"/>
          <w:sz w:val="20"/>
          <w:szCs w:val="20"/>
        </w:rPr>
        <w:t>.  If the event giving rise to the grievance was not caused by the immediate supervisor, or if the immediate supervisor lack authority to grant the relief requested, the grievant may bypass Level I of this procedure and file his/her written grievance at Level II; provided, exercise of this bypass of Level I shall not extend the requirement that written grievances be filed within twenty (20) days of the date of the event giving rise to the alleged grievance.</w:t>
      </w:r>
    </w:p>
    <w:p w14:paraId="658871A2" w14:textId="1B3E829F" w:rsidR="000F6CD6" w:rsidRPr="0070063F" w:rsidRDefault="000F6CD6" w:rsidP="00055771">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bCs/>
          <w:sz w:val="20"/>
          <w:szCs w:val="20"/>
        </w:rPr>
        <w:lastRenderedPageBreak/>
        <w:t>Level II.  Employer's Representative Level</w:t>
      </w:r>
      <w:r w:rsidRPr="0070063F">
        <w:rPr>
          <w:rFonts w:ascii="Verdana" w:hAnsi="Verdana"/>
          <w:sz w:val="20"/>
          <w:szCs w:val="20"/>
        </w:rPr>
        <w:fldChar w:fldCharType="begin"/>
      </w:r>
      <w:r w:rsidRPr="0070063F">
        <w:rPr>
          <w:rFonts w:ascii="Verdana" w:hAnsi="Verdana"/>
          <w:sz w:val="20"/>
          <w:szCs w:val="20"/>
        </w:rPr>
        <w:instrText xml:space="preserve"> XE "Grievance Procedure:Level II – Employer’s Representative" </w:instrText>
      </w:r>
      <w:r w:rsidRPr="0070063F">
        <w:rPr>
          <w:rFonts w:ascii="Verdana" w:hAnsi="Verdana"/>
          <w:sz w:val="20"/>
          <w:szCs w:val="20"/>
        </w:rPr>
        <w:fldChar w:fldCharType="end"/>
      </w:r>
      <w:r w:rsidRPr="0070063F">
        <w:rPr>
          <w:rFonts w:ascii="Verdana" w:hAnsi="Verdana"/>
          <w:b/>
          <w:bCs/>
          <w:sz w:val="20"/>
          <w:szCs w:val="20"/>
        </w:rPr>
        <w:t xml:space="preserve">  (Designated by Associate Superintendent of Human Resources)</w:t>
      </w:r>
    </w:p>
    <w:p w14:paraId="3E7C4CC9" w14:textId="6B0E775B"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Filing </w:t>
      </w:r>
      <w:r w:rsidR="0016055A" w:rsidRPr="0070063F">
        <w:rPr>
          <w:rFonts w:ascii="Verdana" w:hAnsi="Verdana"/>
          <w:b/>
          <w:sz w:val="20"/>
          <w:szCs w:val="20"/>
        </w:rPr>
        <w:t>o</w:t>
      </w:r>
      <w:r w:rsidRPr="0070063F">
        <w:rPr>
          <w:rFonts w:ascii="Verdana" w:hAnsi="Verdana"/>
          <w:b/>
          <w:sz w:val="20"/>
          <w:szCs w:val="20"/>
        </w:rPr>
        <w:t xml:space="preserve">f Grievance </w:t>
      </w:r>
      <w:r w:rsidR="00C63925" w:rsidRPr="00CC0657">
        <w:rPr>
          <w:rFonts w:ascii="Verdana" w:hAnsi="Verdana"/>
          <w:b/>
          <w:sz w:val="20"/>
          <w:szCs w:val="20"/>
        </w:rPr>
        <w:t>w</w:t>
      </w:r>
      <w:r w:rsidRPr="0070063F">
        <w:rPr>
          <w:rFonts w:ascii="Verdana" w:hAnsi="Verdana"/>
          <w:b/>
          <w:sz w:val="20"/>
          <w:szCs w:val="20"/>
        </w:rPr>
        <w:t>ith Employer's Representative</w:t>
      </w:r>
      <w:r w:rsidR="000F6CD6" w:rsidRPr="0070063F">
        <w:rPr>
          <w:rFonts w:ascii="Verdana" w:hAnsi="Verdana"/>
          <w:b/>
          <w:sz w:val="20"/>
          <w:szCs w:val="20"/>
        </w:rPr>
        <w:t>.  If the grievant is not satisfied with the</w:t>
      </w:r>
      <w:r w:rsidR="000F6CD6" w:rsidRPr="0070063F">
        <w:rPr>
          <w:rFonts w:ascii="Verdana" w:hAnsi="Verdana"/>
          <w:sz w:val="20"/>
          <w:szCs w:val="20"/>
        </w:rPr>
        <w:t xml:space="preserve"> disposition of the grievance at Level I, within five (5) days of the date the decision should have been made or if no decision has been rendered within fifteen (15) days after written presentation of the grievance at Level I, the grievant or the exclusive representative may file the grievance with the employer's representative.</w:t>
      </w:r>
    </w:p>
    <w:p w14:paraId="419A9B4D" w14:textId="273E025C"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Level II Meeting</w:t>
      </w:r>
      <w:r w:rsidR="000F6CD6" w:rsidRPr="0070063F">
        <w:rPr>
          <w:rFonts w:ascii="Verdana" w:hAnsi="Verdana"/>
          <w:sz w:val="20"/>
          <w:szCs w:val="20"/>
        </w:rPr>
        <w:t>.  Within ten (10) days after written presentation of the grievance to the employer's representative, the employer's representative shall meet with the grievant and the exclusive representative.  Representatives from the Human Resources Department, Payroll Department, appropriate superintendent and any other person having knowledge of facts relevant to the grievance shall also be included in the meeting, the purpose of which is to gather all facts required to afford the parties as full and complete a review of the grievance as is possible.</w:t>
      </w:r>
    </w:p>
    <w:p w14:paraId="6344C278" w14:textId="6BB9B2D8" w:rsidR="000F6CD6" w:rsidRPr="0070063F" w:rsidRDefault="003C782C"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Decision </w:t>
      </w:r>
      <w:r w:rsidR="0016055A" w:rsidRPr="0070063F">
        <w:rPr>
          <w:rFonts w:ascii="Verdana" w:hAnsi="Verdana"/>
          <w:b/>
          <w:sz w:val="20"/>
          <w:szCs w:val="20"/>
        </w:rPr>
        <w:t>o</w:t>
      </w:r>
      <w:r w:rsidRPr="0070063F">
        <w:rPr>
          <w:rFonts w:ascii="Verdana" w:hAnsi="Verdana"/>
          <w:b/>
          <w:sz w:val="20"/>
          <w:szCs w:val="20"/>
        </w:rPr>
        <w:t xml:space="preserve">f </w:t>
      </w:r>
      <w:r w:rsidR="00C63925" w:rsidRPr="00CC0657">
        <w:rPr>
          <w:rFonts w:ascii="Verdana" w:hAnsi="Verdana"/>
          <w:b/>
          <w:sz w:val="20"/>
          <w:szCs w:val="20"/>
        </w:rPr>
        <w:t>t</w:t>
      </w:r>
      <w:r w:rsidRPr="0070063F">
        <w:rPr>
          <w:rFonts w:ascii="Verdana" w:hAnsi="Verdana"/>
          <w:b/>
          <w:sz w:val="20"/>
          <w:szCs w:val="20"/>
        </w:rPr>
        <w:t>he Employer's Representative</w:t>
      </w:r>
      <w:r w:rsidR="000F6CD6" w:rsidRPr="0070063F">
        <w:rPr>
          <w:rFonts w:ascii="Verdana" w:hAnsi="Verdana"/>
          <w:sz w:val="20"/>
          <w:szCs w:val="20"/>
        </w:rPr>
        <w:t>.  Within ten (10) days following the Level II meeting, the employer's representative shall make a decision as approved by appropriate superintendent and send the same in writing to the exclusive representative.  A copy of the decision shall be forwarded to the Contract Administrator.</w:t>
      </w:r>
    </w:p>
    <w:p w14:paraId="5FE56C34" w14:textId="4E0EEA53" w:rsidR="000F6CD6" w:rsidRPr="0070063F" w:rsidRDefault="000F6CD6" w:rsidP="00055771">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bCs/>
          <w:sz w:val="20"/>
          <w:szCs w:val="20"/>
        </w:rPr>
        <w:t>Level III:  Mediation</w:t>
      </w:r>
      <w:r w:rsidRPr="0070063F">
        <w:rPr>
          <w:rFonts w:ascii="Verdana" w:hAnsi="Verdana"/>
          <w:sz w:val="20"/>
          <w:szCs w:val="20"/>
        </w:rPr>
        <w:fldChar w:fldCharType="begin"/>
      </w:r>
      <w:r w:rsidRPr="0070063F">
        <w:rPr>
          <w:rFonts w:ascii="Verdana" w:hAnsi="Verdana"/>
          <w:sz w:val="20"/>
          <w:szCs w:val="20"/>
        </w:rPr>
        <w:instrText xml:space="preserve"> XE "Grievance Procedure:Level III – Mediation"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"Mediation:Grievance procedure " </w:instrText>
      </w:r>
      <w:r w:rsidRPr="0070063F">
        <w:rPr>
          <w:rFonts w:ascii="Verdana" w:hAnsi="Verdana"/>
          <w:sz w:val="20"/>
          <w:szCs w:val="20"/>
        </w:rPr>
        <w:fldChar w:fldCharType="end"/>
      </w:r>
    </w:p>
    <w:p w14:paraId="7F74F555" w14:textId="1923C1D2" w:rsidR="000F6CD6" w:rsidRPr="0070063F" w:rsidRDefault="000F6CD6"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If the grievant is not satisfied with the disposition of the grievance at Level II, within ten (10) days of the date the decision has been made, or if no decision has been rendered within twenty (20) days after the Level II meeting, or if no meeting has been held within twenty (20) days after presenting the grievance to the employer's representative, mediation shall be requested by the grievant by petitioning the Minnesota Bureau of Mediation Services.  Mediation shall be requested for grievances other than those arising from discharge and demotion.</w:t>
      </w:r>
    </w:p>
    <w:p w14:paraId="44F4B40A" w14:textId="06EB60DD" w:rsidR="000F6CD6" w:rsidRPr="0070063F" w:rsidRDefault="000F6CD6"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sz w:val="20"/>
          <w:szCs w:val="20"/>
        </w:rPr>
        <w:t>If the grievance is settled as a result of mediation efforts, the settlement shall be reduced to writing and signed by the grievant, the Union representative, and the Employer's representative at the conclusion of the meeting.</w:t>
      </w:r>
    </w:p>
    <w:p w14:paraId="7AABCEB4" w14:textId="2D4054AF" w:rsidR="000F6CD6" w:rsidRPr="0070063F" w:rsidRDefault="000F6CD6" w:rsidP="00055771">
      <w:pPr>
        <w:numPr>
          <w:ilvl w:val="2"/>
          <w:numId w:val="55"/>
        </w:numPr>
        <w:tabs>
          <w:tab w:val="num" w:pos="720"/>
          <w:tab w:val="left" w:pos="1530"/>
          <w:tab w:val="left" w:pos="2880"/>
        </w:tabs>
        <w:spacing w:after="60"/>
        <w:ind w:left="1530" w:hanging="810"/>
        <w:rPr>
          <w:rFonts w:ascii="Verdana" w:hAnsi="Verdana"/>
          <w:b/>
          <w:bCs/>
          <w:sz w:val="20"/>
          <w:szCs w:val="20"/>
        </w:rPr>
      </w:pPr>
      <w:r w:rsidRPr="0070063F">
        <w:rPr>
          <w:rFonts w:ascii="Verdana" w:hAnsi="Verdana"/>
          <w:b/>
          <w:bCs/>
          <w:sz w:val="20"/>
          <w:szCs w:val="20"/>
        </w:rPr>
        <w:t>Level IV:  Arbitration Level</w:t>
      </w:r>
      <w:r w:rsidRPr="0070063F">
        <w:rPr>
          <w:rFonts w:ascii="Verdana" w:hAnsi="Verdana"/>
          <w:sz w:val="20"/>
          <w:szCs w:val="20"/>
        </w:rPr>
        <w:fldChar w:fldCharType="begin"/>
      </w:r>
      <w:r w:rsidRPr="0070063F">
        <w:rPr>
          <w:rFonts w:ascii="Verdana" w:hAnsi="Verdana"/>
          <w:sz w:val="20"/>
          <w:szCs w:val="20"/>
        </w:rPr>
        <w:instrText xml:space="preserve"> XE "Grievance Procedure:Level IV – Arbitration"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"Arbitration, Grievance" </w:instrText>
      </w:r>
      <w:r w:rsidRPr="0070063F">
        <w:rPr>
          <w:rFonts w:ascii="Verdana" w:hAnsi="Verdana"/>
          <w:sz w:val="20"/>
          <w:szCs w:val="20"/>
        </w:rPr>
        <w:fldChar w:fldCharType="end"/>
      </w:r>
    </w:p>
    <w:p w14:paraId="2C25BEE3" w14:textId="10460843"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Written Notice:  </w:t>
      </w:r>
      <w:r w:rsidR="000F6CD6" w:rsidRPr="0070063F">
        <w:rPr>
          <w:rFonts w:ascii="Verdana" w:hAnsi="Verdana"/>
          <w:sz w:val="20"/>
          <w:szCs w:val="20"/>
        </w:rPr>
        <w:t>Within ten (10) days of the date of the mediation meeting if the grievance is not resolved during mediation arbitration may be requested by serving the District with a written notice of the intent to proceed with arbitration.</w:t>
      </w:r>
    </w:p>
    <w:p w14:paraId="3F18C8BB" w14:textId="676C132A"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 xml:space="preserve">Selection of Arbitrator:  </w:t>
      </w:r>
      <w:r w:rsidR="000F6CD6" w:rsidRPr="0070063F">
        <w:rPr>
          <w:rFonts w:ascii="Verdana" w:hAnsi="Verdana"/>
          <w:sz w:val="20"/>
          <w:szCs w:val="20"/>
        </w:rPr>
        <w:t>The employer and the grievant shall endeavor to select a mutually acceptable arbitrator to hear and decide the grievance.  If the employer and the grievant are unable to agree on an arbitrator, they may request from the Director of the Bureau of Mediation Services, State of Minnesota, a list of five (5) names.  The list maintained by the Director of the Bureau of Mediation Services shall be made up of qualified arbitrators who have submitted an application to the Bureau.  The parties shall alternately strike names from the list of five (5) arbitrators until only one (1) name remains.  The remaining arbitrator shall hear and decide the grievance.  If the parties are unable to agree on who shall strike the first name, the question shall be decided by a flip of the coin.  Each party shall be responsible for equally compensating arbitrators for their fees and necessary expenses.</w:t>
      </w:r>
    </w:p>
    <w:p w14:paraId="34D9859A" w14:textId="664302D6"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Modification of the Agreement:</w:t>
      </w:r>
      <w:r w:rsidRPr="0070063F">
        <w:rPr>
          <w:rFonts w:ascii="Verdana" w:hAnsi="Verdana"/>
          <w:sz w:val="20"/>
          <w:szCs w:val="20"/>
        </w:rPr>
        <w:t xml:space="preserve">  </w:t>
      </w:r>
      <w:r w:rsidR="000F6CD6" w:rsidRPr="0070063F">
        <w:rPr>
          <w:rFonts w:ascii="Verdana" w:hAnsi="Verdana"/>
          <w:sz w:val="20"/>
          <w:szCs w:val="20"/>
        </w:rPr>
        <w:t>The arbitrator shall not have the power to add to, subtract from, or to modify in any way the terms of the existing contract.</w:t>
      </w:r>
    </w:p>
    <w:p w14:paraId="17E72C5B" w14:textId="68FD6200"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t>Final and Binding Decision:</w:t>
      </w:r>
      <w:r w:rsidRPr="0070063F">
        <w:rPr>
          <w:rFonts w:ascii="Verdana" w:hAnsi="Verdana"/>
          <w:sz w:val="20"/>
          <w:szCs w:val="20"/>
        </w:rPr>
        <w:t xml:space="preserve">  </w:t>
      </w:r>
      <w:r w:rsidR="000F6CD6" w:rsidRPr="0070063F">
        <w:rPr>
          <w:rFonts w:ascii="Verdana" w:hAnsi="Verdana"/>
          <w:sz w:val="20"/>
          <w:szCs w:val="20"/>
        </w:rPr>
        <w:t>The decision of the arbitrator shall be final and binding on all parties to the dispute unless the decision violates any provision of the laws of Minnesota or rules or regulations promulgated there under, or municipal charters or ordinances or resolutions enacted pursuant thereof, or which causes a penalty to be incurred there under.  The decision shall be issued to the parties by the arbitrator, and a copy shall be filed with the Bureau of Mediation Services, State of Minnesota.</w:t>
      </w:r>
    </w:p>
    <w:p w14:paraId="1A9D5682" w14:textId="685F763D" w:rsidR="000F6CD6" w:rsidRPr="0070063F" w:rsidRDefault="00F2241B" w:rsidP="0016055A">
      <w:pPr>
        <w:numPr>
          <w:ilvl w:val="3"/>
          <w:numId w:val="55"/>
        </w:numPr>
        <w:tabs>
          <w:tab w:val="clear" w:pos="1800"/>
          <w:tab w:val="num" w:pos="720"/>
          <w:tab w:val="left" w:pos="1530"/>
          <w:tab w:val="left" w:pos="2880"/>
        </w:tabs>
        <w:spacing w:after="60"/>
        <w:ind w:left="1890"/>
        <w:rPr>
          <w:rFonts w:ascii="Verdana" w:hAnsi="Verdana"/>
          <w:sz w:val="20"/>
          <w:szCs w:val="20"/>
        </w:rPr>
      </w:pPr>
      <w:r w:rsidRPr="0070063F">
        <w:rPr>
          <w:rFonts w:ascii="Verdana" w:hAnsi="Verdana"/>
          <w:b/>
          <w:sz w:val="20"/>
          <w:szCs w:val="20"/>
        </w:rPr>
        <w:lastRenderedPageBreak/>
        <w:t>Hours and Wages:</w:t>
      </w:r>
      <w:r w:rsidRPr="0070063F">
        <w:rPr>
          <w:rFonts w:ascii="Verdana" w:hAnsi="Verdana"/>
          <w:sz w:val="20"/>
          <w:szCs w:val="20"/>
        </w:rPr>
        <w:t xml:space="preserve">  </w:t>
      </w:r>
      <w:r w:rsidR="000F6CD6" w:rsidRPr="0070063F">
        <w:rPr>
          <w:rFonts w:ascii="Verdana" w:hAnsi="Verdana"/>
          <w:sz w:val="20"/>
          <w:szCs w:val="20"/>
        </w:rPr>
        <w:t>Processing of all grievances shall be during the normal workday whenever possible, and employees shall not lose wages due to their necessary participation.  For purposes of this paragraph, employees entitled to wages during their necessary participation in a grievance proceeding are as follows:  l) the number of employees equal to the number of persons participating in the grievance proceeding on behalf of the public employer; or 2) if the number of persons participating on behalf of the public employer is fewer than three, three employees may still participate in the proceedings without loss of wages.</w:t>
      </w:r>
    </w:p>
    <w:p w14:paraId="210C7C97" w14:textId="17FD91F2" w:rsidR="000F6CD6" w:rsidRPr="0070063F" w:rsidRDefault="000F6CD6" w:rsidP="0016055A">
      <w:pPr>
        <w:numPr>
          <w:ilvl w:val="1"/>
          <w:numId w:val="55"/>
        </w:numPr>
        <w:tabs>
          <w:tab w:val="clear" w:pos="576"/>
          <w:tab w:val="num" w:pos="720"/>
          <w:tab w:val="left" w:pos="1350"/>
          <w:tab w:val="left" w:pos="2880"/>
        </w:tabs>
        <w:spacing w:after="60"/>
        <w:ind w:left="720" w:hanging="720"/>
        <w:rPr>
          <w:rFonts w:ascii="Verdana" w:hAnsi="Verdana"/>
          <w:b/>
          <w:sz w:val="20"/>
          <w:szCs w:val="20"/>
        </w:rPr>
      </w:pPr>
      <w:r w:rsidRPr="0070063F">
        <w:rPr>
          <w:rFonts w:ascii="Verdana" w:hAnsi="Verdana"/>
          <w:b/>
          <w:sz w:val="20"/>
          <w:szCs w:val="20"/>
        </w:rPr>
        <w:t>General:</w:t>
      </w:r>
    </w:p>
    <w:p w14:paraId="77146BA4" w14:textId="7CBB7F14"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 xml:space="preserve">Severability: </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Procedure:Severability" </w:instrText>
      </w:r>
      <w:r w:rsidRPr="0070063F">
        <w:rPr>
          <w:rFonts w:ascii="Verdana" w:hAnsi="Verdana"/>
          <w:sz w:val="20"/>
          <w:szCs w:val="20"/>
        </w:rPr>
        <w:fldChar w:fldCharType="end"/>
      </w:r>
      <w:r w:rsidRPr="0070063F">
        <w:rPr>
          <w:rFonts w:ascii="Verdana" w:hAnsi="Verdana"/>
          <w:sz w:val="20"/>
          <w:szCs w:val="20"/>
        </w:rPr>
        <w:t>The provisions of this grievance procedure shall be severable and if any provision or paragraph thereof or application of any such provision or paragraph under any circumstance is held invalid, it shall not affect any other provision or paragraph of this grievance procedure or the application of any provision or paragraph thereof under different circumstances.</w:t>
      </w:r>
    </w:p>
    <w:p w14:paraId="65727B05" w14:textId="6CAB285F"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Reprisals:</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Procedure:Reprisals"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"Reprisal, grievance procedure" </w:instrText>
      </w:r>
      <w:r w:rsidRPr="0070063F">
        <w:rPr>
          <w:rFonts w:ascii="Verdana" w:hAnsi="Verdana"/>
          <w:sz w:val="20"/>
          <w:szCs w:val="20"/>
        </w:rPr>
        <w:fldChar w:fldCharType="end"/>
      </w:r>
      <w:r w:rsidRPr="0070063F">
        <w:rPr>
          <w:rFonts w:ascii="Verdana" w:hAnsi="Verdana"/>
          <w:sz w:val="20"/>
          <w:szCs w:val="20"/>
        </w:rPr>
        <w:t>No reprisals of any kind will be taken by the Board of Education or by any member of the administration against any grievant, exclusive representative, or any other participants in the grievance procedure by reason of such participation.</w:t>
      </w:r>
    </w:p>
    <w:p w14:paraId="73E6662D" w14:textId="060A905E"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Teacher Rights:</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Procedure:Teacher Rights" </w:instrText>
      </w:r>
      <w:r w:rsidRPr="0070063F">
        <w:rPr>
          <w:rFonts w:ascii="Verdana" w:hAnsi="Verdana"/>
          <w:sz w:val="20"/>
          <w:szCs w:val="20"/>
        </w:rPr>
        <w:fldChar w:fldCharType="end"/>
      </w:r>
      <w:r w:rsidRPr="0070063F">
        <w:rPr>
          <w:rFonts w:ascii="Verdana" w:hAnsi="Verdana"/>
          <w:sz w:val="20"/>
          <w:szCs w:val="20"/>
        </w:rPr>
        <w:t>Nothing herein shall be construed to limit, impair or affect the rights of any teacher, or group of teachers, as provided in state statutes.</w:t>
      </w:r>
    </w:p>
    <w:p w14:paraId="68EAB3BF" w14:textId="66D571DE"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Time Limits:</w:t>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"Grievance Procedure:Time Limits" </w:instrText>
      </w:r>
      <w:r w:rsidRPr="0070063F">
        <w:rPr>
          <w:rFonts w:ascii="Verdana" w:hAnsi="Verdana"/>
          <w:sz w:val="20"/>
          <w:szCs w:val="20"/>
        </w:rPr>
        <w:fldChar w:fldCharType="end"/>
      </w:r>
      <w:r w:rsidRPr="0070063F">
        <w:rPr>
          <w:rFonts w:ascii="Verdana" w:hAnsi="Verdana"/>
          <w:sz w:val="20"/>
          <w:szCs w:val="20"/>
        </w:rPr>
        <w:t>The parties by mutual Agreement may waive any step and extend any time limits in the grievance procedure.  However, failure to adhere to the time limits will result in a forfeit of the grievance or, in the case of the employer, any such failure to respond at each level of the grievance procedure within the prescribed time limits may be an appropriate issue for arbitrators to consider in making their awards.</w:t>
      </w:r>
    </w:p>
    <w:p w14:paraId="0EFE99B4" w14:textId="754E60F5" w:rsidR="000F6CD6" w:rsidRPr="0070063F" w:rsidRDefault="000F6CD6" w:rsidP="0016055A">
      <w:pPr>
        <w:numPr>
          <w:ilvl w:val="2"/>
          <w:numId w:val="55"/>
        </w:numPr>
        <w:tabs>
          <w:tab w:val="num" w:pos="720"/>
          <w:tab w:val="left" w:pos="1530"/>
          <w:tab w:val="left" w:pos="2880"/>
        </w:tabs>
        <w:spacing w:after="60"/>
        <w:ind w:left="1530" w:hanging="810"/>
        <w:rPr>
          <w:rFonts w:ascii="Verdana" w:hAnsi="Verdana"/>
          <w:sz w:val="20"/>
          <w:szCs w:val="20"/>
        </w:rPr>
      </w:pPr>
      <w:r w:rsidRPr="0070063F">
        <w:rPr>
          <w:rFonts w:ascii="Verdana" w:hAnsi="Verdana"/>
          <w:b/>
          <w:sz w:val="20"/>
          <w:szCs w:val="20"/>
        </w:rPr>
        <w:t>Saving Clause:</w:t>
      </w:r>
      <w:r w:rsidRPr="0070063F">
        <w:rPr>
          <w:rFonts w:ascii="Verdana" w:hAnsi="Verdana"/>
          <w:sz w:val="20"/>
          <w:szCs w:val="20"/>
        </w:rPr>
        <w:t xml:space="preserve">  Any grievance to which the Union is not a party shall not be regarded as precedent for any future grievance.</w:t>
      </w:r>
    </w:p>
    <w:p w14:paraId="5687E6EC" w14:textId="5AEA8D9D" w:rsidR="00C90FD1" w:rsidRDefault="00C90FD1">
      <w:pPr>
        <w:rPr>
          <w:rFonts w:ascii="Verdana" w:hAnsi="Verdana"/>
          <w:bCs/>
          <w:sz w:val="20"/>
          <w:szCs w:val="20"/>
        </w:rPr>
      </w:pPr>
      <w:bookmarkStart w:id="64" w:name="_Toc70004684"/>
      <w:bookmarkStart w:id="65" w:name="_Toc86466223"/>
    </w:p>
    <w:p w14:paraId="14428C1C" w14:textId="77777777" w:rsidR="00C90FD1" w:rsidRPr="0070063F" w:rsidRDefault="00C90FD1">
      <w:pPr>
        <w:rPr>
          <w:rFonts w:ascii="Verdana" w:hAnsi="Verdana"/>
          <w:b/>
          <w:sz w:val="20"/>
          <w:szCs w:val="20"/>
        </w:rPr>
      </w:pPr>
    </w:p>
    <w:p w14:paraId="431CAF3D" w14:textId="703A17D3" w:rsidR="000F6CD6" w:rsidRPr="00CC0657" w:rsidRDefault="00CD5B61" w:rsidP="00ED498C">
      <w:pPr>
        <w:pStyle w:val="Heading1"/>
        <w:keepNext/>
        <w:numPr>
          <w:ilvl w:val="0"/>
          <w:numId w:val="33"/>
        </w:numPr>
        <w:pBdr>
          <w:top w:val="single" w:sz="4" w:space="1" w:color="auto"/>
          <w:bottom w:val="single" w:sz="4" w:space="1" w:color="auto"/>
        </w:pBdr>
        <w:shd w:val="clear" w:color="auto" w:fill="D9D9D9"/>
        <w:tabs>
          <w:tab w:val="clear" w:pos="0"/>
          <w:tab w:val="clear" w:pos="1710"/>
          <w:tab w:val="left" w:pos="1440"/>
          <w:tab w:val="left" w:pos="2160"/>
          <w:tab w:val="left" w:pos="2880"/>
          <w:tab w:val="left" w:pos="3600"/>
        </w:tabs>
        <w:overflowPunct/>
        <w:autoSpaceDE/>
        <w:autoSpaceDN/>
        <w:adjustRightInd/>
        <w:spacing w:before="0" w:line="240" w:lineRule="auto"/>
        <w:jc w:val="both"/>
        <w:textAlignment w:val="auto"/>
      </w:pPr>
      <w:bookmarkStart w:id="66" w:name="_Toc75760526"/>
      <w:r w:rsidRPr="00CC0657">
        <w:t>Personal Injury/Property Benefits</w:t>
      </w:r>
      <w:bookmarkEnd w:id="64"/>
      <w:bookmarkEnd w:id="65"/>
      <w:bookmarkEnd w:id="66"/>
    </w:p>
    <w:p w14:paraId="3E7B91AD" w14:textId="2000545B" w:rsidR="000F6CD6" w:rsidRPr="0070063F" w:rsidRDefault="000F6CD6" w:rsidP="00454D82">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Reimbursement Resulting from Assault</w:t>
      </w:r>
      <w:r w:rsidRPr="0070063F">
        <w:rPr>
          <w:rFonts w:ascii="Verdana" w:hAnsi="Verdana"/>
          <w:bCs/>
          <w:sz w:val="20"/>
          <w:szCs w:val="20"/>
        </w:rPr>
        <w:t>:</w:t>
      </w:r>
      <w:r w:rsidRPr="0070063F">
        <w:rPr>
          <w:rFonts w:ascii="Verdana" w:hAnsi="Verdana"/>
          <w:bCs/>
          <w:sz w:val="20"/>
          <w:szCs w:val="20"/>
        </w:rPr>
        <w:fldChar w:fldCharType="begin"/>
      </w:r>
      <w:r w:rsidRPr="0070063F">
        <w:rPr>
          <w:rFonts w:ascii="Verdana" w:hAnsi="Verdana"/>
          <w:bCs/>
          <w:sz w:val="20"/>
          <w:szCs w:val="20"/>
        </w:rPr>
        <w:instrText xml:space="preserve"> XE "Assault, Reimbursement Resulting From" </w:instrText>
      </w:r>
      <w:r w:rsidRPr="0070063F">
        <w:rPr>
          <w:rFonts w:ascii="Verdana" w:hAnsi="Verdana"/>
          <w:bCs/>
          <w:sz w:val="20"/>
          <w:szCs w:val="20"/>
        </w:rPr>
        <w:fldChar w:fldCharType="end"/>
      </w:r>
      <w:r w:rsidRPr="0070063F">
        <w:rPr>
          <w:rFonts w:ascii="Verdana" w:hAnsi="Verdana"/>
          <w:sz w:val="20"/>
          <w:szCs w:val="20"/>
        </w:rPr>
        <w:t xml:space="preserve"> </w:t>
      </w:r>
      <w:r w:rsidRPr="0070063F">
        <w:rPr>
          <w:rFonts w:ascii="Verdana" w:hAnsi="Verdana"/>
          <w:sz w:val="20"/>
          <w:szCs w:val="20"/>
        </w:rPr>
        <w:fldChar w:fldCharType="begin"/>
      </w:r>
      <w:r w:rsidRPr="0070063F">
        <w:rPr>
          <w:rFonts w:ascii="Verdana" w:hAnsi="Verdana"/>
          <w:sz w:val="20"/>
          <w:szCs w:val="20"/>
        </w:rPr>
        <w:instrText xml:space="preserve"> XE "Reimbursement:following assault" </w:instrText>
      </w:r>
      <w:r w:rsidRPr="0070063F">
        <w:rPr>
          <w:rFonts w:ascii="Verdana" w:hAnsi="Verdana"/>
          <w:sz w:val="20"/>
          <w:szCs w:val="20"/>
        </w:rPr>
        <w:fldChar w:fldCharType="end"/>
      </w:r>
      <w:r w:rsidRPr="0070063F">
        <w:rPr>
          <w:rFonts w:ascii="Verdana" w:hAnsi="Verdana"/>
          <w:sz w:val="20"/>
          <w:szCs w:val="20"/>
        </w:rPr>
        <w:t xml:space="preserve"> The District shall reimburse teachers for the cost of replacement or repair of personal property damaged or destroyed as a result of student assault while the teacher is engaging in the performance of the teacher's duties.  The maximum reimbursement is $250 per incident based on original receipts, a police report number, and an incident report.</w:t>
      </w:r>
      <w:r w:rsidRPr="0070063F">
        <w:rPr>
          <w:rFonts w:ascii="Verdana" w:hAnsi="Verdana"/>
          <w:sz w:val="20"/>
          <w:szCs w:val="20"/>
        </w:rPr>
        <w:fldChar w:fldCharType="begin"/>
      </w:r>
      <w:r w:rsidRPr="0070063F">
        <w:rPr>
          <w:rFonts w:ascii="Verdana" w:hAnsi="Verdana"/>
          <w:sz w:val="20"/>
          <w:szCs w:val="20"/>
        </w:rPr>
        <w:instrText xml:space="preserve"> XE "Benefits:Personal Injury/Property"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"Personal Injury Benefits" </w:instrText>
      </w:r>
      <w:r w:rsidRPr="0070063F">
        <w:rPr>
          <w:rFonts w:ascii="Verdana" w:hAnsi="Verdana"/>
          <w:sz w:val="20"/>
          <w:szCs w:val="20"/>
        </w:rPr>
        <w:fldChar w:fldCharType="end"/>
      </w:r>
      <w:r w:rsidRPr="0070063F">
        <w:rPr>
          <w:rFonts w:ascii="Verdana" w:hAnsi="Verdana"/>
          <w:sz w:val="20"/>
          <w:szCs w:val="20"/>
        </w:rPr>
        <w:fldChar w:fldCharType="begin"/>
      </w:r>
      <w:r w:rsidRPr="0070063F">
        <w:rPr>
          <w:rFonts w:ascii="Verdana" w:hAnsi="Verdana"/>
          <w:sz w:val="20"/>
          <w:szCs w:val="20"/>
        </w:rPr>
        <w:instrText xml:space="preserve"> XE "Personal Property Benefits" </w:instrText>
      </w:r>
      <w:r w:rsidRPr="0070063F">
        <w:rPr>
          <w:rFonts w:ascii="Verdana" w:hAnsi="Verdana"/>
          <w:sz w:val="20"/>
          <w:szCs w:val="20"/>
        </w:rPr>
        <w:fldChar w:fldCharType="end"/>
      </w:r>
    </w:p>
    <w:p w14:paraId="25905D83" w14:textId="68B674AE" w:rsidR="000F6CD6" w:rsidRPr="0070063F" w:rsidRDefault="000F6CD6" w:rsidP="00454D82">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Reimbursement Damage to Vehicle:</w:t>
      </w:r>
      <w:r w:rsidRPr="0070063F">
        <w:rPr>
          <w:rFonts w:ascii="Verdana" w:hAnsi="Verdana"/>
          <w:bCs/>
          <w:sz w:val="20"/>
          <w:szCs w:val="20"/>
        </w:rPr>
        <w:fldChar w:fldCharType="begin"/>
      </w:r>
      <w:r w:rsidRPr="0070063F">
        <w:rPr>
          <w:rFonts w:ascii="Verdana" w:hAnsi="Verdana"/>
          <w:bCs/>
          <w:sz w:val="20"/>
          <w:szCs w:val="20"/>
        </w:rPr>
        <w:instrText xml:space="preserve"> XE "Vehicle Damage, Reimbursement" </w:instrText>
      </w:r>
      <w:r w:rsidRPr="0070063F">
        <w:rPr>
          <w:rFonts w:ascii="Verdana" w:hAnsi="Verdana"/>
          <w:bCs/>
          <w:sz w:val="20"/>
          <w:szCs w:val="20"/>
        </w:rPr>
        <w:fldChar w:fldCharType="end"/>
      </w:r>
      <w:r w:rsidRPr="0070063F">
        <w:rPr>
          <w:rFonts w:ascii="Verdana" w:hAnsi="Verdana"/>
          <w:sz w:val="20"/>
          <w:szCs w:val="20"/>
        </w:rPr>
        <w:t xml:space="preserve">  The District shall reimburse teachers for the cost of reimbursement for loss, damage or destruction of personal motor vehicles on school property or while a teacher is in the performance of school business as verified by the program manager or supervisor and police report.  In the case of motor vehicles, reimbursement shall not include personal property that is stolen or damaged unless the theft accompanies a personal assault upon the teacher.  Reimbursement shall not exceed $500 per incident (including personal property, if eligible).  The teacher must submit original receipts, a police report number, and an incident report to receive reimbursement.</w:t>
      </w:r>
    </w:p>
    <w:p w14:paraId="2E601EE4" w14:textId="36BEABF7" w:rsidR="000F6CD6" w:rsidRPr="0070063F" w:rsidRDefault="000F6CD6" w:rsidP="00454D82">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Personal Injury:</w:t>
      </w:r>
      <w:r w:rsidRPr="0070063F">
        <w:rPr>
          <w:rFonts w:ascii="Verdana" w:hAnsi="Verdana"/>
          <w:sz w:val="20"/>
          <w:szCs w:val="20"/>
        </w:rPr>
        <w:t xml:space="preserve"> If teachers are injured as the result of a student assault while engaged in the performance of the teacher's duties, the District shall reimburse the teacher for necessary medical, dental, hospital and surgical expenses in excess of those expenses covered by the District insurance and/or worker's compensation.</w:t>
      </w:r>
    </w:p>
    <w:p w14:paraId="388DE26D" w14:textId="34FEE15F" w:rsidR="000F6CD6" w:rsidRPr="0070063F" w:rsidRDefault="000F6CD6" w:rsidP="00454D82">
      <w:pPr>
        <w:numPr>
          <w:ilvl w:val="1"/>
          <w:numId w:val="55"/>
        </w:numPr>
        <w:tabs>
          <w:tab w:val="clear" w:pos="576"/>
          <w:tab w:val="num" w:pos="720"/>
          <w:tab w:val="left" w:pos="1350"/>
          <w:tab w:val="left" w:pos="2880"/>
        </w:tabs>
        <w:spacing w:after="60"/>
        <w:ind w:left="720" w:hanging="720"/>
        <w:rPr>
          <w:rFonts w:ascii="Verdana" w:hAnsi="Verdana"/>
          <w:sz w:val="20"/>
          <w:szCs w:val="20"/>
        </w:rPr>
      </w:pPr>
      <w:r w:rsidRPr="0070063F">
        <w:rPr>
          <w:rFonts w:ascii="Verdana" w:hAnsi="Verdana"/>
          <w:b/>
          <w:sz w:val="20"/>
          <w:szCs w:val="20"/>
        </w:rPr>
        <w:t xml:space="preserve">Worker Compensation Benefits: </w:t>
      </w:r>
      <w:r w:rsidRPr="0070063F">
        <w:rPr>
          <w:rFonts w:ascii="Verdana" w:hAnsi="Verdana"/>
          <w:b/>
          <w:sz w:val="20"/>
          <w:szCs w:val="20"/>
        </w:rPr>
        <w:fldChar w:fldCharType="begin"/>
      </w:r>
      <w:r w:rsidRPr="0070063F">
        <w:rPr>
          <w:rFonts w:ascii="Verdana" w:hAnsi="Verdana"/>
          <w:sz w:val="20"/>
          <w:szCs w:val="20"/>
        </w:rPr>
        <w:instrText xml:space="preserve"> XE "Workers Compensation:Assault" </w:instrText>
      </w:r>
      <w:r w:rsidRPr="0070063F">
        <w:rPr>
          <w:rFonts w:ascii="Verdana" w:hAnsi="Verdana"/>
          <w:b/>
          <w:sz w:val="20"/>
          <w:szCs w:val="20"/>
        </w:rPr>
        <w:fldChar w:fldCharType="end"/>
      </w:r>
      <w:r w:rsidRPr="0070063F">
        <w:rPr>
          <w:rFonts w:ascii="Verdana" w:hAnsi="Verdana"/>
          <w:b/>
          <w:sz w:val="20"/>
          <w:szCs w:val="20"/>
        </w:rPr>
        <w:t xml:space="preserve"> </w:t>
      </w:r>
      <w:r w:rsidRPr="0070063F">
        <w:rPr>
          <w:rFonts w:ascii="Verdana" w:hAnsi="Verdana"/>
          <w:sz w:val="20"/>
          <w:szCs w:val="20"/>
        </w:rPr>
        <w:t>A reasonable loss of time resulting from an assault on a teacher by a student, or other individual that occurs while the teacher is engaging in the performance of the teacher's duties shall not be deducted from unused sick leave, provided the teacher has filed the District's assault form.</w:t>
      </w:r>
    </w:p>
    <w:p w14:paraId="0DD58C2A" w14:textId="0D26C901" w:rsidR="001B7E7A" w:rsidRPr="0070063F" w:rsidRDefault="000F6CD6" w:rsidP="0070063F">
      <w:pPr>
        <w:numPr>
          <w:ilvl w:val="1"/>
          <w:numId w:val="55"/>
        </w:numPr>
        <w:tabs>
          <w:tab w:val="clear" w:pos="576"/>
          <w:tab w:val="num" w:pos="720"/>
          <w:tab w:val="left" w:pos="1350"/>
          <w:tab w:val="left" w:pos="2880"/>
        </w:tabs>
        <w:spacing w:after="60"/>
        <w:ind w:left="720" w:hanging="720"/>
        <w:rPr>
          <w:sz w:val="20"/>
          <w:szCs w:val="20"/>
        </w:rPr>
      </w:pPr>
      <w:r w:rsidRPr="0070063F">
        <w:rPr>
          <w:rFonts w:ascii="Verdana" w:hAnsi="Verdana"/>
          <w:b/>
          <w:sz w:val="20"/>
          <w:szCs w:val="20"/>
        </w:rPr>
        <w:lastRenderedPageBreak/>
        <w:t xml:space="preserve">Basis of Payment:  </w:t>
      </w:r>
      <w:r w:rsidRPr="0070063F">
        <w:rPr>
          <w:rFonts w:ascii="Verdana" w:hAnsi="Verdana"/>
          <w:sz w:val="20"/>
          <w:szCs w:val="20"/>
        </w:rPr>
        <w:t>Any reimbursement made on this Article is a gratuitous payment and does not indicate that the District has accepted liability for the incident.</w:t>
      </w:r>
      <w:bookmarkStart w:id="67" w:name="_Toc480003792"/>
      <w:bookmarkStart w:id="68" w:name="_Toc28067181"/>
      <w:bookmarkStart w:id="69" w:name="_Toc32217368"/>
      <w:bookmarkStart w:id="70" w:name="_Toc70004688"/>
      <w:bookmarkEnd w:id="35"/>
      <w:bookmarkEnd w:id="36"/>
      <w:r w:rsidRPr="0070063F">
        <w:rPr>
          <w:sz w:val="20"/>
          <w:szCs w:val="20"/>
        </w:rPr>
        <w:br w:type="page"/>
      </w:r>
    </w:p>
    <w:p w14:paraId="54EC1563" w14:textId="6E806013" w:rsidR="00A60E53" w:rsidRPr="00CC0657" w:rsidRDefault="00A60E53" w:rsidP="00B531D6">
      <w:pPr>
        <w:pStyle w:val="Heading1"/>
        <w:pBdr>
          <w:bottom w:val="single" w:sz="4" w:space="1" w:color="auto"/>
        </w:pBdr>
      </w:pPr>
      <w:bookmarkStart w:id="71" w:name="_Schedule_A_2015-16"/>
      <w:bookmarkStart w:id="72" w:name="_Toc75760527"/>
      <w:bookmarkEnd w:id="71"/>
      <w:r w:rsidRPr="00CC0657">
        <w:lastRenderedPageBreak/>
        <w:t>Section 2.</w:t>
      </w:r>
      <w:r w:rsidRPr="00CC0657">
        <w:tab/>
        <w:t>Salary and Wage Schedules</w:t>
      </w:r>
      <w:bookmarkEnd w:id="72"/>
    </w:p>
    <w:p w14:paraId="23AF7B4F" w14:textId="77777777" w:rsidR="00A60E53" w:rsidRPr="00CC0657" w:rsidRDefault="00A60E53" w:rsidP="000956BF">
      <w:pPr>
        <w:jc w:val="center"/>
        <w:rPr>
          <w:rFonts w:ascii="Verdana" w:hAnsi="Verdana"/>
          <w:b/>
        </w:rPr>
      </w:pPr>
    </w:p>
    <w:p w14:paraId="473C1A5F" w14:textId="15C63AD1" w:rsidR="000956BF" w:rsidRPr="0070063F" w:rsidRDefault="000956BF" w:rsidP="00B531D6">
      <w:pPr>
        <w:tabs>
          <w:tab w:val="left" w:pos="1710"/>
        </w:tabs>
        <w:rPr>
          <w:rFonts w:ascii="Verdana" w:hAnsi="Verdana"/>
          <w:b/>
          <w:sz w:val="22"/>
        </w:rPr>
      </w:pPr>
      <w:bookmarkStart w:id="73" w:name="_Toc75760528"/>
      <w:r w:rsidRPr="0070063F">
        <w:rPr>
          <w:rStyle w:val="Heading1Char"/>
        </w:rPr>
        <w:t>Schedule A</w:t>
      </w:r>
      <w:r w:rsidR="0077620F" w:rsidRPr="00CC0657">
        <w:rPr>
          <w:rStyle w:val="Heading1Char"/>
        </w:rPr>
        <w:tab/>
      </w:r>
      <w:r w:rsidRPr="0070063F">
        <w:rPr>
          <w:rStyle w:val="Heading1Char"/>
        </w:rPr>
        <w:t>Teac</w:t>
      </w:r>
      <w:r w:rsidR="00566268">
        <w:rPr>
          <w:rStyle w:val="Heading1Char"/>
        </w:rPr>
        <w:t>her Salary Schedule, Eff. 7–1–2019</w:t>
      </w:r>
      <w:r w:rsidRPr="0070063F">
        <w:rPr>
          <w:rStyle w:val="Heading1Char"/>
        </w:rPr>
        <w:t xml:space="preserve"> </w:t>
      </w:r>
      <w:r w:rsidR="0051471F" w:rsidRPr="0070063F">
        <w:rPr>
          <w:rStyle w:val="Heading1Char"/>
        </w:rPr>
        <w:t>t</w:t>
      </w:r>
      <w:r w:rsidRPr="0070063F">
        <w:rPr>
          <w:rStyle w:val="Heading1Char"/>
        </w:rPr>
        <w:t>o 6–30–</w:t>
      </w:r>
      <w:r w:rsidR="00566268">
        <w:rPr>
          <w:rStyle w:val="Heading1Char"/>
        </w:rPr>
        <w:t>2020</w:t>
      </w:r>
      <w:bookmarkEnd w:id="73"/>
      <w:r w:rsidRPr="0070063F">
        <w:rPr>
          <w:rFonts w:ascii="Verdana" w:hAnsi="Verdana"/>
          <w:b/>
          <w:sz w:val="22"/>
        </w:rPr>
        <w:t xml:space="preserve"> </w:t>
      </w:r>
    </w:p>
    <w:p w14:paraId="67CC9250" w14:textId="789CB249" w:rsidR="000956BF" w:rsidRPr="0070063F" w:rsidRDefault="00C63925" w:rsidP="0022606A">
      <w:pPr>
        <w:ind w:left="450"/>
        <w:rPr>
          <w:rFonts w:ascii="Verdana" w:hAnsi="Verdana"/>
          <w:b/>
          <w:bCs/>
          <w:i/>
          <w:sz w:val="20"/>
          <w:szCs w:val="22"/>
        </w:rPr>
      </w:pPr>
      <w:r w:rsidRPr="0070063F">
        <w:rPr>
          <w:rFonts w:ascii="Verdana" w:hAnsi="Verdana"/>
        </w:rPr>
        <w:fldChar w:fldCharType="begin"/>
      </w:r>
      <w:r w:rsidRPr="00CC0657">
        <w:rPr>
          <w:rFonts w:ascii="Verdana" w:hAnsi="Verdana"/>
        </w:rPr>
        <w:instrText xml:space="preserve"> XE "Salaries:Salary Schedules</w:instrText>
      </w:r>
      <w:r w:rsidRPr="0070063F">
        <w:rPr>
          <w:rFonts w:ascii="Verdana" w:hAnsi="Verdana"/>
        </w:rPr>
        <w:fldChar w:fldCharType="end"/>
      </w:r>
    </w:p>
    <w:tbl>
      <w:tblPr>
        <w:tblW w:w="100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0"/>
        <w:gridCol w:w="921"/>
        <w:gridCol w:w="921"/>
        <w:gridCol w:w="921"/>
        <w:gridCol w:w="921"/>
        <w:gridCol w:w="921"/>
        <w:gridCol w:w="921"/>
        <w:gridCol w:w="939"/>
        <w:gridCol w:w="939"/>
        <w:gridCol w:w="939"/>
        <w:gridCol w:w="939"/>
      </w:tblGrid>
      <w:tr w:rsidR="005563D3" w:rsidRPr="00CC0657" w14:paraId="5A42F97A" w14:textId="77777777" w:rsidTr="005563D3">
        <w:trPr>
          <w:trHeight w:val="315"/>
          <w:jc w:val="center"/>
        </w:trPr>
        <w:tc>
          <w:tcPr>
            <w:tcW w:w="900" w:type="dxa"/>
            <w:shd w:val="clear" w:color="auto" w:fill="auto"/>
            <w:noWrap/>
            <w:vAlign w:val="bottom"/>
            <w:hideMark/>
          </w:tcPr>
          <w:p w14:paraId="6303B009" w14:textId="77777777" w:rsidR="005563D3" w:rsidRPr="003F4A85" w:rsidRDefault="005563D3" w:rsidP="005563D3">
            <w:pPr>
              <w:jc w:val="center"/>
              <w:rPr>
                <w:rFonts w:ascii="Verdana" w:hAnsi="Verdana" w:cs="Calibri"/>
                <w:b/>
                <w:bCs/>
                <w:sz w:val="20"/>
                <w:szCs w:val="22"/>
              </w:rPr>
            </w:pPr>
            <w:r w:rsidRPr="003F4A85">
              <w:rPr>
                <w:rFonts w:ascii="Verdana" w:hAnsi="Verdana" w:cs="Calibri"/>
                <w:b/>
                <w:bCs/>
                <w:sz w:val="20"/>
                <w:szCs w:val="22"/>
              </w:rPr>
              <w:t>Step</w:t>
            </w:r>
          </w:p>
        </w:tc>
        <w:tc>
          <w:tcPr>
            <w:tcW w:w="907" w:type="dxa"/>
            <w:shd w:val="clear" w:color="auto" w:fill="auto"/>
            <w:noWrap/>
            <w:vAlign w:val="bottom"/>
            <w:hideMark/>
          </w:tcPr>
          <w:p w14:paraId="1F852A61"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w:t>
            </w:r>
          </w:p>
        </w:tc>
        <w:tc>
          <w:tcPr>
            <w:tcW w:w="907" w:type="dxa"/>
            <w:shd w:val="clear" w:color="auto" w:fill="auto"/>
            <w:noWrap/>
            <w:vAlign w:val="bottom"/>
            <w:hideMark/>
          </w:tcPr>
          <w:p w14:paraId="52B78E4C"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BA+15</w:t>
            </w:r>
          </w:p>
        </w:tc>
        <w:tc>
          <w:tcPr>
            <w:tcW w:w="907" w:type="dxa"/>
            <w:shd w:val="clear" w:color="auto" w:fill="auto"/>
            <w:noWrap/>
            <w:vAlign w:val="bottom"/>
            <w:hideMark/>
          </w:tcPr>
          <w:p w14:paraId="66DAE940"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BA+30</w:t>
            </w:r>
          </w:p>
        </w:tc>
        <w:tc>
          <w:tcPr>
            <w:tcW w:w="907" w:type="dxa"/>
            <w:shd w:val="clear" w:color="auto" w:fill="auto"/>
            <w:noWrap/>
            <w:vAlign w:val="bottom"/>
            <w:hideMark/>
          </w:tcPr>
          <w:p w14:paraId="77332ED0"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BA+45</w:t>
            </w:r>
          </w:p>
        </w:tc>
        <w:tc>
          <w:tcPr>
            <w:tcW w:w="854" w:type="dxa"/>
            <w:vAlign w:val="bottom"/>
          </w:tcPr>
          <w:p w14:paraId="1224D212" w14:textId="32A59C2A" w:rsidR="005563D3" w:rsidRPr="00D270F7" w:rsidRDefault="005563D3" w:rsidP="005563D3">
            <w:pPr>
              <w:jc w:val="center"/>
              <w:rPr>
                <w:rFonts w:ascii="Verdana" w:hAnsi="Verdana" w:cs="Calibri"/>
                <w:b/>
                <w:bCs/>
                <w:sz w:val="18"/>
                <w:szCs w:val="22"/>
              </w:rPr>
            </w:pPr>
            <w:r w:rsidRPr="003F4A85">
              <w:rPr>
                <w:rFonts w:ascii="Verdana" w:hAnsi="Verdana" w:cs="Calibri"/>
                <w:b/>
                <w:bCs/>
                <w:sz w:val="18"/>
                <w:szCs w:val="22"/>
              </w:rPr>
              <w:t>MA</w:t>
            </w:r>
          </w:p>
        </w:tc>
        <w:tc>
          <w:tcPr>
            <w:tcW w:w="906" w:type="dxa"/>
            <w:vAlign w:val="bottom"/>
          </w:tcPr>
          <w:p w14:paraId="5A82D80E" w14:textId="0C84C54B" w:rsidR="005563D3" w:rsidRPr="00D270F7" w:rsidRDefault="005563D3" w:rsidP="005563D3">
            <w:pPr>
              <w:jc w:val="center"/>
              <w:rPr>
                <w:rFonts w:ascii="Verdana" w:hAnsi="Verdana" w:cs="Calibri"/>
                <w:b/>
                <w:bCs/>
                <w:sz w:val="18"/>
                <w:szCs w:val="22"/>
              </w:rPr>
            </w:pPr>
            <w:r w:rsidRPr="003F4A85">
              <w:rPr>
                <w:rFonts w:ascii="Verdana" w:hAnsi="Verdana" w:cs="Calibri"/>
                <w:b/>
                <w:bCs/>
                <w:sz w:val="18"/>
                <w:szCs w:val="22"/>
              </w:rPr>
              <w:t>BA+60</w:t>
            </w:r>
          </w:p>
        </w:tc>
        <w:tc>
          <w:tcPr>
            <w:tcW w:w="939" w:type="dxa"/>
            <w:shd w:val="clear" w:color="auto" w:fill="auto"/>
            <w:noWrap/>
            <w:vAlign w:val="bottom"/>
            <w:hideMark/>
          </w:tcPr>
          <w:p w14:paraId="1CC304F7"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MA+15</w:t>
            </w:r>
          </w:p>
        </w:tc>
        <w:tc>
          <w:tcPr>
            <w:tcW w:w="939" w:type="dxa"/>
            <w:shd w:val="clear" w:color="auto" w:fill="auto"/>
            <w:noWrap/>
            <w:vAlign w:val="bottom"/>
            <w:hideMark/>
          </w:tcPr>
          <w:p w14:paraId="00A243B6"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MA+30</w:t>
            </w:r>
          </w:p>
        </w:tc>
        <w:tc>
          <w:tcPr>
            <w:tcW w:w="939" w:type="dxa"/>
            <w:noWrap/>
            <w:vAlign w:val="bottom"/>
            <w:hideMark/>
          </w:tcPr>
          <w:p w14:paraId="6C0C57A2"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MA+45</w:t>
            </w:r>
          </w:p>
        </w:tc>
        <w:tc>
          <w:tcPr>
            <w:tcW w:w="939" w:type="dxa"/>
            <w:vAlign w:val="bottom"/>
          </w:tcPr>
          <w:p w14:paraId="308ADCBD"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MA+60</w:t>
            </w:r>
          </w:p>
        </w:tc>
      </w:tr>
      <w:tr w:rsidR="005563D3" w:rsidRPr="00CC0657" w14:paraId="5A8903C6" w14:textId="77777777" w:rsidTr="005563D3">
        <w:trPr>
          <w:trHeight w:val="432"/>
          <w:jc w:val="center"/>
        </w:trPr>
        <w:tc>
          <w:tcPr>
            <w:tcW w:w="900" w:type="dxa"/>
            <w:shd w:val="clear" w:color="auto" w:fill="auto"/>
            <w:noWrap/>
            <w:vAlign w:val="center"/>
            <w:hideMark/>
          </w:tcPr>
          <w:p w14:paraId="5669ADB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w:t>
            </w:r>
          </w:p>
        </w:tc>
        <w:tc>
          <w:tcPr>
            <w:tcW w:w="907" w:type="dxa"/>
            <w:shd w:val="clear" w:color="auto" w:fill="auto"/>
            <w:noWrap/>
            <w:vAlign w:val="center"/>
          </w:tcPr>
          <w:p w14:paraId="2F3A0AA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36,450</w:t>
            </w:r>
          </w:p>
        </w:tc>
        <w:tc>
          <w:tcPr>
            <w:tcW w:w="907" w:type="dxa"/>
            <w:shd w:val="clear" w:color="auto" w:fill="auto"/>
            <w:noWrap/>
            <w:vAlign w:val="center"/>
          </w:tcPr>
          <w:p w14:paraId="60B7022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37,150</w:t>
            </w:r>
          </w:p>
        </w:tc>
        <w:tc>
          <w:tcPr>
            <w:tcW w:w="907" w:type="dxa"/>
            <w:shd w:val="clear" w:color="auto" w:fill="auto"/>
            <w:noWrap/>
            <w:vAlign w:val="center"/>
          </w:tcPr>
          <w:p w14:paraId="67DA846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37,848</w:t>
            </w:r>
          </w:p>
        </w:tc>
        <w:tc>
          <w:tcPr>
            <w:tcW w:w="907" w:type="dxa"/>
            <w:shd w:val="clear" w:color="auto" w:fill="auto"/>
            <w:noWrap/>
            <w:vAlign w:val="center"/>
          </w:tcPr>
          <w:p w14:paraId="4517703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38,548</w:t>
            </w:r>
          </w:p>
        </w:tc>
        <w:tc>
          <w:tcPr>
            <w:tcW w:w="854" w:type="dxa"/>
            <w:vAlign w:val="center"/>
          </w:tcPr>
          <w:p w14:paraId="56E1626C" w14:textId="1664D393"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38,548</w:t>
            </w:r>
          </w:p>
        </w:tc>
        <w:tc>
          <w:tcPr>
            <w:tcW w:w="906" w:type="dxa"/>
            <w:vAlign w:val="center"/>
          </w:tcPr>
          <w:p w14:paraId="7A369256" w14:textId="564CBAD1"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39,246</w:t>
            </w:r>
          </w:p>
        </w:tc>
        <w:tc>
          <w:tcPr>
            <w:tcW w:w="939" w:type="dxa"/>
            <w:shd w:val="clear" w:color="auto" w:fill="auto"/>
            <w:noWrap/>
            <w:vAlign w:val="center"/>
          </w:tcPr>
          <w:p w14:paraId="6D2D8C9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39,246</w:t>
            </w:r>
          </w:p>
        </w:tc>
        <w:tc>
          <w:tcPr>
            <w:tcW w:w="939" w:type="dxa"/>
            <w:shd w:val="clear" w:color="auto" w:fill="auto"/>
            <w:noWrap/>
            <w:vAlign w:val="center"/>
          </w:tcPr>
          <w:p w14:paraId="07789E5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39,943</w:t>
            </w:r>
          </w:p>
        </w:tc>
        <w:tc>
          <w:tcPr>
            <w:tcW w:w="939" w:type="dxa"/>
            <w:noWrap/>
            <w:vAlign w:val="center"/>
          </w:tcPr>
          <w:p w14:paraId="395FE6C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40,640</w:t>
            </w:r>
          </w:p>
        </w:tc>
        <w:tc>
          <w:tcPr>
            <w:tcW w:w="939" w:type="dxa"/>
            <w:vAlign w:val="center"/>
          </w:tcPr>
          <w:p w14:paraId="2F25DC81"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41,338</w:t>
            </w:r>
          </w:p>
        </w:tc>
      </w:tr>
      <w:tr w:rsidR="005563D3" w:rsidRPr="00CC0657" w14:paraId="17DEDD70" w14:textId="77777777" w:rsidTr="005563D3">
        <w:trPr>
          <w:trHeight w:val="432"/>
          <w:jc w:val="center"/>
        </w:trPr>
        <w:tc>
          <w:tcPr>
            <w:tcW w:w="900" w:type="dxa"/>
            <w:shd w:val="clear" w:color="auto" w:fill="auto"/>
            <w:noWrap/>
            <w:vAlign w:val="center"/>
            <w:hideMark/>
          </w:tcPr>
          <w:p w14:paraId="5562A4A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2</w:t>
            </w:r>
          </w:p>
        </w:tc>
        <w:tc>
          <w:tcPr>
            <w:tcW w:w="907" w:type="dxa"/>
            <w:shd w:val="clear" w:color="auto" w:fill="auto"/>
            <w:noWrap/>
            <w:vAlign w:val="center"/>
          </w:tcPr>
          <w:p w14:paraId="4452D5A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37,523</w:t>
            </w:r>
          </w:p>
        </w:tc>
        <w:tc>
          <w:tcPr>
            <w:tcW w:w="907" w:type="dxa"/>
            <w:shd w:val="clear" w:color="auto" w:fill="auto"/>
            <w:noWrap/>
            <w:vAlign w:val="center"/>
          </w:tcPr>
          <w:p w14:paraId="38DB831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38,222</w:t>
            </w:r>
          </w:p>
        </w:tc>
        <w:tc>
          <w:tcPr>
            <w:tcW w:w="907" w:type="dxa"/>
            <w:shd w:val="clear" w:color="auto" w:fill="auto"/>
            <w:noWrap/>
            <w:vAlign w:val="center"/>
          </w:tcPr>
          <w:p w14:paraId="584018B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38,919</w:t>
            </w:r>
          </w:p>
        </w:tc>
        <w:tc>
          <w:tcPr>
            <w:tcW w:w="907" w:type="dxa"/>
            <w:shd w:val="clear" w:color="auto" w:fill="auto"/>
            <w:noWrap/>
            <w:vAlign w:val="center"/>
          </w:tcPr>
          <w:p w14:paraId="2E01E44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39,619</w:t>
            </w:r>
          </w:p>
        </w:tc>
        <w:tc>
          <w:tcPr>
            <w:tcW w:w="854" w:type="dxa"/>
            <w:vAlign w:val="center"/>
          </w:tcPr>
          <w:p w14:paraId="00F6A269" w14:textId="3515597D"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39,619</w:t>
            </w:r>
          </w:p>
        </w:tc>
        <w:tc>
          <w:tcPr>
            <w:tcW w:w="906" w:type="dxa"/>
            <w:vAlign w:val="center"/>
          </w:tcPr>
          <w:p w14:paraId="74D7A2D1" w14:textId="36F3F0B2"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40,318</w:t>
            </w:r>
          </w:p>
        </w:tc>
        <w:tc>
          <w:tcPr>
            <w:tcW w:w="939" w:type="dxa"/>
            <w:shd w:val="clear" w:color="auto" w:fill="auto"/>
            <w:noWrap/>
            <w:vAlign w:val="center"/>
          </w:tcPr>
          <w:p w14:paraId="0255C17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40,318</w:t>
            </w:r>
          </w:p>
        </w:tc>
        <w:tc>
          <w:tcPr>
            <w:tcW w:w="939" w:type="dxa"/>
            <w:shd w:val="clear" w:color="auto" w:fill="auto"/>
            <w:noWrap/>
            <w:vAlign w:val="center"/>
          </w:tcPr>
          <w:p w14:paraId="2EECD51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41,017</w:t>
            </w:r>
          </w:p>
        </w:tc>
        <w:tc>
          <w:tcPr>
            <w:tcW w:w="939" w:type="dxa"/>
            <w:noWrap/>
            <w:vAlign w:val="center"/>
          </w:tcPr>
          <w:p w14:paraId="4EB7B6C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41,714</w:t>
            </w:r>
          </w:p>
        </w:tc>
        <w:tc>
          <w:tcPr>
            <w:tcW w:w="939" w:type="dxa"/>
            <w:vAlign w:val="center"/>
          </w:tcPr>
          <w:p w14:paraId="78EC2F48"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42,412</w:t>
            </w:r>
          </w:p>
        </w:tc>
      </w:tr>
      <w:tr w:rsidR="005563D3" w:rsidRPr="00CC0657" w14:paraId="0A23A125" w14:textId="77777777" w:rsidTr="005563D3">
        <w:trPr>
          <w:trHeight w:val="432"/>
          <w:jc w:val="center"/>
        </w:trPr>
        <w:tc>
          <w:tcPr>
            <w:tcW w:w="900" w:type="dxa"/>
            <w:shd w:val="clear" w:color="auto" w:fill="auto"/>
            <w:noWrap/>
            <w:vAlign w:val="center"/>
            <w:hideMark/>
          </w:tcPr>
          <w:p w14:paraId="5BE1C3F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3</w:t>
            </w:r>
          </w:p>
        </w:tc>
        <w:tc>
          <w:tcPr>
            <w:tcW w:w="907" w:type="dxa"/>
            <w:shd w:val="clear" w:color="auto" w:fill="auto"/>
            <w:noWrap/>
            <w:vAlign w:val="center"/>
          </w:tcPr>
          <w:p w14:paraId="7F27AFF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38,594</w:t>
            </w:r>
          </w:p>
        </w:tc>
        <w:tc>
          <w:tcPr>
            <w:tcW w:w="907" w:type="dxa"/>
            <w:shd w:val="clear" w:color="auto" w:fill="auto"/>
            <w:noWrap/>
            <w:vAlign w:val="center"/>
          </w:tcPr>
          <w:p w14:paraId="3097BE9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39,294</w:t>
            </w:r>
          </w:p>
        </w:tc>
        <w:tc>
          <w:tcPr>
            <w:tcW w:w="907" w:type="dxa"/>
            <w:shd w:val="clear" w:color="auto" w:fill="auto"/>
            <w:noWrap/>
            <w:vAlign w:val="center"/>
          </w:tcPr>
          <w:p w14:paraId="4877E240"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39,993</w:t>
            </w:r>
          </w:p>
        </w:tc>
        <w:tc>
          <w:tcPr>
            <w:tcW w:w="907" w:type="dxa"/>
            <w:shd w:val="clear" w:color="auto" w:fill="auto"/>
            <w:noWrap/>
            <w:vAlign w:val="center"/>
          </w:tcPr>
          <w:p w14:paraId="3A2F95F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40,691</w:t>
            </w:r>
          </w:p>
        </w:tc>
        <w:tc>
          <w:tcPr>
            <w:tcW w:w="854" w:type="dxa"/>
            <w:vAlign w:val="center"/>
          </w:tcPr>
          <w:p w14:paraId="62C4C3D6" w14:textId="0F16D4E6"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40,691</w:t>
            </w:r>
          </w:p>
        </w:tc>
        <w:tc>
          <w:tcPr>
            <w:tcW w:w="906" w:type="dxa"/>
            <w:vAlign w:val="center"/>
          </w:tcPr>
          <w:p w14:paraId="5C036286" w14:textId="206B4ED4"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41,390</w:t>
            </w:r>
          </w:p>
        </w:tc>
        <w:tc>
          <w:tcPr>
            <w:tcW w:w="939" w:type="dxa"/>
            <w:shd w:val="clear" w:color="auto" w:fill="auto"/>
            <w:noWrap/>
            <w:vAlign w:val="center"/>
          </w:tcPr>
          <w:p w14:paraId="33F3587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41,390</w:t>
            </w:r>
          </w:p>
        </w:tc>
        <w:tc>
          <w:tcPr>
            <w:tcW w:w="939" w:type="dxa"/>
            <w:shd w:val="clear" w:color="auto" w:fill="auto"/>
            <w:noWrap/>
            <w:vAlign w:val="center"/>
          </w:tcPr>
          <w:p w14:paraId="199519F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42,088</w:t>
            </w:r>
          </w:p>
        </w:tc>
        <w:tc>
          <w:tcPr>
            <w:tcW w:w="939" w:type="dxa"/>
            <w:noWrap/>
            <w:vAlign w:val="center"/>
          </w:tcPr>
          <w:p w14:paraId="081282B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42,787</w:t>
            </w:r>
          </w:p>
        </w:tc>
        <w:tc>
          <w:tcPr>
            <w:tcW w:w="939" w:type="dxa"/>
            <w:vAlign w:val="center"/>
          </w:tcPr>
          <w:p w14:paraId="492E23E3"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43,485</w:t>
            </w:r>
          </w:p>
        </w:tc>
      </w:tr>
      <w:tr w:rsidR="005563D3" w:rsidRPr="00CC0657" w14:paraId="3C5F1551" w14:textId="77777777" w:rsidTr="005563D3">
        <w:trPr>
          <w:trHeight w:val="432"/>
          <w:jc w:val="center"/>
        </w:trPr>
        <w:tc>
          <w:tcPr>
            <w:tcW w:w="900" w:type="dxa"/>
            <w:shd w:val="clear" w:color="auto" w:fill="auto"/>
            <w:noWrap/>
            <w:vAlign w:val="center"/>
            <w:hideMark/>
          </w:tcPr>
          <w:p w14:paraId="13E9CE9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4</w:t>
            </w:r>
          </w:p>
        </w:tc>
        <w:tc>
          <w:tcPr>
            <w:tcW w:w="907" w:type="dxa"/>
            <w:shd w:val="clear" w:color="auto" w:fill="auto"/>
            <w:noWrap/>
            <w:vAlign w:val="center"/>
          </w:tcPr>
          <w:p w14:paraId="0BA6B7D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39,668</w:t>
            </w:r>
          </w:p>
        </w:tc>
        <w:tc>
          <w:tcPr>
            <w:tcW w:w="907" w:type="dxa"/>
            <w:shd w:val="clear" w:color="auto" w:fill="auto"/>
            <w:noWrap/>
            <w:vAlign w:val="center"/>
          </w:tcPr>
          <w:p w14:paraId="15E7962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40,366</w:t>
            </w:r>
          </w:p>
        </w:tc>
        <w:tc>
          <w:tcPr>
            <w:tcW w:w="907" w:type="dxa"/>
            <w:shd w:val="clear" w:color="auto" w:fill="auto"/>
            <w:noWrap/>
            <w:vAlign w:val="center"/>
          </w:tcPr>
          <w:p w14:paraId="707881A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41,065</w:t>
            </w:r>
          </w:p>
        </w:tc>
        <w:tc>
          <w:tcPr>
            <w:tcW w:w="907" w:type="dxa"/>
            <w:shd w:val="clear" w:color="auto" w:fill="auto"/>
            <w:noWrap/>
            <w:vAlign w:val="center"/>
          </w:tcPr>
          <w:p w14:paraId="5A13C16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41,764</w:t>
            </w:r>
          </w:p>
        </w:tc>
        <w:tc>
          <w:tcPr>
            <w:tcW w:w="854" w:type="dxa"/>
            <w:vAlign w:val="center"/>
          </w:tcPr>
          <w:p w14:paraId="77721A28" w14:textId="79F22FC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41,764</w:t>
            </w:r>
          </w:p>
        </w:tc>
        <w:tc>
          <w:tcPr>
            <w:tcW w:w="906" w:type="dxa"/>
            <w:vAlign w:val="center"/>
          </w:tcPr>
          <w:p w14:paraId="38EB1FC5" w14:textId="739721D0"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42,462</w:t>
            </w:r>
          </w:p>
        </w:tc>
        <w:tc>
          <w:tcPr>
            <w:tcW w:w="939" w:type="dxa"/>
            <w:shd w:val="clear" w:color="auto" w:fill="auto"/>
            <w:noWrap/>
            <w:vAlign w:val="center"/>
          </w:tcPr>
          <w:p w14:paraId="37D94E8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42,462</w:t>
            </w:r>
          </w:p>
        </w:tc>
        <w:tc>
          <w:tcPr>
            <w:tcW w:w="939" w:type="dxa"/>
            <w:shd w:val="clear" w:color="auto" w:fill="auto"/>
            <w:noWrap/>
            <w:vAlign w:val="center"/>
          </w:tcPr>
          <w:p w14:paraId="26A6BEE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43,160</w:t>
            </w:r>
          </w:p>
        </w:tc>
        <w:tc>
          <w:tcPr>
            <w:tcW w:w="939" w:type="dxa"/>
            <w:noWrap/>
            <w:vAlign w:val="center"/>
          </w:tcPr>
          <w:p w14:paraId="65F580C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43,859</w:t>
            </w:r>
          </w:p>
        </w:tc>
        <w:tc>
          <w:tcPr>
            <w:tcW w:w="939" w:type="dxa"/>
            <w:vAlign w:val="center"/>
          </w:tcPr>
          <w:p w14:paraId="165B01C1"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44,557</w:t>
            </w:r>
          </w:p>
        </w:tc>
      </w:tr>
      <w:tr w:rsidR="005563D3" w:rsidRPr="00CC0657" w14:paraId="460563AD" w14:textId="77777777" w:rsidTr="005563D3">
        <w:trPr>
          <w:trHeight w:val="432"/>
          <w:jc w:val="center"/>
        </w:trPr>
        <w:tc>
          <w:tcPr>
            <w:tcW w:w="900" w:type="dxa"/>
            <w:shd w:val="clear" w:color="auto" w:fill="auto"/>
            <w:noWrap/>
            <w:vAlign w:val="center"/>
            <w:hideMark/>
          </w:tcPr>
          <w:p w14:paraId="26C193D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5</w:t>
            </w:r>
          </w:p>
        </w:tc>
        <w:tc>
          <w:tcPr>
            <w:tcW w:w="907" w:type="dxa"/>
            <w:shd w:val="clear" w:color="auto" w:fill="auto"/>
            <w:noWrap/>
            <w:vAlign w:val="center"/>
          </w:tcPr>
          <w:p w14:paraId="6B51DA5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40,738</w:t>
            </w:r>
          </w:p>
        </w:tc>
        <w:tc>
          <w:tcPr>
            <w:tcW w:w="907" w:type="dxa"/>
            <w:shd w:val="clear" w:color="auto" w:fill="auto"/>
            <w:noWrap/>
            <w:vAlign w:val="center"/>
          </w:tcPr>
          <w:p w14:paraId="3E32857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41,439</w:t>
            </w:r>
          </w:p>
        </w:tc>
        <w:tc>
          <w:tcPr>
            <w:tcW w:w="907" w:type="dxa"/>
            <w:shd w:val="clear" w:color="auto" w:fill="auto"/>
            <w:noWrap/>
            <w:vAlign w:val="center"/>
          </w:tcPr>
          <w:p w14:paraId="3336E6E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42,138</w:t>
            </w:r>
          </w:p>
        </w:tc>
        <w:tc>
          <w:tcPr>
            <w:tcW w:w="907" w:type="dxa"/>
            <w:shd w:val="clear" w:color="auto" w:fill="auto"/>
            <w:noWrap/>
            <w:vAlign w:val="center"/>
          </w:tcPr>
          <w:p w14:paraId="5C44AFA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42,836</w:t>
            </w:r>
          </w:p>
        </w:tc>
        <w:tc>
          <w:tcPr>
            <w:tcW w:w="854" w:type="dxa"/>
            <w:vAlign w:val="center"/>
          </w:tcPr>
          <w:p w14:paraId="2AEE17B0" w14:textId="5B1FD649"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42,836</w:t>
            </w:r>
          </w:p>
        </w:tc>
        <w:tc>
          <w:tcPr>
            <w:tcW w:w="906" w:type="dxa"/>
            <w:vAlign w:val="center"/>
          </w:tcPr>
          <w:p w14:paraId="28AF3D43" w14:textId="7A9B3005"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43,536</w:t>
            </w:r>
          </w:p>
        </w:tc>
        <w:tc>
          <w:tcPr>
            <w:tcW w:w="939" w:type="dxa"/>
            <w:shd w:val="clear" w:color="auto" w:fill="auto"/>
            <w:noWrap/>
            <w:vAlign w:val="center"/>
          </w:tcPr>
          <w:p w14:paraId="1967EF6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43,536</w:t>
            </w:r>
          </w:p>
        </w:tc>
        <w:tc>
          <w:tcPr>
            <w:tcW w:w="939" w:type="dxa"/>
            <w:shd w:val="clear" w:color="auto" w:fill="auto"/>
            <w:noWrap/>
            <w:vAlign w:val="center"/>
          </w:tcPr>
          <w:p w14:paraId="43586D1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44,235</w:t>
            </w:r>
          </w:p>
        </w:tc>
        <w:tc>
          <w:tcPr>
            <w:tcW w:w="939" w:type="dxa"/>
            <w:noWrap/>
            <w:vAlign w:val="center"/>
          </w:tcPr>
          <w:p w14:paraId="325E761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44,931</w:t>
            </w:r>
          </w:p>
        </w:tc>
        <w:tc>
          <w:tcPr>
            <w:tcW w:w="939" w:type="dxa"/>
            <w:vAlign w:val="center"/>
          </w:tcPr>
          <w:p w14:paraId="6CE5C6B8"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45,629</w:t>
            </w:r>
          </w:p>
        </w:tc>
      </w:tr>
      <w:tr w:rsidR="005563D3" w:rsidRPr="00CC0657" w14:paraId="3653F687" w14:textId="77777777" w:rsidTr="005563D3">
        <w:trPr>
          <w:trHeight w:val="432"/>
          <w:jc w:val="center"/>
        </w:trPr>
        <w:tc>
          <w:tcPr>
            <w:tcW w:w="900" w:type="dxa"/>
            <w:shd w:val="clear" w:color="auto" w:fill="auto"/>
            <w:noWrap/>
            <w:vAlign w:val="center"/>
            <w:hideMark/>
          </w:tcPr>
          <w:p w14:paraId="57CDADC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6</w:t>
            </w:r>
          </w:p>
        </w:tc>
        <w:tc>
          <w:tcPr>
            <w:tcW w:w="907" w:type="dxa"/>
            <w:shd w:val="clear" w:color="auto" w:fill="auto"/>
            <w:noWrap/>
            <w:vAlign w:val="center"/>
          </w:tcPr>
          <w:p w14:paraId="0891760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41,810</w:t>
            </w:r>
          </w:p>
        </w:tc>
        <w:tc>
          <w:tcPr>
            <w:tcW w:w="907" w:type="dxa"/>
            <w:shd w:val="clear" w:color="auto" w:fill="auto"/>
            <w:noWrap/>
            <w:vAlign w:val="center"/>
          </w:tcPr>
          <w:p w14:paraId="4F69BB3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42,511</w:t>
            </w:r>
          </w:p>
        </w:tc>
        <w:tc>
          <w:tcPr>
            <w:tcW w:w="907" w:type="dxa"/>
            <w:shd w:val="clear" w:color="auto" w:fill="auto"/>
            <w:noWrap/>
            <w:vAlign w:val="center"/>
          </w:tcPr>
          <w:p w14:paraId="2641050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43,212</w:t>
            </w:r>
          </w:p>
        </w:tc>
        <w:tc>
          <w:tcPr>
            <w:tcW w:w="907" w:type="dxa"/>
            <w:shd w:val="clear" w:color="auto" w:fill="auto"/>
            <w:noWrap/>
            <w:vAlign w:val="center"/>
          </w:tcPr>
          <w:p w14:paraId="276BA12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43,911</w:t>
            </w:r>
          </w:p>
        </w:tc>
        <w:tc>
          <w:tcPr>
            <w:tcW w:w="854" w:type="dxa"/>
            <w:vAlign w:val="center"/>
          </w:tcPr>
          <w:p w14:paraId="6E6CB7BD" w14:textId="6F6C850F"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43,911</w:t>
            </w:r>
          </w:p>
        </w:tc>
        <w:tc>
          <w:tcPr>
            <w:tcW w:w="906" w:type="dxa"/>
            <w:vAlign w:val="center"/>
          </w:tcPr>
          <w:p w14:paraId="27984C0A" w14:textId="21141349"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44,608</w:t>
            </w:r>
          </w:p>
        </w:tc>
        <w:tc>
          <w:tcPr>
            <w:tcW w:w="939" w:type="dxa"/>
            <w:shd w:val="clear" w:color="auto" w:fill="auto"/>
            <w:noWrap/>
            <w:vAlign w:val="center"/>
          </w:tcPr>
          <w:p w14:paraId="6A5ED92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44,608</w:t>
            </w:r>
          </w:p>
        </w:tc>
        <w:tc>
          <w:tcPr>
            <w:tcW w:w="939" w:type="dxa"/>
            <w:shd w:val="clear" w:color="auto" w:fill="auto"/>
            <w:noWrap/>
            <w:vAlign w:val="center"/>
          </w:tcPr>
          <w:p w14:paraId="53BD42F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45,305</w:t>
            </w:r>
          </w:p>
        </w:tc>
        <w:tc>
          <w:tcPr>
            <w:tcW w:w="939" w:type="dxa"/>
            <w:noWrap/>
            <w:vAlign w:val="center"/>
          </w:tcPr>
          <w:p w14:paraId="1EBF1ED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46,003</w:t>
            </w:r>
          </w:p>
        </w:tc>
        <w:tc>
          <w:tcPr>
            <w:tcW w:w="939" w:type="dxa"/>
            <w:vAlign w:val="center"/>
          </w:tcPr>
          <w:p w14:paraId="250E72B9"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46,701</w:t>
            </w:r>
          </w:p>
        </w:tc>
      </w:tr>
      <w:tr w:rsidR="005563D3" w:rsidRPr="00CC0657" w14:paraId="481560D8" w14:textId="77777777" w:rsidTr="005563D3">
        <w:trPr>
          <w:trHeight w:val="432"/>
          <w:jc w:val="center"/>
        </w:trPr>
        <w:tc>
          <w:tcPr>
            <w:tcW w:w="900" w:type="dxa"/>
            <w:shd w:val="clear" w:color="auto" w:fill="auto"/>
            <w:noWrap/>
            <w:vAlign w:val="center"/>
            <w:hideMark/>
          </w:tcPr>
          <w:p w14:paraId="4E25724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7</w:t>
            </w:r>
          </w:p>
        </w:tc>
        <w:tc>
          <w:tcPr>
            <w:tcW w:w="907" w:type="dxa"/>
            <w:shd w:val="clear" w:color="auto" w:fill="auto"/>
            <w:noWrap/>
            <w:vAlign w:val="center"/>
          </w:tcPr>
          <w:p w14:paraId="0D9E1AD0"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42,884</w:t>
            </w:r>
          </w:p>
        </w:tc>
        <w:tc>
          <w:tcPr>
            <w:tcW w:w="907" w:type="dxa"/>
            <w:shd w:val="clear" w:color="auto" w:fill="auto"/>
            <w:noWrap/>
            <w:vAlign w:val="center"/>
          </w:tcPr>
          <w:p w14:paraId="05774B3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43,582</w:t>
            </w:r>
          </w:p>
        </w:tc>
        <w:tc>
          <w:tcPr>
            <w:tcW w:w="907" w:type="dxa"/>
            <w:shd w:val="clear" w:color="auto" w:fill="auto"/>
            <w:noWrap/>
            <w:vAlign w:val="center"/>
          </w:tcPr>
          <w:p w14:paraId="4C8C886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44,282</w:t>
            </w:r>
          </w:p>
        </w:tc>
        <w:tc>
          <w:tcPr>
            <w:tcW w:w="907" w:type="dxa"/>
            <w:shd w:val="clear" w:color="auto" w:fill="auto"/>
            <w:noWrap/>
            <w:vAlign w:val="center"/>
          </w:tcPr>
          <w:p w14:paraId="46594C4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44,981</w:t>
            </w:r>
          </w:p>
        </w:tc>
        <w:tc>
          <w:tcPr>
            <w:tcW w:w="854" w:type="dxa"/>
            <w:vAlign w:val="center"/>
          </w:tcPr>
          <w:p w14:paraId="1B5D62D4" w14:textId="313988C9"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44,981</w:t>
            </w:r>
          </w:p>
        </w:tc>
        <w:tc>
          <w:tcPr>
            <w:tcW w:w="906" w:type="dxa"/>
            <w:vAlign w:val="center"/>
          </w:tcPr>
          <w:p w14:paraId="479A7E67" w14:textId="6F3AADFC"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45,679</w:t>
            </w:r>
          </w:p>
        </w:tc>
        <w:tc>
          <w:tcPr>
            <w:tcW w:w="939" w:type="dxa"/>
            <w:shd w:val="clear" w:color="auto" w:fill="auto"/>
            <w:noWrap/>
            <w:vAlign w:val="center"/>
          </w:tcPr>
          <w:p w14:paraId="1BF8F0A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45,679</w:t>
            </w:r>
          </w:p>
        </w:tc>
        <w:tc>
          <w:tcPr>
            <w:tcW w:w="939" w:type="dxa"/>
            <w:shd w:val="clear" w:color="auto" w:fill="auto"/>
            <w:noWrap/>
            <w:vAlign w:val="center"/>
          </w:tcPr>
          <w:p w14:paraId="3834660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46,377</w:t>
            </w:r>
          </w:p>
        </w:tc>
        <w:tc>
          <w:tcPr>
            <w:tcW w:w="939" w:type="dxa"/>
            <w:noWrap/>
            <w:vAlign w:val="center"/>
          </w:tcPr>
          <w:p w14:paraId="4D3BA31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47,074</w:t>
            </w:r>
          </w:p>
        </w:tc>
        <w:tc>
          <w:tcPr>
            <w:tcW w:w="939" w:type="dxa"/>
            <w:vAlign w:val="center"/>
          </w:tcPr>
          <w:p w14:paraId="03ED77B1"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47,772</w:t>
            </w:r>
          </w:p>
        </w:tc>
      </w:tr>
      <w:tr w:rsidR="005563D3" w:rsidRPr="00CC0657" w14:paraId="3E3BDDC8" w14:textId="77777777" w:rsidTr="005563D3">
        <w:trPr>
          <w:trHeight w:val="432"/>
          <w:jc w:val="center"/>
        </w:trPr>
        <w:tc>
          <w:tcPr>
            <w:tcW w:w="900" w:type="dxa"/>
            <w:shd w:val="clear" w:color="auto" w:fill="auto"/>
            <w:noWrap/>
            <w:vAlign w:val="center"/>
            <w:hideMark/>
          </w:tcPr>
          <w:p w14:paraId="77312A5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8</w:t>
            </w:r>
          </w:p>
        </w:tc>
        <w:tc>
          <w:tcPr>
            <w:tcW w:w="907" w:type="dxa"/>
            <w:shd w:val="clear" w:color="auto" w:fill="auto"/>
            <w:noWrap/>
            <w:vAlign w:val="center"/>
          </w:tcPr>
          <w:p w14:paraId="3433213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43,954</w:t>
            </w:r>
          </w:p>
        </w:tc>
        <w:tc>
          <w:tcPr>
            <w:tcW w:w="907" w:type="dxa"/>
            <w:shd w:val="clear" w:color="auto" w:fill="auto"/>
            <w:noWrap/>
            <w:vAlign w:val="center"/>
          </w:tcPr>
          <w:p w14:paraId="288DA5A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44,654</w:t>
            </w:r>
          </w:p>
        </w:tc>
        <w:tc>
          <w:tcPr>
            <w:tcW w:w="907" w:type="dxa"/>
            <w:shd w:val="clear" w:color="auto" w:fill="auto"/>
            <w:noWrap/>
            <w:vAlign w:val="center"/>
          </w:tcPr>
          <w:p w14:paraId="5D17CDE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45,354</w:t>
            </w:r>
          </w:p>
        </w:tc>
        <w:tc>
          <w:tcPr>
            <w:tcW w:w="907" w:type="dxa"/>
            <w:shd w:val="clear" w:color="auto" w:fill="auto"/>
            <w:noWrap/>
            <w:vAlign w:val="center"/>
          </w:tcPr>
          <w:p w14:paraId="75421A0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46,051</w:t>
            </w:r>
          </w:p>
        </w:tc>
        <w:tc>
          <w:tcPr>
            <w:tcW w:w="854" w:type="dxa"/>
            <w:vAlign w:val="center"/>
          </w:tcPr>
          <w:p w14:paraId="1FD75C8B" w14:textId="07415613"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46,051</w:t>
            </w:r>
          </w:p>
        </w:tc>
        <w:tc>
          <w:tcPr>
            <w:tcW w:w="906" w:type="dxa"/>
            <w:vAlign w:val="center"/>
          </w:tcPr>
          <w:p w14:paraId="6EB75D78" w14:textId="3C40C6FD"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46,751</w:t>
            </w:r>
          </w:p>
        </w:tc>
        <w:tc>
          <w:tcPr>
            <w:tcW w:w="939" w:type="dxa"/>
            <w:shd w:val="clear" w:color="auto" w:fill="auto"/>
            <w:noWrap/>
            <w:vAlign w:val="center"/>
          </w:tcPr>
          <w:p w14:paraId="081F9A4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46,751</w:t>
            </w:r>
          </w:p>
        </w:tc>
        <w:tc>
          <w:tcPr>
            <w:tcW w:w="939" w:type="dxa"/>
            <w:shd w:val="clear" w:color="auto" w:fill="auto"/>
            <w:noWrap/>
            <w:vAlign w:val="center"/>
          </w:tcPr>
          <w:p w14:paraId="3F6DCB8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47,451</w:t>
            </w:r>
          </w:p>
        </w:tc>
        <w:tc>
          <w:tcPr>
            <w:tcW w:w="939" w:type="dxa"/>
            <w:noWrap/>
            <w:vAlign w:val="center"/>
          </w:tcPr>
          <w:p w14:paraId="722646B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48,147</w:t>
            </w:r>
          </w:p>
        </w:tc>
        <w:tc>
          <w:tcPr>
            <w:tcW w:w="939" w:type="dxa"/>
            <w:vAlign w:val="center"/>
          </w:tcPr>
          <w:p w14:paraId="4174F084"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48,845</w:t>
            </w:r>
          </w:p>
        </w:tc>
      </w:tr>
      <w:tr w:rsidR="005563D3" w:rsidRPr="00CC0657" w14:paraId="29129447" w14:textId="77777777" w:rsidTr="005563D3">
        <w:trPr>
          <w:trHeight w:val="432"/>
          <w:jc w:val="center"/>
        </w:trPr>
        <w:tc>
          <w:tcPr>
            <w:tcW w:w="900" w:type="dxa"/>
            <w:shd w:val="clear" w:color="auto" w:fill="auto"/>
            <w:noWrap/>
            <w:vAlign w:val="center"/>
            <w:hideMark/>
          </w:tcPr>
          <w:p w14:paraId="19B815B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9</w:t>
            </w:r>
          </w:p>
        </w:tc>
        <w:tc>
          <w:tcPr>
            <w:tcW w:w="907" w:type="dxa"/>
            <w:shd w:val="clear" w:color="auto" w:fill="auto"/>
            <w:noWrap/>
            <w:vAlign w:val="center"/>
          </w:tcPr>
          <w:p w14:paraId="462652C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45,026</w:t>
            </w:r>
          </w:p>
        </w:tc>
        <w:tc>
          <w:tcPr>
            <w:tcW w:w="907" w:type="dxa"/>
            <w:shd w:val="clear" w:color="auto" w:fill="auto"/>
            <w:noWrap/>
            <w:vAlign w:val="center"/>
          </w:tcPr>
          <w:p w14:paraId="47420D0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45,726</w:t>
            </w:r>
          </w:p>
        </w:tc>
        <w:tc>
          <w:tcPr>
            <w:tcW w:w="907" w:type="dxa"/>
            <w:shd w:val="clear" w:color="auto" w:fill="auto"/>
            <w:noWrap/>
            <w:vAlign w:val="center"/>
          </w:tcPr>
          <w:p w14:paraId="4BF9DD7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46,426</w:t>
            </w:r>
          </w:p>
        </w:tc>
        <w:tc>
          <w:tcPr>
            <w:tcW w:w="907" w:type="dxa"/>
            <w:shd w:val="clear" w:color="auto" w:fill="auto"/>
            <w:noWrap/>
            <w:vAlign w:val="center"/>
          </w:tcPr>
          <w:p w14:paraId="4BB212F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47,124</w:t>
            </w:r>
          </w:p>
        </w:tc>
        <w:tc>
          <w:tcPr>
            <w:tcW w:w="854" w:type="dxa"/>
            <w:vAlign w:val="center"/>
          </w:tcPr>
          <w:p w14:paraId="14C9397C" w14:textId="708FBC3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47,124</w:t>
            </w:r>
          </w:p>
        </w:tc>
        <w:tc>
          <w:tcPr>
            <w:tcW w:w="906" w:type="dxa"/>
            <w:vAlign w:val="center"/>
          </w:tcPr>
          <w:p w14:paraId="3B30A73F" w14:textId="5DE12396"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47,822</w:t>
            </w:r>
          </w:p>
        </w:tc>
        <w:tc>
          <w:tcPr>
            <w:tcW w:w="939" w:type="dxa"/>
            <w:shd w:val="clear" w:color="auto" w:fill="auto"/>
            <w:noWrap/>
            <w:vAlign w:val="center"/>
          </w:tcPr>
          <w:p w14:paraId="494F9CB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47,822</w:t>
            </w:r>
          </w:p>
        </w:tc>
        <w:tc>
          <w:tcPr>
            <w:tcW w:w="939" w:type="dxa"/>
            <w:shd w:val="clear" w:color="auto" w:fill="auto"/>
            <w:noWrap/>
            <w:vAlign w:val="center"/>
          </w:tcPr>
          <w:p w14:paraId="0E3D18D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48,521</w:t>
            </w:r>
          </w:p>
        </w:tc>
        <w:tc>
          <w:tcPr>
            <w:tcW w:w="939" w:type="dxa"/>
            <w:noWrap/>
            <w:vAlign w:val="center"/>
          </w:tcPr>
          <w:p w14:paraId="58EFA91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49,219</w:t>
            </w:r>
          </w:p>
        </w:tc>
        <w:tc>
          <w:tcPr>
            <w:tcW w:w="939" w:type="dxa"/>
            <w:vAlign w:val="center"/>
          </w:tcPr>
          <w:p w14:paraId="7D365973"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49,917</w:t>
            </w:r>
          </w:p>
        </w:tc>
      </w:tr>
      <w:tr w:rsidR="005563D3" w:rsidRPr="00CC0657" w14:paraId="7BFD6262" w14:textId="77777777" w:rsidTr="005563D3">
        <w:trPr>
          <w:trHeight w:val="432"/>
          <w:jc w:val="center"/>
        </w:trPr>
        <w:tc>
          <w:tcPr>
            <w:tcW w:w="900" w:type="dxa"/>
            <w:shd w:val="clear" w:color="auto" w:fill="auto"/>
            <w:noWrap/>
            <w:vAlign w:val="center"/>
            <w:hideMark/>
          </w:tcPr>
          <w:p w14:paraId="48CF393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10</w:t>
            </w:r>
          </w:p>
        </w:tc>
        <w:tc>
          <w:tcPr>
            <w:tcW w:w="907" w:type="dxa"/>
            <w:shd w:val="clear" w:color="auto" w:fill="auto"/>
            <w:noWrap/>
            <w:vAlign w:val="center"/>
          </w:tcPr>
          <w:p w14:paraId="50D3C40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46,097</w:t>
            </w:r>
          </w:p>
        </w:tc>
        <w:tc>
          <w:tcPr>
            <w:tcW w:w="907" w:type="dxa"/>
            <w:shd w:val="clear" w:color="auto" w:fill="auto"/>
            <w:noWrap/>
            <w:vAlign w:val="center"/>
          </w:tcPr>
          <w:p w14:paraId="67135B50"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46,797</w:t>
            </w:r>
          </w:p>
        </w:tc>
        <w:tc>
          <w:tcPr>
            <w:tcW w:w="907" w:type="dxa"/>
            <w:shd w:val="clear" w:color="auto" w:fill="auto"/>
            <w:noWrap/>
            <w:vAlign w:val="center"/>
          </w:tcPr>
          <w:p w14:paraId="6CA2FD0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47,497</w:t>
            </w:r>
          </w:p>
        </w:tc>
        <w:tc>
          <w:tcPr>
            <w:tcW w:w="907" w:type="dxa"/>
            <w:shd w:val="clear" w:color="auto" w:fill="auto"/>
            <w:noWrap/>
            <w:vAlign w:val="center"/>
          </w:tcPr>
          <w:p w14:paraId="43D2D8A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48,196</w:t>
            </w:r>
          </w:p>
        </w:tc>
        <w:tc>
          <w:tcPr>
            <w:tcW w:w="854" w:type="dxa"/>
            <w:vAlign w:val="center"/>
          </w:tcPr>
          <w:p w14:paraId="02327001" w14:textId="5534755A"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48,196</w:t>
            </w:r>
          </w:p>
        </w:tc>
        <w:tc>
          <w:tcPr>
            <w:tcW w:w="906" w:type="dxa"/>
            <w:vAlign w:val="center"/>
          </w:tcPr>
          <w:p w14:paraId="3B5A792B" w14:textId="440D337C"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48,894</w:t>
            </w:r>
          </w:p>
        </w:tc>
        <w:tc>
          <w:tcPr>
            <w:tcW w:w="939" w:type="dxa"/>
            <w:shd w:val="clear" w:color="auto" w:fill="auto"/>
            <w:noWrap/>
            <w:vAlign w:val="center"/>
          </w:tcPr>
          <w:p w14:paraId="229C503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48,894</w:t>
            </w:r>
          </w:p>
        </w:tc>
        <w:tc>
          <w:tcPr>
            <w:tcW w:w="939" w:type="dxa"/>
            <w:shd w:val="clear" w:color="auto" w:fill="auto"/>
            <w:noWrap/>
            <w:vAlign w:val="center"/>
          </w:tcPr>
          <w:p w14:paraId="61BD822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49,592</w:t>
            </w:r>
          </w:p>
        </w:tc>
        <w:tc>
          <w:tcPr>
            <w:tcW w:w="939" w:type="dxa"/>
            <w:noWrap/>
            <w:vAlign w:val="center"/>
          </w:tcPr>
          <w:p w14:paraId="3E36F2E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50,292</w:t>
            </w:r>
          </w:p>
        </w:tc>
        <w:tc>
          <w:tcPr>
            <w:tcW w:w="939" w:type="dxa"/>
            <w:vAlign w:val="center"/>
          </w:tcPr>
          <w:p w14:paraId="5D114E80"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50,990</w:t>
            </w:r>
          </w:p>
        </w:tc>
      </w:tr>
      <w:tr w:rsidR="005563D3" w:rsidRPr="00CC0657" w14:paraId="1BBC1631" w14:textId="77777777" w:rsidTr="005563D3">
        <w:trPr>
          <w:trHeight w:val="432"/>
          <w:jc w:val="center"/>
        </w:trPr>
        <w:tc>
          <w:tcPr>
            <w:tcW w:w="900" w:type="dxa"/>
            <w:shd w:val="clear" w:color="auto" w:fill="auto"/>
            <w:noWrap/>
            <w:vAlign w:val="center"/>
            <w:hideMark/>
          </w:tcPr>
          <w:p w14:paraId="42B43A4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11</w:t>
            </w:r>
          </w:p>
        </w:tc>
        <w:tc>
          <w:tcPr>
            <w:tcW w:w="907" w:type="dxa"/>
            <w:shd w:val="clear" w:color="auto" w:fill="auto"/>
            <w:noWrap/>
            <w:vAlign w:val="center"/>
          </w:tcPr>
          <w:p w14:paraId="172D304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47,170</w:t>
            </w:r>
          </w:p>
        </w:tc>
        <w:tc>
          <w:tcPr>
            <w:tcW w:w="907" w:type="dxa"/>
            <w:shd w:val="clear" w:color="auto" w:fill="auto"/>
            <w:noWrap/>
            <w:vAlign w:val="center"/>
          </w:tcPr>
          <w:p w14:paraId="3BA1F640"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47,870</w:t>
            </w:r>
          </w:p>
        </w:tc>
        <w:tc>
          <w:tcPr>
            <w:tcW w:w="907" w:type="dxa"/>
            <w:shd w:val="clear" w:color="auto" w:fill="auto"/>
            <w:noWrap/>
            <w:vAlign w:val="center"/>
          </w:tcPr>
          <w:p w14:paraId="4F70C2A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48,570</w:t>
            </w:r>
          </w:p>
        </w:tc>
        <w:tc>
          <w:tcPr>
            <w:tcW w:w="907" w:type="dxa"/>
            <w:shd w:val="clear" w:color="auto" w:fill="auto"/>
            <w:noWrap/>
            <w:vAlign w:val="center"/>
          </w:tcPr>
          <w:p w14:paraId="33E84C7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49,269</w:t>
            </w:r>
          </w:p>
        </w:tc>
        <w:tc>
          <w:tcPr>
            <w:tcW w:w="854" w:type="dxa"/>
            <w:vAlign w:val="center"/>
          </w:tcPr>
          <w:p w14:paraId="5A9D4E34" w14:textId="5886E2C6"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49,269</w:t>
            </w:r>
          </w:p>
        </w:tc>
        <w:tc>
          <w:tcPr>
            <w:tcW w:w="906" w:type="dxa"/>
            <w:vAlign w:val="center"/>
          </w:tcPr>
          <w:p w14:paraId="7C7B0B32" w14:textId="588A874D"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49,967</w:t>
            </w:r>
          </w:p>
        </w:tc>
        <w:tc>
          <w:tcPr>
            <w:tcW w:w="939" w:type="dxa"/>
            <w:shd w:val="clear" w:color="auto" w:fill="auto"/>
            <w:noWrap/>
            <w:vAlign w:val="center"/>
          </w:tcPr>
          <w:p w14:paraId="28D3FA60"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49,967</w:t>
            </w:r>
          </w:p>
        </w:tc>
        <w:tc>
          <w:tcPr>
            <w:tcW w:w="939" w:type="dxa"/>
            <w:shd w:val="clear" w:color="auto" w:fill="auto"/>
            <w:noWrap/>
            <w:vAlign w:val="center"/>
          </w:tcPr>
          <w:p w14:paraId="6738EE9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50,665</w:t>
            </w:r>
          </w:p>
        </w:tc>
        <w:tc>
          <w:tcPr>
            <w:tcW w:w="939" w:type="dxa"/>
            <w:noWrap/>
            <w:vAlign w:val="center"/>
          </w:tcPr>
          <w:p w14:paraId="0E252BA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51,365</w:t>
            </w:r>
          </w:p>
        </w:tc>
        <w:tc>
          <w:tcPr>
            <w:tcW w:w="939" w:type="dxa"/>
            <w:vAlign w:val="center"/>
          </w:tcPr>
          <w:p w14:paraId="4307C277"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52,062</w:t>
            </w:r>
          </w:p>
        </w:tc>
      </w:tr>
      <w:tr w:rsidR="005563D3" w:rsidRPr="00CC0657" w14:paraId="49473BBD" w14:textId="77777777" w:rsidTr="005563D3">
        <w:trPr>
          <w:trHeight w:val="432"/>
          <w:jc w:val="center"/>
        </w:trPr>
        <w:tc>
          <w:tcPr>
            <w:tcW w:w="900" w:type="dxa"/>
            <w:shd w:val="clear" w:color="auto" w:fill="auto"/>
            <w:noWrap/>
            <w:vAlign w:val="center"/>
            <w:hideMark/>
          </w:tcPr>
          <w:p w14:paraId="19AC09C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12</w:t>
            </w:r>
          </w:p>
        </w:tc>
        <w:tc>
          <w:tcPr>
            <w:tcW w:w="907" w:type="dxa"/>
            <w:shd w:val="clear" w:color="auto" w:fill="auto"/>
            <w:noWrap/>
            <w:vAlign w:val="center"/>
          </w:tcPr>
          <w:p w14:paraId="7800D98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48,243</w:t>
            </w:r>
          </w:p>
        </w:tc>
        <w:tc>
          <w:tcPr>
            <w:tcW w:w="907" w:type="dxa"/>
            <w:shd w:val="clear" w:color="auto" w:fill="auto"/>
            <w:noWrap/>
            <w:vAlign w:val="center"/>
          </w:tcPr>
          <w:p w14:paraId="53A725D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48,943</w:t>
            </w:r>
          </w:p>
        </w:tc>
        <w:tc>
          <w:tcPr>
            <w:tcW w:w="907" w:type="dxa"/>
            <w:shd w:val="clear" w:color="auto" w:fill="auto"/>
            <w:noWrap/>
            <w:vAlign w:val="center"/>
          </w:tcPr>
          <w:p w14:paraId="4E64136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49,643</w:t>
            </w:r>
          </w:p>
        </w:tc>
        <w:tc>
          <w:tcPr>
            <w:tcW w:w="907" w:type="dxa"/>
            <w:shd w:val="clear" w:color="auto" w:fill="auto"/>
            <w:noWrap/>
            <w:vAlign w:val="center"/>
          </w:tcPr>
          <w:p w14:paraId="7049563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50,341</w:t>
            </w:r>
          </w:p>
        </w:tc>
        <w:tc>
          <w:tcPr>
            <w:tcW w:w="854" w:type="dxa"/>
            <w:vAlign w:val="center"/>
          </w:tcPr>
          <w:p w14:paraId="00123BD4" w14:textId="49B6A10B"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50,341</w:t>
            </w:r>
          </w:p>
        </w:tc>
        <w:tc>
          <w:tcPr>
            <w:tcW w:w="906" w:type="dxa"/>
            <w:vAlign w:val="center"/>
          </w:tcPr>
          <w:p w14:paraId="467F5F83" w14:textId="178D37B1"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51,039</w:t>
            </w:r>
          </w:p>
        </w:tc>
        <w:tc>
          <w:tcPr>
            <w:tcW w:w="939" w:type="dxa"/>
            <w:shd w:val="clear" w:color="auto" w:fill="auto"/>
            <w:noWrap/>
            <w:vAlign w:val="center"/>
          </w:tcPr>
          <w:p w14:paraId="1BDA739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51,039</w:t>
            </w:r>
          </w:p>
        </w:tc>
        <w:tc>
          <w:tcPr>
            <w:tcW w:w="939" w:type="dxa"/>
            <w:shd w:val="clear" w:color="auto" w:fill="auto"/>
            <w:noWrap/>
            <w:vAlign w:val="center"/>
          </w:tcPr>
          <w:p w14:paraId="2690348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51,737</w:t>
            </w:r>
          </w:p>
        </w:tc>
        <w:tc>
          <w:tcPr>
            <w:tcW w:w="939" w:type="dxa"/>
            <w:noWrap/>
            <w:vAlign w:val="center"/>
          </w:tcPr>
          <w:p w14:paraId="053CEBE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52,437</w:t>
            </w:r>
          </w:p>
        </w:tc>
        <w:tc>
          <w:tcPr>
            <w:tcW w:w="939" w:type="dxa"/>
            <w:vAlign w:val="center"/>
          </w:tcPr>
          <w:p w14:paraId="0D31C45F"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53,135</w:t>
            </w:r>
          </w:p>
        </w:tc>
      </w:tr>
      <w:tr w:rsidR="005563D3" w:rsidRPr="00CC0657" w14:paraId="48892486" w14:textId="77777777" w:rsidTr="005563D3">
        <w:trPr>
          <w:trHeight w:val="432"/>
          <w:jc w:val="center"/>
        </w:trPr>
        <w:tc>
          <w:tcPr>
            <w:tcW w:w="900" w:type="dxa"/>
            <w:shd w:val="clear" w:color="auto" w:fill="auto"/>
            <w:noWrap/>
            <w:vAlign w:val="center"/>
            <w:hideMark/>
          </w:tcPr>
          <w:p w14:paraId="4CCBA99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13</w:t>
            </w:r>
          </w:p>
        </w:tc>
        <w:tc>
          <w:tcPr>
            <w:tcW w:w="907" w:type="dxa"/>
            <w:shd w:val="clear" w:color="auto" w:fill="auto"/>
            <w:noWrap/>
            <w:vAlign w:val="center"/>
          </w:tcPr>
          <w:p w14:paraId="3C35B6D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49,315</w:t>
            </w:r>
          </w:p>
        </w:tc>
        <w:tc>
          <w:tcPr>
            <w:tcW w:w="907" w:type="dxa"/>
            <w:shd w:val="clear" w:color="auto" w:fill="auto"/>
            <w:noWrap/>
            <w:vAlign w:val="center"/>
          </w:tcPr>
          <w:p w14:paraId="73B4E7D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50,015</w:t>
            </w:r>
          </w:p>
        </w:tc>
        <w:tc>
          <w:tcPr>
            <w:tcW w:w="907" w:type="dxa"/>
            <w:shd w:val="clear" w:color="auto" w:fill="auto"/>
            <w:noWrap/>
            <w:vAlign w:val="center"/>
          </w:tcPr>
          <w:p w14:paraId="7E2E2B3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50,715</w:t>
            </w:r>
          </w:p>
        </w:tc>
        <w:tc>
          <w:tcPr>
            <w:tcW w:w="907" w:type="dxa"/>
            <w:shd w:val="clear" w:color="auto" w:fill="auto"/>
            <w:noWrap/>
            <w:vAlign w:val="center"/>
          </w:tcPr>
          <w:p w14:paraId="4C3CEB9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51,414</w:t>
            </w:r>
          </w:p>
        </w:tc>
        <w:tc>
          <w:tcPr>
            <w:tcW w:w="854" w:type="dxa"/>
            <w:vAlign w:val="center"/>
          </w:tcPr>
          <w:p w14:paraId="1CBD2109" w14:textId="7E4CF809"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51,414</w:t>
            </w:r>
          </w:p>
        </w:tc>
        <w:tc>
          <w:tcPr>
            <w:tcW w:w="906" w:type="dxa"/>
            <w:vAlign w:val="center"/>
          </w:tcPr>
          <w:p w14:paraId="0B733D98" w14:textId="13F9A0DB"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52,112</w:t>
            </w:r>
          </w:p>
        </w:tc>
        <w:tc>
          <w:tcPr>
            <w:tcW w:w="939" w:type="dxa"/>
            <w:shd w:val="clear" w:color="auto" w:fill="auto"/>
            <w:noWrap/>
            <w:vAlign w:val="center"/>
          </w:tcPr>
          <w:p w14:paraId="4969D65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52,112</w:t>
            </w:r>
          </w:p>
        </w:tc>
        <w:tc>
          <w:tcPr>
            <w:tcW w:w="939" w:type="dxa"/>
            <w:shd w:val="clear" w:color="auto" w:fill="auto"/>
            <w:noWrap/>
            <w:vAlign w:val="center"/>
          </w:tcPr>
          <w:p w14:paraId="7C50A21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52,810</w:t>
            </w:r>
          </w:p>
        </w:tc>
        <w:tc>
          <w:tcPr>
            <w:tcW w:w="939" w:type="dxa"/>
            <w:noWrap/>
            <w:vAlign w:val="center"/>
          </w:tcPr>
          <w:p w14:paraId="3C6842E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53,510</w:t>
            </w:r>
          </w:p>
        </w:tc>
        <w:tc>
          <w:tcPr>
            <w:tcW w:w="939" w:type="dxa"/>
            <w:vAlign w:val="center"/>
          </w:tcPr>
          <w:p w14:paraId="06DC327A"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54,208</w:t>
            </w:r>
          </w:p>
        </w:tc>
      </w:tr>
      <w:tr w:rsidR="005563D3" w:rsidRPr="00CC0657" w14:paraId="4AD0BE9B" w14:textId="77777777" w:rsidTr="005563D3">
        <w:trPr>
          <w:trHeight w:val="432"/>
          <w:jc w:val="center"/>
        </w:trPr>
        <w:tc>
          <w:tcPr>
            <w:tcW w:w="900" w:type="dxa"/>
            <w:shd w:val="clear" w:color="auto" w:fill="auto"/>
            <w:noWrap/>
            <w:vAlign w:val="center"/>
            <w:hideMark/>
          </w:tcPr>
          <w:p w14:paraId="504AF6F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14</w:t>
            </w:r>
          </w:p>
        </w:tc>
        <w:tc>
          <w:tcPr>
            <w:tcW w:w="907" w:type="dxa"/>
            <w:shd w:val="clear" w:color="auto" w:fill="auto"/>
            <w:noWrap/>
            <w:vAlign w:val="center"/>
          </w:tcPr>
          <w:p w14:paraId="66F1CDE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50,388</w:t>
            </w:r>
          </w:p>
        </w:tc>
        <w:tc>
          <w:tcPr>
            <w:tcW w:w="907" w:type="dxa"/>
            <w:shd w:val="clear" w:color="auto" w:fill="auto"/>
            <w:noWrap/>
            <w:vAlign w:val="center"/>
          </w:tcPr>
          <w:p w14:paraId="6575052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51,088</w:t>
            </w:r>
          </w:p>
        </w:tc>
        <w:tc>
          <w:tcPr>
            <w:tcW w:w="907" w:type="dxa"/>
            <w:shd w:val="clear" w:color="auto" w:fill="auto"/>
            <w:noWrap/>
            <w:vAlign w:val="center"/>
          </w:tcPr>
          <w:p w14:paraId="5552F0F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51,788</w:t>
            </w:r>
          </w:p>
        </w:tc>
        <w:tc>
          <w:tcPr>
            <w:tcW w:w="907" w:type="dxa"/>
            <w:shd w:val="clear" w:color="auto" w:fill="auto"/>
            <w:noWrap/>
            <w:vAlign w:val="center"/>
          </w:tcPr>
          <w:p w14:paraId="69F3517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52,487</w:t>
            </w:r>
          </w:p>
        </w:tc>
        <w:tc>
          <w:tcPr>
            <w:tcW w:w="854" w:type="dxa"/>
            <w:vAlign w:val="center"/>
          </w:tcPr>
          <w:p w14:paraId="58BC1578" w14:textId="69D477B0"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52,487</w:t>
            </w:r>
          </w:p>
        </w:tc>
        <w:tc>
          <w:tcPr>
            <w:tcW w:w="906" w:type="dxa"/>
            <w:vAlign w:val="center"/>
          </w:tcPr>
          <w:p w14:paraId="51290423" w14:textId="16E9F6A4"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53,185</w:t>
            </w:r>
          </w:p>
        </w:tc>
        <w:tc>
          <w:tcPr>
            <w:tcW w:w="939" w:type="dxa"/>
            <w:shd w:val="clear" w:color="auto" w:fill="auto"/>
            <w:noWrap/>
            <w:vAlign w:val="center"/>
          </w:tcPr>
          <w:p w14:paraId="7DF0672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53,185</w:t>
            </w:r>
          </w:p>
        </w:tc>
        <w:tc>
          <w:tcPr>
            <w:tcW w:w="939" w:type="dxa"/>
            <w:shd w:val="clear" w:color="auto" w:fill="auto"/>
            <w:noWrap/>
            <w:vAlign w:val="center"/>
          </w:tcPr>
          <w:p w14:paraId="0AB2553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53,882</w:t>
            </w:r>
          </w:p>
        </w:tc>
        <w:tc>
          <w:tcPr>
            <w:tcW w:w="939" w:type="dxa"/>
            <w:noWrap/>
            <w:vAlign w:val="center"/>
          </w:tcPr>
          <w:p w14:paraId="767B867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54,582</w:t>
            </w:r>
          </w:p>
        </w:tc>
        <w:tc>
          <w:tcPr>
            <w:tcW w:w="939" w:type="dxa"/>
            <w:vAlign w:val="center"/>
          </w:tcPr>
          <w:p w14:paraId="7BE2E74F"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55,280</w:t>
            </w:r>
          </w:p>
        </w:tc>
      </w:tr>
      <w:tr w:rsidR="005563D3" w:rsidRPr="00CC0657" w14:paraId="096D13DE" w14:textId="77777777" w:rsidTr="005563D3">
        <w:trPr>
          <w:trHeight w:val="432"/>
          <w:jc w:val="center"/>
        </w:trPr>
        <w:tc>
          <w:tcPr>
            <w:tcW w:w="900" w:type="dxa"/>
            <w:shd w:val="clear" w:color="auto" w:fill="auto"/>
            <w:noWrap/>
            <w:vAlign w:val="center"/>
          </w:tcPr>
          <w:p w14:paraId="452D125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15</w:t>
            </w:r>
          </w:p>
        </w:tc>
        <w:tc>
          <w:tcPr>
            <w:tcW w:w="907" w:type="dxa"/>
            <w:shd w:val="clear" w:color="auto" w:fill="auto"/>
            <w:noWrap/>
            <w:vAlign w:val="center"/>
          </w:tcPr>
          <w:p w14:paraId="6D2602E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51,461</w:t>
            </w:r>
          </w:p>
        </w:tc>
        <w:tc>
          <w:tcPr>
            <w:tcW w:w="907" w:type="dxa"/>
            <w:shd w:val="clear" w:color="auto" w:fill="auto"/>
            <w:noWrap/>
            <w:vAlign w:val="center"/>
          </w:tcPr>
          <w:p w14:paraId="664B1E1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52,160</w:t>
            </w:r>
          </w:p>
        </w:tc>
        <w:tc>
          <w:tcPr>
            <w:tcW w:w="907" w:type="dxa"/>
            <w:shd w:val="clear" w:color="auto" w:fill="auto"/>
            <w:noWrap/>
            <w:vAlign w:val="center"/>
          </w:tcPr>
          <w:p w14:paraId="6ACDD95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52,860</w:t>
            </w:r>
          </w:p>
        </w:tc>
        <w:tc>
          <w:tcPr>
            <w:tcW w:w="907" w:type="dxa"/>
            <w:shd w:val="clear" w:color="auto" w:fill="auto"/>
            <w:noWrap/>
            <w:vAlign w:val="center"/>
          </w:tcPr>
          <w:p w14:paraId="7617533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53,559</w:t>
            </w:r>
          </w:p>
        </w:tc>
        <w:tc>
          <w:tcPr>
            <w:tcW w:w="854" w:type="dxa"/>
            <w:vAlign w:val="center"/>
          </w:tcPr>
          <w:p w14:paraId="3AA3976E" w14:textId="1700960C"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53,559</w:t>
            </w:r>
          </w:p>
        </w:tc>
        <w:tc>
          <w:tcPr>
            <w:tcW w:w="906" w:type="dxa"/>
            <w:vAlign w:val="center"/>
          </w:tcPr>
          <w:p w14:paraId="1BB5290C" w14:textId="45CF551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54,257</w:t>
            </w:r>
          </w:p>
        </w:tc>
        <w:tc>
          <w:tcPr>
            <w:tcW w:w="939" w:type="dxa"/>
            <w:shd w:val="clear" w:color="auto" w:fill="auto"/>
            <w:noWrap/>
            <w:vAlign w:val="center"/>
          </w:tcPr>
          <w:p w14:paraId="22FA83D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54,257</w:t>
            </w:r>
          </w:p>
        </w:tc>
        <w:tc>
          <w:tcPr>
            <w:tcW w:w="939" w:type="dxa"/>
            <w:shd w:val="clear" w:color="auto" w:fill="auto"/>
            <w:noWrap/>
            <w:vAlign w:val="center"/>
          </w:tcPr>
          <w:p w14:paraId="7FA0781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54,955</w:t>
            </w:r>
          </w:p>
        </w:tc>
        <w:tc>
          <w:tcPr>
            <w:tcW w:w="939" w:type="dxa"/>
            <w:noWrap/>
            <w:vAlign w:val="center"/>
          </w:tcPr>
          <w:p w14:paraId="4A2BF1E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55,655</w:t>
            </w:r>
          </w:p>
        </w:tc>
        <w:tc>
          <w:tcPr>
            <w:tcW w:w="939" w:type="dxa"/>
            <w:vAlign w:val="center"/>
          </w:tcPr>
          <w:p w14:paraId="12EC2C52"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56,353</w:t>
            </w:r>
          </w:p>
        </w:tc>
      </w:tr>
      <w:tr w:rsidR="005563D3" w:rsidRPr="00CC0657" w14:paraId="486B4E8E" w14:textId="77777777" w:rsidTr="005563D3">
        <w:trPr>
          <w:trHeight w:val="432"/>
          <w:jc w:val="center"/>
        </w:trPr>
        <w:tc>
          <w:tcPr>
            <w:tcW w:w="900" w:type="dxa"/>
            <w:shd w:val="clear" w:color="auto" w:fill="auto"/>
            <w:noWrap/>
            <w:vAlign w:val="center"/>
          </w:tcPr>
          <w:p w14:paraId="389FE97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16</w:t>
            </w:r>
          </w:p>
        </w:tc>
        <w:tc>
          <w:tcPr>
            <w:tcW w:w="907" w:type="dxa"/>
            <w:shd w:val="clear" w:color="auto" w:fill="auto"/>
            <w:noWrap/>
            <w:vAlign w:val="center"/>
          </w:tcPr>
          <w:p w14:paraId="69CC4E7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51,461</w:t>
            </w:r>
          </w:p>
        </w:tc>
        <w:tc>
          <w:tcPr>
            <w:tcW w:w="907" w:type="dxa"/>
            <w:shd w:val="clear" w:color="auto" w:fill="auto"/>
            <w:noWrap/>
            <w:vAlign w:val="center"/>
          </w:tcPr>
          <w:p w14:paraId="5DEA71E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52,160</w:t>
            </w:r>
          </w:p>
        </w:tc>
        <w:tc>
          <w:tcPr>
            <w:tcW w:w="907" w:type="dxa"/>
            <w:shd w:val="clear" w:color="auto" w:fill="auto"/>
            <w:noWrap/>
            <w:vAlign w:val="center"/>
          </w:tcPr>
          <w:p w14:paraId="0620D33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52,860</w:t>
            </w:r>
          </w:p>
        </w:tc>
        <w:tc>
          <w:tcPr>
            <w:tcW w:w="907" w:type="dxa"/>
            <w:shd w:val="clear" w:color="auto" w:fill="auto"/>
            <w:noWrap/>
            <w:vAlign w:val="center"/>
          </w:tcPr>
          <w:p w14:paraId="345370B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53,559</w:t>
            </w:r>
          </w:p>
        </w:tc>
        <w:tc>
          <w:tcPr>
            <w:tcW w:w="854" w:type="dxa"/>
            <w:vAlign w:val="center"/>
          </w:tcPr>
          <w:p w14:paraId="467E1B40" w14:textId="0C890E8C"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53,559</w:t>
            </w:r>
          </w:p>
        </w:tc>
        <w:tc>
          <w:tcPr>
            <w:tcW w:w="906" w:type="dxa"/>
            <w:vAlign w:val="center"/>
          </w:tcPr>
          <w:p w14:paraId="303CFB5A" w14:textId="27121181"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54,257</w:t>
            </w:r>
          </w:p>
        </w:tc>
        <w:tc>
          <w:tcPr>
            <w:tcW w:w="939" w:type="dxa"/>
            <w:shd w:val="clear" w:color="auto" w:fill="auto"/>
            <w:noWrap/>
            <w:vAlign w:val="center"/>
          </w:tcPr>
          <w:p w14:paraId="7B5B926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54,257</w:t>
            </w:r>
          </w:p>
        </w:tc>
        <w:tc>
          <w:tcPr>
            <w:tcW w:w="939" w:type="dxa"/>
            <w:shd w:val="clear" w:color="auto" w:fill="auto"/>
            <w:noWrap/>
            <w:vAlign w:val="center"/>
          </w:tcPr>
          <w:p w14:paraId="030D054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54,955</w:t>
            </w:r>
          </w:p>
        </w:tc>
        <w:tc>
          <w:tcPr>
            <w:tcW w:w="939" w:type="dxa"/>
            <w:noWrap/>
            <w:vAlign w:val="center"/>
          </w:tcPr>
          <w:p w14:paraId="2590A97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55,655</w:t>
            </w:r>
          </w:p>
        </w:tc>
        <w:tc>
          <w:tcPr>
            <w:tcW w:w="939" w:type="dxa"/>
            <w:vAlign w:val="center"/>
          </w:tcPr>
          <w:p w14:paraId="39C151C9"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56,353</w:t>
            </w:r>
          </w:p>
        </w:tc>
      </w:tr>
      <w:tr w:rsidR="005563D3" w:rsidRPr="00CC0657" w14:paraId="6CAC2B24" w14:textId="77777777" w:rsidTr="005563D3">
        <w:trPr>
          <w:trHeight w:val="432"/>
          <w:jc w:val="center"/>
        </w:trPr>
        <w:tc>
          <w:tcPr>
            <w:tcW w:w="900" w:type="dxa"/>
            <w:shd w:val="clear" w:color="auto" w:fill="auto"/>
            <w:noWrap/>
            <w:vAlign w:val="center"/>
          </w:tcPr>
          <w:p w14:paraId="57B182D0"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17</w:t>
            </w:r>
          </w:p>
        </w:tc>
        <w:tc>
          <w:tcPr>
            <w:tcW w:w="907" w:type="dxa"/>
            <w:shd w:val="clear" w:color="auto" w:fill="auto"/>
            <w:noWrap/>
            <w:vAlign w:val="center"/>
          </w:tcPr>
          <w:p w14:paraId="4FF44E9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51,461</w:t>
            </w:r>
          </w:p>
        </w:tc>
        <w:tc>
          <w:tcPr>
            <w:tcW w:w="907" w:type="dxa"/>
            <w:shd w:val="clear" w:color="auto" w:fill="auto"/>
            <w:noWrap/>
            <w:vAlign w:val="center"/>
          </w:tcPr>
          <w:p w14:paraId="6A78A9D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52,160</w:t>
            </w:r>
          </w:p>
        </w:tc>
        <w:tc>
          <w:tcPr>
            <w:tcW w:w="907" w:type="dxa"/>
            <w:shd w:val="clear" w:color="auto" w:fill="auto"/>
            <w:noWrap/>
            <w:vAlign w:val="center"/>
          </w:tcPr>
          <w:p w14:paraId="3218578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52,860</w:t>
            </w:r>
          </w:p>
        </w:tc>
        <w:tc>
          <w:tcPr>
            <w:tcW w:w="907" w:type="dxa"/>
            <w:shd w:val="clear" w:color="auto" w:fill="auto"/>
            <w:noWrap/>
            <w:vAlign w:val="center"/>
          </w:tcPr>
          <w:p w14:paraId="6AE389C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53,559</w:t>
            </w:r>
          </w:p>
        </w:tc>
        <w:tc>
          <w:tcPr>
            <w:tcW w:w="854" w:type="dxa"/>
            <w:vAlign w:val="center"/>
          </w:tcPr>
          <w:p w14:paraId="61BE23B2" w14:textId="00FFCF94"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53,559</w:t>
            </w:r>
          </w:p>
        </w:tc>
        <w:tc>
          <w:tcPr>
            <w:tcW w:w="906" w:type="dxa"/>
            <w:vAlign w:val="center"/>
          </w:tcPr>
          <w:p w14:paraId="04CC5FC9" w14:textId="6ABA2FFD"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54,257</w:t>
            </w:r>
          </w:p>
        </w:tc>
        <w:tc>
          <w:tcPr>
            <w:tcW w:w="939" w:type="dxa"/>
            <w:shd w:val="clear" w:color="auto" w:fill="auto"/>
            <w:noWrap/>
            <w:vAlign w:val="center"/>
          </w:tcPr>
          <w:p w14:paraId="0C2E086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54,257</w:t>
            </w:r>
          </w:p>
        </w:tc>
        <w:tc>
          <w:tcPr>
            <w:tcW w:w="939" w:type="dxa"/>
            <w:shd w:val="clear" w:color="auto" w:fill="auto"/>
            <w:noWrap/>
            <w:vAlign w:val="center"/>
          </w:tcPr>
          <w:p w14:paraId="5D051D0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54,955</w:t>
            </w:r>
          </w:p>
        </w:tc>
        <w:tc>
          <w:tcPr>
            <w:tcW w:w="939" w:type="dxa"/>
            <w:noWrap/>
            <w:vAlign w:val="center"/>
          </w:tcPr>
          <w:p w14:paraId="28376591"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55,655</w:t>
            </w:r>
          </w:p>
        </w:tc>
        <w:tc>
          <w:tcPr>
            <w:tcW w:w="939" w:type="dxa"/>
            <w:vAlign w:val="center"/>
          </w:tcPr>
          <w:p w14:paraId="70404536"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56,353</w:t>
            </w:r>
          </w:p>
        </w:tc>
      </w:tr>
      <w:tr w:rsidR="005563D3" w:rsidRPr="00CC0657" w14:paraId="249B9CDB" w14:textId="77777777" w:rsidTr="005563D3">
        <w:trPr>
          <w:trHeight w:val="432"/>
          <w:jc w:val="center"/>
        </w:trPr>
        <w:tc>
          <w:tcPr>
            <w:tcW w:w="900" w:type="dxa"/>
            <w:shd w:val="clear" w:color="auto" w:fill="auto"/>
            <w:noWrap/>
            <w:vAlign w:val="center"/>
          </w:tcPr>
          <w:p w14:paraId="23FFEE1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18</w:t>
            </w:r>
          </w:p>
        </w:tc>
        <w:tc>
          <w:tcPr>
            <w:tcW w:w="907" w:type="dxa"/>
            <w:shd w:val="clear" w:color="auto" w:fill="auto"/>
            <w:noWrap/>
            <w:vAlign w:val="center"/>
          </w:tcPr>
          <w:p w14:paraId="2C5E362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52,533</w:t>
            </w:r>
          </w:p>
        </w:tc>
        <w:tc>
          <w:tcPr>
            <w:tcW w:w="907" w:type="dxa"/>
            <w:shd w:val="clear" w:color="auto" w:fill="auto"/>
            <w:noWrap/>
            <w:vAlign w:val="center"/>
          </w:tcPr>
          <w:p w14:paraId="355181A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53,233</w:t>
            </w:r>
          </w:p>
        </w:tc>
        <w:tc>
          <w:tcPr>
            <w:tcW w:w="907" w:type="dxa"/>
            <w:shd w:val="clear" w:color="auto" w:fill="auto"/>
            <w:noWrap/>
            <w:vAlign w:val="center"/>
          </w:tcPr>
          <w:p w14:paraId="12E73EE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53,933</w:t>
            </w:r>
          </w:p>
        </w:tc>
        <w:tc>
          <w:tcPr>
            <w:tcW w:w="907" w:type="dxa"/>
            <w:shd w:val="clear" w:color="auto" w:fill="auto"/>
            <w:noWrap/>
            <w:vAlign w:val="center"/>
          </w:tcPr>
          <w:p w14:paraId="4C64107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54,632</w:t>
            </w:r>
          </w:p>
        </w:tc>
        <w:tc>
          <w:tcPr>
            <w:tcW w:w="854" w:type="dxa"/>
            <w:vAlign w:val="center"/>
          </w:tcPr>
          <w:p w14:paraId="1243C6BE" w14:textId="70CB1583"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54,632</w:t>
            </w:r>
          </w:p>
        </w:tc>
        <w:tc>
          <w:tcPr>
            <w:tcW w:w="906" w:type="dxa"/>
            <w:vAlign w:val="center"/>
          </w:tcPr>
          <w:p w14:paraId="5ACD2DD1" w14:textId="5BF1E16E"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55,330</w:t>
            </w:r>
          </w:p>
        </w:tc>
        <w:tc>
          <w:tcPr>
            <w:tcW w:w="939" w:type="dxa"/>
            <w:shd w:val="clear" w:color="auto" w:fill="auto"/>
            <w:noWrap/>
            <w:vAlign w:val="center"/>
          </w:tcPr>
          <w:p w14:paraId="2C378E3B"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55,330</w:t>
            </w:r>
          </w:p>
        </w:tc>
        <w:tc>
          <w:tcPr>
            <w:tcW w:w="939" w:type="dxa"/>
            <w:shd w:val="clear" w:color="auto" w:fill="auto"/>
            <w:noWrap/>
            <w:vAlign w:val="center"/>
          </w:tcPr>
          <w:p w14:paraId="6A582E7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56,028</w:t>
            </w:r>
          </w:p>
        </w:tc>
        <w:tc>
          <w:tcPr>
            <w:tcW w:w="939" w:type="dxa"/>
            <w:noWrap/>
            <w:vAlign w:val="center"/>
          </w:tcPr>
          <w:p w14:paraId="53FBA4E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56,728</w:t>
            </w:r>
          </w:p>
        </w:tc>
        <w:tc>
          <w:tcPr>
            <w:tcW w:w="939" w:type="dxa"/>
            <w:vAlign w:val="center"/>
          </w:tcPr>
          <w:p w14:paraId="77F24706"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57,426</w:t>
            </w:r>
          </w:p>
        </w:tc>
      </w:tr>
      <w:tr w:rsidR="005563D3" w:rsidRPr="00CC0657" w14:paraId="1577E8C4" w14:textId="77777777" w:rsidTr="005563D3">
        <w:trPr>
          <w:trHeight w:val="432"/>
          <w:jc w:val="center"/>
        </w:trPr>
        <w:tc>
          <w:tcPr>
            <w:tcW w:w="900" w:type="dxa"/>
            <w:shd w:val="clear" w:color="auto" w:fill="auto"/>
            <w:noWrap/>
            <w:vAlign w:val="center"/>
          </w:tcPr>
          <w:p w14:paraId="00DD31C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19</w:t>
            </w:r>
          </w:p>
        </w:tc>
        <w:tc>
          <w:tcPr>
            <w:tcW w:w="907" w:type="dxa"/>
            <w:shd w:val="clear" w:color="auto" w:fill="auto"/>
            <w:noWrap/>
            <w:vAlign w:val="center"/>
          </w:tcPr>
          <w:p w14:paraId="40CBB6A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52,533</w:t>
            </w:r>
          </w:p>
        </w:tc>
        <w:tc>
          <w:tcPr>
            <w:tcW w:w="907" w:type="dxa"/>
            <w:shd w:val="clear" w:color="auto" w:fill="auto"/>
            <w:noWrap/>
            <w:vAlign w:val="center"/>
          </w:tcPr>
          <w:p w14:paraId="622AD4D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53,233</w:t>
            </w:r>
          </w:p>
        </w:tc>
        <w:tc>
          <w:tcPr>
            <w:tcW w:w="907" w:type="dxa"/>
            <w:shd w:val="clear" w:color="auto" w:fill="auto"/>
            <w:noWrap/>
            <w:vAlign w:val="center"/>
          </w:tcPr>
          <w:p w14:paraId="2034664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53,933</w:t>
            </w:r>
          </w:p>
        </w:tc>
        <w:tc>
          <w:tcPr>
            <w:tcW w:w="907" w:type="dxa"/>
            <w:shd w:val="clear" w:color="auto" w:fill="auto"/>
            <w:noWrap/>
            <w:vAlign w:val="center"/>
          </w:tcPr>
          <w:p w14:paraId="15442BF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54,632</w:t>
            </w:r>
          </w:p>
        </w:tc>
        <w:tc>
          <w:tcPr>
            <w:tcW w:w="854" w:type="dxa"/>
            <w:vAlign w:val="center"/>
          </w:tcPr>
          <w:p w14:paraId="33EF84E9" w14:textId="3A053E00"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54,632</w:t>
            </w:r>
          </w:p>
        </w:tc>
        <w:tc>
          <w:tcPr>
            <w:tcW w:w="906" w:type="dxa"/>
            <w:vAlign w:val="center"/>
          </w:tcPr>
          <w:p w14:paraId="65641146" w14:textId="77185EDC"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55,330</w:t>
            </w:r>
          </w:p>
        </w:tc>
        <w:tc>
          <w:tcPr>
            <w:tcW w:w="939" w:type="dxa"/>
            <w:shd w:val="clear" w:color="auto" w:fill="auto"/>
            <w:noWrap/>
            <w:vAlign w:val="center"/>
          </w:tcPr>
          <w:p w14:paraId="087472D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55,330</w:t>
            </w:r>
          </w:p>
        </w:tc>
        <w:tc>
          <w:tcPr>
            <w:tcW w:w="939" w:type="dxa"/>
            <w:shd w:val="clear" w:color="auto" w:fill="auto"/>
            <w:noWrap/>
            <w:vAlign w:val="center"/>
          </w:tcPr>
          <w:p w14:paraId="766629B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56,028</w:t>
            </w:r>
          </w:p>
        </w:tc>
        <w:tc>
          <w:tcPr>
            <w:tcW w:w="939" w:type="dxa"/>
            <w:noWrap/>
            <w:vAlign w:val="center"/>
          </w:tcPr>
          <w:p w14:paraId="485C727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56,728</w:t>
            </w:r>
          </w:p>
        </w:tc>
        <w:tc>
          <w:tcPr>
            <w:tcW w:w="939" w:type="dxa"/>
            <w:vAlign w:val="center"/>
          </w:tcPr>
          <w:p w14:paraId="1D9FC5E7"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57,426</w:t>
            </w:r>
          </w:p>
        </w:tc>
      </w:tr>
      <w:tr w:rsidR="005563D3" w:rsidRPr="00CC0657" w14:paraId="7AE6D14D" w14:textId="77777777" w:rsidTr="005563D3">
        <w:trPr>
          <w:trHeight w:val="432"/>
          <w:jc w:val="center"/>
        </w:trPr>
        <w:tc>
          <w:tcPr>
            <w:tcW w:w="900" w:type="dxa"/>
            <w:shd w:val="clear" w:color="auto" w:fill="auto"/>
            <w:noWrap/>
            <w:vAlign w:val="center"/>
          </w:tcPr>
          <w:p w14:paraId="3429635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20</w:t>
            </w:r>
          </w:p>
        </w:tc>
        <w:tc>
          <w:tcPr>
            <w:tcW w:w="907" w:type="dxa"/>
            <w:shd w:val="clear" w:color="auto" w:fill="auto"/>
            <w:noWrap/>
            <w:vAlign w:val="center"/>
          </w:tcPr>
          <w:p w14:paraId="32D607E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52,533</w:t>
            </w:r>
          </w:p>
        </w:tc>
        <w:tc>
          <w:tcPr>
            <w:tcW w:w="907" w:type="dxa"/>
            <w:shd w:val="clear" w:color="auto" w:fill="auto"/>
            <w:noWrap/>
            <w:vAlign w:val="center"/>
          </w:tcPr>
          <w:p w14:paraId="57F930C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53,233</w:t>
            </w:r>
          </w:p>
        </w:tc>
        <w:tc>
          <w:tcPr>
            <w:tcW w:w="907" w:type="dxa"/>
            <w:shd w:val="clear" w:color="auto" w:fill="auto"/>
            <w:noWrap/>
            <w:vAlign w:val="center"/>
          </w:tcPr>
          <w:p w14:paraId="0DD2488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53,933</w:t>
            </w:r>
          </w:p>
        </w:tc>
        <w:tc>
          <w:tcPr>
            <w:tcW w:w="907" w:type="dxa"/>
            <w:shd w:val="clear" w:color="auto" w:fill="auto"/>
            <w:noWrap/>
            <w:vAlign w:val="center"/>
          </w:tcPr>
          <w:p w14:paraId="5734EF8E"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54,632</w:t>
            </w:r>
          </w:p>
        </w:tc>
        <w:tc>
          <w:tcPr>
            <w:tcW w:w="854" w:type="dxa"/>
            <w:vAlign w:val="center"/>
          </w:tcPr>
          <w:p w14:paraId="26936712" w14:textId="76284B4E"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54,632</w:t>
            </w:r>
          </w:p>
        </w:tc>
        <w:tc>
          <w:tcPr>
            <w:tcW w:w="906" w:type="dxa"/>
            <w:vAlign w:val="center"/>
          </w:tcPr>
          <w:p w14:paraId="1554F456" w14:textId="6D8FD53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55,330</w:t>
            </w:r>
          </w:p>
        </w:tc>
        <w:tc>
          <w:tcPr>
            <w:tcW w:w="939" w:type="dxa"/>
            <w:shd w:val="clear" w:color="auto" w:fill="auto"/>
            <w:noWrap/>
            <w:vAlign w:val="center"/>
          </w:tcPr>
          <w:p w14:paraId="1C6AAAC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55,330</w:t>
            </w:r>
          </w:p>
        </w:tc>
        <w:tc>
          <w:tcPr>
            <w:tcW w:w="939" w:type="dxa"/>
            <w:shd w:val="clear" w:color="auto" w:fill="auto"/>
            <w:noWrap/>
            <w:vAlign w:val="center"/>
          </w:tcPr>
          <w:p w14:paraId="4325BC6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56,028</w:t>
            </w:r>
          </w:p>
        </w:tc>
        <w:tc>
          <w:tcPr>
            <w:tcW w:w="939" w:type="dxa"/>
            <w:noWrap/>
            <w:vAlign w:val="center"/>
          </w:tcPr>
          <w:p w14:paraId="19B992C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color w:val="000000"/>
                <w:sz w:val="18"/>
                <w:szCs w:val="18"/>
              </w:rPr>
              <w:t>56,728</w:t>
            </w:r>
          </w:p>
        </w:tc>
        <w:tc>
          <w:tcPr>
            <w:tcW w:w="939" w:type="dxa"/>
            <w:vAlign w:val="center"/>
          </w:tcPr>
          <w:p w14:paraId="7F40FAEA"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57,426</w:t>
            </w:r>
          </w:p>
        </w:tc>
      </w:tr>
    </w:tbl>
    <w:p w14:paraId="48223E20" w14:textId="3E0F8133" w:rsidR="00566268" w:rsidRDefault="00566268" w:rsidP="000956BF">
      <w:pPr>
        <w:rPr>
          <w:rFonts w:ascii="Verdana" w:hAnsi="Verdana"/>
          <w:sz w:val="22"/>
          <w:szCs w:val="22"/>
        </w:rPr>
      </w:pPr>
    </w:p>
    <w:p w14:paraId="43A9D898" w14:textId="77777777" w:rsidR="002B395D" w:rsidRDefault="002B395D" w:rsidP="002B395D">
      <w:pPr>
        <w:ind w:left="540"/>
        <w:rPr>
          <w:rFonts w:ascii="Verdana" w:hAnsi="Verdana"/>
          <w:b/>
          <w:bCs/>
          <w:i/>
          <w:sz w:val="20"/>
          <w:szCs w:val="22"/>
        </w:rPr>
      </w:pPr>
      <w:r w:rsidRPr="0070063F">
        <w:rPr>
          <w:rFonts w:ascii="Verdana" w:hAnsi="Verdana"/>
          <w:b/>
          <w:bCs/>
          <w:i/>
          <w:sz w:val="20"/>
          <w:szCs w:val="22"/>
        </w:rPr>
        <w:t xml:space="preserve">**To check your salary schedule placement:  </w:t>
      </w:r>
    </w:p>
    <w:p w14:paraId="65E719F4" w14:textId="77777777" w:rsidR="002B395D" w:rsidRPr="00B1689E" w:rsidRDefault="002B395D" w:rsidP="002B395D">
      <w:pPr>
        <w:ind w:left="1170"/>
        <w:rPr>
          <w:color w:val="000000"/>
          <w:sz w:val="22"/>
          <w:szCs w:val="22"/>
        </w:rPr>
      </w:pPr>
      <w:r w:rsidRPr="00B1689E">
        <w:rPr>
          <w:rFonts w:ascii="Verdana" w:hAnsi="Verdana"/>
          <w:b/>
          <w:bCs/>
          <w:sz w:val="20"/>
          <w:szCs w:val="22"/>
        </w:rPr>
        <w:t xml:space="preserve">MPS Website [login] </w:t>
      </w:r>
      <w:r w:rsidRPr="00B1689E">
        <w:rPr>
          <w:rFonts w:ascii="Verdana" w:hAnsi="Verdana"/>
          <w:b/>
          <w:bCs/>
          <w:sz w:val="20"/>
          <w:szCs w:val="22"/>
        </w:rPr>
        <w:sym w:font="Wingdings" w:char="F0E0"/>
      </w:r>
      <w:r w:rsidRPr="00B1689E">
        <w:rPr>
          <w:rFonts w:ascii="Verdana" w:hAnsi="Verdana"/>
          <w:b/>
          <w:bCs/>
          <w:sz w:val="20"/>
          <w:szCs w:val="22"/>
        </w:rPr>
        <w:t xml:space="preserve"> “Quick Links” </w:t>
      </w:r>
      <w:r w:rsidRPr="00B1689E">
        <w:rPr>
          <w:rFonts w:ascii="Verdana" w:hAnsi="Verdana"/>
          <w:b/>
          <w:bCs/>
          <w:sz w:val="20"/>
          <w:szCs w:val="22"/>
        </w:rPr>
        <w:sym w:font="Wingdings" w:char="F0E0"/>
      </w:r>
      <w:r w:rsidRPr="00B1689E">
        <w:rPr>
          <w:rFonts w:ascii="Verdana" w:hAnsi="Verdana"/>
          <w:b/>
          <w:bCs/>
          <w:sz w:val="20"/>
          <w:szCs w:val="22"/>
        </w:rPr>
        <w:t xml:space="preserve">“Finance/HR Systems - Success Factors” </w:t>
      </w:r>
      <w:r w:rsidRPr="00B1689E">
        <w:rPr>
          <w:rFonts w:ascii="Verdana" w:hAnsi="Verdana"/>
          <w:b/>
          <w:bCs/>
          <w:sz w:val="20"/>
          <w:szCs w:val="22"/>
        </w:rPr>
        <w:sym w:font="Wingdings" w:char="F0E0"/>
      </w:r>
      <w:r w:rsidRPr="00B1689E">
        <w:rPr>
          <w:rFonts w:ascii="Verdana" w:hAnsi="Verdana"/>
          <w:b/>
          <w:bCs/>
          <w:sz w:val="20"/>
          <w:szCs w:val="22"/>
        </w:rPr>
        <w:t xml:space="preserve"> “My Employee File” (menu upper left) </w:t>
      </w:r>
      <w:r w:rsidRPr="00B1689E">
        <w:rPr>
          <w:rFonts w:ascii="Verdana" w:hAnsi="Verdana"/>
          <w:b/>
          <w:bCs/>
          <w:sz w:val="20"/>
          <w:szCs w:val="22"/>
        </w:rPr>
        <w:sym w:font="Wingdings" w:char="F0E0"/>
      </w:r>
      <w:r w:rsidRPr="00B1689E">
        <w:rPr>
          <w:rFonts w:ascii="Verdana" w:hAnsi="Verdana"/>
          <w:b/>
          <w:bCs/>
          <w:sz w:val="20"/>
          <w:szCs w:val="22"/>
        </w:rPr>
        <w:t xml:space="preserve"> “Show More”</w:t>
      </w:r>
    </w:p>
    <w:p w14:paraId="365602AE" w14:textId="77777777" w:rsidR="00A60E53" w:rsidRPr="00CC0657" w:rsidRDefault="00A60E53" w:rsidP="000956BF">
      <w:pPr>
        <w:jc w:val="center"/>
        <w:rPr>
          <w:rFonts w:ascii="Verdana" w:hAnsi="Verdana"/>
          <w:b/>
        </w:rPr>
      </w:pPr>
      <w:r w:rsidRPr="00CC0657">
        <w:rPr>
          <w:rFonts w:ascii="Verdana" w:hAnsi="Verdana"/>
          <w:b/>
        </w:rPr>
        <w:br w:type="page"/>
      </w:r>
    </w:p>
    <w:p w14:paraId="5F83A311" w14:textId="00DF4DE2" w:rsidR="000956BF" w:rsidRPr="00CC0657" w:rsidRDefault="00A60E53" w:rsidP="00B531D6">
      <w:pPr>
        <w:tabs>
          <w:tab w:val="left" w:pos="1710"/>
        </w:tabs>
        <w:rPr>
          <w:rFonts w:ascii="Verdana" w:hAnsi="Verdana"/>
          <w:b/>
        </w:rPr>
      </w:pPr>
      <w:bookmarkStart w:id="74" w:name="_Toc75760529"/>
      <w:r w:rsidRPr="0070063F">
        <w:rPr>
          <w:rStyle w:val="Heading1Char"/>
        </w:rPr>
        <w:lastRenderedPageBreak/>
        <w:t>Schedule B</w:t>
      </w:r>
      <w:r w:rsidR="0077620F" w:rsidRPr="00CC0657">
        <w:rPr>
          <w:rStyle w:val="Heading1Char"/>
        </w:rPr>
        <w:tab/>
      </w:r>
      <w:r w:rsidR="000956BF" w:rsidRPr="0070063F">
        <w:rPr>
          <w:rStyle w:val="Heading1Char"/>
        </w:rPr>
        <w:t>Teach</w:t>
      </w:r>
      <w:r w:rsidR="00566268">
        <w:rPr>
          <w:rStyle w:val="Heading1Char"/>
        </w:rPr>
        <w:t>er Salary Schedule, Eff. 7–1–2020</w:t>
      </w:r>
      <w:r w:rsidRPr="0070063F">
        <w:rPr>
          <w:rStyle w:val="Heading1Char"/>
        </w:rPr>
        <w:t xml:space="preserve"> </w:t>
      </w:r>
      <w:r w:rsidR="0051471F" w:rsidRPr="00CC0657">
        <w:rPr>
          <w:rStyle w:val="Heading1Char"/>
        </w:rPr>
        <w:t>t</w:t>
      </w:r>
      <w:r w:rsidR="000956BF" w:rsidRPr="0070063F">
        <w:rPr>
          <w:rStyle w:val="Heading1Char"/>
        </w:rPr>
        <w:t>o 6–30</w:t>
      </w:r>
      <w:r w:rsidRPr="0070063F">
        <w:rPr>
          <w:rStyle w:val="Heading1Char"/>
        </w:rPr>
        <w:t>–</w:t>
      </w:r>
      <w:r w:rsidR="00566268">
        <w:rPr>
          <w:rStyle w:val="Heading1Char"/>
        </w:rPr>
        <w:t>2021 (+1.0%)</w:t>
      </w:r>
      <w:bookmarkEnd w:id="74"/>
    </w:p>
    <w:p w14:paraId="5813B69A" w14:textId="228ECDF2" w:rsidR="000956BF" w:rsidRDefault="000956BF" w:rsidP="0022606A">
      <w:pPr>
        <w:rPr>
          <w:rFonts w:ascii="Verdana" w:hAnsi="Verdana"/>
          <w:b/>
          <w:bCs/>
          <w:i/>
          <w:sz w:val="20"/>
          <w:szCs w:val="22"/>
        </w:rPr>
      </w:pPr>
    </w:p>
    <w:tbl>
      <w:tblPr>
        <w:tblW w:w="10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0"/>
        <w:gridCol w:w="921"/>
        <w:gridCol w:w="921"/>
        <w:gridCol w:w="921"/>
        <w:gridCol w:w="921"/>
        <w:gridCol w:w="921"/>
        <w:gridCol w:w="921"/>
        <w:gridCol w:w="939"/>
        <w:gridCol w:w="939"/>
        <w:gridCol w:w="939"/>
        <w:gridCol w:w="939"/>
      </w:tblGrid>
      <w:tr w:rsidR="005563D3" w:rsidRPr="00CC0657" w14:paraId="7F085944" w14:textId="77777777" w:rsidTr="005563D3">
        <w:trPr>
          <w:trHeight w:val="309"/>
          <w:jc w:val="center"/>
        </w:trPr>
        <w:tc>
          <w:tcPr>
            <w:tcW w:w="900" w:type="dxa"/>
            <w:shd w:val="clear" w:color="auto" w:fill="auto"/>
            <w:noWrap/>
            <w:vAlign w:val="bottom"/>
            <w:hideMark/>
          </w:tcPr>
          <w:p w14:paraId="343FAA50" w14:textId="77777777" w:rsidR="005563D3" w:rsidRPr="003F4A85" w:rsidRDefault="005563D3" w:rsidP="005563D3">
            <w:pPr>
              <w:jc w:val="center"/>
              <w:rPr>
                <w:rFonts w:ascii="Verdana" w:hAnsi="Verdana" w:cs="Calibri"/>
                <w:b/>
                <w:bCs/>
                <w:sz w:val="20"/>
                <w:szCs w:val="22"/>
              </w:rPr>
            </w:pPr>
            <w:r w:rsidRPr="003F4A85">
              <w:rPr>
                <w:rFonts w:ascii="Verdana" w:hAnsi="Verdana" w:cs="Calibri"/>
                <w:b/>
                <w:bCs/>
                <w:sz w:val="20"/>
                <w:szCs w:val="22"/>
              </w:rPr>
              <w:t>Step</w:t>
            </w:r>
          </w:p>
        </w:tc>
        <w:tc>
          <w:tcPr>
            <w:tcW w:w="907" w:type="dxa"/>
            <w:shd w:val="clear" w:color="auto" w:fill="auto"/>
            <w:noWrap/>
            <w:vAlign w:val="bottom"/>
            <w:hideMark/>
          </w:tcPr>
          <w:p w14:paraId="09757FE1"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w:t>
            </w:r>
          </w:p>
        </w:tc>
        <w:tc>
          <w:tcPr>
            <w:tcW w:w="907" w:type="dxa"/>
            <w:shd w:val="clear" w:color="auto" w:fill="auto"/>
            <w:noWrap/>
            <w:vAlign w:val="bottom"/>
            <w:hideMark/>
          </w:tcPr>
          <w:p w14:paraId="7BB792C8"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BA+15</w:t>
            </w:r>
          </w:p>
        </w:tc>
        <w:tc>
          <w:tcPr>
            <w:tcW w:w="907" w:type="dxa"/>
            <w:shd w:val="clear" w:color="auto" w:fill="auto"/>
            <w:noWrap/>
            <w:vAlign w:val="bottom"/>
            <w:hideMark/>
          </w:tcPr>
          <w:p w14:paraId="4C86FDC3"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BA+30</w:t>
            </w:r>
          </w:p>
        </w:tc>
        <w:tc>
          <w:tcPr>
            <w:tcW w:w="907" w:type="dxa"/>
            <w:shd w:val="clear" w:color="auto" w:fill="auto"/>
            <w:noWrap/>
            <w:vAlign w:val="bottom"/>
            <w:hideMark/>
          </w:tcPr>
          <w:p w14:paraId="71C20C76"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BA+45</w:t>
            </w:r>
          </w:p>
        </w:tc>
        <w:tc>
          <w:tcPr>
            <w:tcW w:w="854" w:type="dxa"/>
            <w:vAlign w:val="bottom"/>
          </w:tcPr>
          <w:p w14:paraId="2CE3633F" w14:textId="2AF87A5F" w:rsidR="005563D3" w:rsidRPr="00E9524C" w:rsidRDefault="005563D3" w:rsidP="005563D3">
            <w:pPr>
              <w:jc w:val="center"/>
              <w:rPr>
                <w:rFonts w:ascii="Verdana" w:hAnsi="Verdana" w:cs="Calibri"/>
                <w:b/>
                <w:bCs/>
                <w:sz w:val="18"/>
                <w:szCs w:val="22"/>
              </w:rPr>
            </w:pPr>
            <w:r>
              <w:rPr>
                <w:rFonts w:ascii="Verdana" w:hAnsi="Verdana" w:cs="Calibri"/>
                <w:b/>
                <w:bCs/>
                <w:sz w:val="18"/>
                <w:szCs w:val="22"/>
              </w:rPr>
              <w:t>MA</w:t>
            </w:r>
          </w:p>
        </w:tc>
        <w:tc>
          <w:tcPr>
            <w:tcW w:w="907" w:type="dxa"/>
            <w:shd w:val="clear" w:color="auto" w:fill="auto"/>
            <w:noWrap/>
            <w:vAlign w:val="bottom"/>
            <w:hideMark/>
          </w:tcPr>
          <w:p w14:paraId="3C64F6EA" w14:textId="2FA1961D"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BA+60</w:t>
            </w:r>
          </w:p>
        </w:tc>
        <w:tc>
          <w:tcPr>
            <w:tcW w:w="939" w:type="dxa"/>
            <w:shd w:val="clear" w:color="auto" w:fill="auto"/>
            <w:noWrap/>
            <w:vAlign w:val="bottom"/>
            <w:hideMark/>
          </w:tcPr>
          <w:p w14:paraId="16CD032A"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MA+15</w:t>
            </w:r>
          </w:p>
        </w:tc>
        <w:tc>
          <w:tcPr>
            <w:tcW w:w="939" w:type="dxa"/>
            <w:shd w:val="clear" w:color="auto" w:fill="auto"/>
            <w:noWrap/>
            <w:vAlign w:val="bottom"/>
            <w:hideMark/>
          </w:tcPr>
          <w:p w14:paraId="51FF1030"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MA+30</w:t>
            </w:r>
          </w:p>
        </w:tc>
        <w:tc>
          <w:tcPr>
            <w:tcW w:w="939" w:type="dxa"/>
            <w:noWrap/>
            <w:vAlign w:val="bottom"/>
            <w:hideMark/>
          </w:tcPr>
          <w:p w14:paraId="411CE88A" w14:textId="77777777" w:rsidR="005563D3" w:rsidRPr="003F4A85" w:rsidRDefault="005563D3" w:rsidP="005563D3">
            <w:pPr>
              <w:jc w:val="center"/>
              <w:rPr>
                <w:rFonts w:ascii="Verdana" w:hAnsi="Verdana" w:cs="Calibri"/>
                <w:b/>
                <w:bCs/>
                <w:sz w:val="18"/>
                <w:szCs w:val="22"/>
              </w:rPr>
            </w:pPr>
            <w:r w:rsidRPr="003F4A85">
              <w:rPr>
                <w:rFonts w:ascii="Verdana" w:hAnsi="Verdana" w:cs="Calibri"/>
                <w:b/>
                <w:bCs/>
                <w:sz w:val="18"/>
                <w:szCs w:val="22"/>
              </w:rPr>
              <w:t>MA+45</w:t>
            </w:r>
          </w:p>
        </w:tc>
        <w:tc>
          <w:tcPr>
            <w:tcW w:w="939" w:type="dxa"/>
            <w:vAlign w:val="bottom"/>
          </w:tcPr>
          <w:p w14:paraId="0D11CD94" w14:textId="77777777" w:rsidR="005563D3" w:rsidRPr="003F4A85" w:rsidRDefault="005563D3" w:rsidP="005563D3">
            <w:pPr>
              <w:jc w:val="center"/>
              <w:rPr>
                <w:rFonts w:ascii="Verdana" w:hAnsi="Verdana" w:cs="Calibri"/>
                <w:b/>
                <w:bCs/>
                <w:sz w:val="18"/>
                <w:szCs w:val="22"/>
              </w:rPr>
            </w:pPr>
            <w:r w:rsidRPr="00E9524C">
              <w:rPr>
                <w:rFonts w:ascii="Verdana" w:hAnsi="Verdana" w:cs="Calibri"/>
                <w:b/>
                <w:bCs/>
                <w:sz w:val="18"/>
                <w:szCs w:val="22"/>
              </w:rPr>
              <w:t>MA+60</w:t>
            </w:r>
          </w:p>
        </w:tc>
      </w:tr>
      <w:tr w:rsidR="005563D3" w:rsidRPr="00CC0657" w14:paraId="06783F0D" w14:textId="77777777" w:rsidTr="005563D3">
        <w:trPr>
          <w:trHeight w:val="432"/>
          <w:jc w:val="center"/>
        </w:trPr>
        <w:tc>
          <w:tcPr>
            <w:tcW w:w="900" w:type="dxa"/>
            <w:shd w:val="clear" w:color="auto" w:fill="auto"/>
            <w:noWrap/>
            <w:vAlign w:val="center"/>
            <w:hideMark/>
          </w:tcPr>
          <w:p w14:paraId="7E556FD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w:t>
            </w:r>
          </w:p>
        </w:tc>
        <w:tc>
          <w:tcPr>
            <w:tcW w:w="907" w:type="dxa"/>
            <w:shd w:val="clear" w:color="auto" w:fill="auto"/>
            <w:noWrap/>
            <w:vAlign w:val="center"/>
          </w:tcPr>
          <w:p w14:paraId="2EB1CD0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36,815</w:t>
            </w:r>
          </w:p>
        </w:tc>
        <w:tc>
          <w:tcPr>
            <w:tcW w:w="907" w:type="dxa"/>
            <w:shd w:val="clear" w:color="auto" w:fill="auto"/>
            <w:noWrap/>
            <w:vAlign w:val="center"/>
          </w:tcPr>
          <w:p w14:paraId="76143C1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37,522</w:t>
            </w:r>
          </w:p>
        </w:tc>
        <w:tc>
          <w:tcPr>
            <w:tcW w:w="907" w:type="dxa"/>
            <w:shd w:val="clear" w:color="auto" w:fill="auto"/>
            <w:noWrap/>
            <w:vAlign w:val="center"/>
          </w:tcPr>
          <w:p w14:paraId="0153474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38,227</w:t>
            </w:r>
          </w:p>
        </w:tc>
        <w:tc>
          <w:tcPr>
            <w:tcW w:w="907" w:type="dxa"/>
            <w:shd w:val="clear" w:color="auto" w:fill="auto"/>
            <w:noWrap/>
            <w:vAlign w:val="center"/>
          </w:tcPr>
          <w:p w14:paraId="72E25CB6"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38,934</w:t>
            </w:r>
          </w:p>
        </w:tc>
        <w:tc>
          <w:tcPr>
            <w:tcW w:w="854" w:type="dxa"/>
            <w:vAlign w:val="center"/>
          </w:tcPr>
          <w:p w14:paraId="3BC67ACA" w14:textId="197B59E4"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38,934</w:t>
            </w:r>
          </w:p>
        </w:tc>
        <w:tc>
          <w:tcPr>
            <w:tcW w:w="907" w:type="dxa"/>
            <w:shd w:val="clear" w:color="auto" w:fill="auto"/>
            <w:noWrap/>
            <w:vAlign w:val="center"/>
          </w:tcPr>
          <w:p w14:paraId="710B9DDD" w14:textId="1938067D"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39,639</w:t>
            </w:r>
          </w:p>
        </w:tc>
        <w:tc>
          <w:tcPr>
            <w:tcW w:w="939" w:type="dxa"/>
            <w:shd w:val="clear" w:color="auto" w:fill="auto"/>
            <w:noWrap/>
            <w:vAlign w:val="center"/>
          </w:tcPr>
          <w:p w14:paraId="487BD944"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39,639</w:t>
            </w:r>
          </w:p>
        </w:tc>
        <w:tc>
          <w:tcPr>
            <w:tcW w:w="939" w:type="dxa"/>
            <w:shd w:val="clear" w:color="auto" w:fill="auto"/>
            <w:noWrap/>
            <w:vAlign w:val="center"/>
          </w:tcPr>
          <w:p w14:paraId="524AD2E1"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40,343</w:t>
            </w:r>
          </w:p>
        </w:tc>
        <w:tc>
          <w:tcPr>
            <w:tcW w:w="939" w:type="dxa"/>
            <w:noWrap/>
            <w:vAlign w:val="center"/>
          </w:tcPr>
          <w:p w14:paraId="1B88DF0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41,047</w:t>
            </w:r>
          </w:p>
        </w:tc>
        <w:tc>
          <w:tcPr>
            <w:tcW w:w="939" w:type="dxa"/>
            <w:vAlign w:val="center"/>
          </w:tcPr>
          <w:p w14:paraId="6CE0C87C"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41,752</w:t>
            </w:r>
          </w:p>
        </w:tc>
      </w:tr>
      <w:tr w:rsidR="005563D3" w:rsidRPr="00CC0657" w14:paraId="71174AA1" w14:textId="77777777" w:rsidTr="005563D3">
        <w:trPr>
          <w:trHeight w:val="432"/>
          <w:jc w:val="center"/>
        </w:trPr>
        <w:tc>
          <w:tcPr>
            <w:tcW w:w="900" w:type="dxa"/>
            <w:shd w:val="clear" w:color="auto" w:fill="auto"/>
            <w:noWrap/>
            <w:vAlign w:val="center"/>
            <w:hideMark/>
          </w:tcPr>
          <w:p w14:paraId="4E178EE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2</w:t>
            </w:r>
          </w:p>
        </w:tc>
        <w:tc>
          <w:tcPr>
            <w:tcW w:w="907" w:type="dxa"/>
            <w:shd w:val="clear" w:color="auto" w:fill="auto"/>
            <w:noWrap/>
            <w:vAlign w:val="center"/>
          </w:tcPr>
          <w:p w14:paraId="78D1B15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37,898</w:t>
            </w:r>
          </w:p>
        </w:tc>
        <w:tc>
          <w:tcPr>
            <w:tcW w:w="907" w:type="dxa"/>
            <w:shd w:val="clear" w:color="auto" w:fill="auto"/>
            <w:noWrap/>
            <w:vAlign w:val="center"/>
          </w:tcPr>
          <w:p w14:paraId="1F8E5C9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38,605</w:t>
            </w:r>
          </w:p>
        </w:tc>
        <w:tc>
          <w:tcPr>
            <w:tcW w:w="907" w:type="dxa"/>
            <w:shd w:val="clear" w:color="auto" w:fill="auto"/>
            <w:noWrap/>
            <w:vAlign w:val="center"/>
          </w:tcPr>
          <w:p w14:paraId="3383911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39,308</w:t>
            </w:r>
          </w:p>
        </w:tc>
        <w:tc>
          <w:tcPr>
            <w:tcW w:w="907" w:type="dxa"/>
            <w:shd w:val="clear" w:color="auto" w:fill="auto"/>
            <w:noWrap/>
            <w:vAlign w:val="center"/>
          </w:tcPr>
          <w:p w14:paraId="5961A63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40,015</w:t>
            </w:r>
          </w:p>
        </w:tc>
        <w:tc>
          <w:tcPr>
            <w:tcW w:w="854" w:type="dxa"/>
            <w:vAlign w:val="center"/>
          </w:tcPr>
          <w:p w14:paraId="59DA7090" w14:textId="2C344F54"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40,015</w:t>
            </w:r>
          </w:p>
        </w:tc>
        <w:tc>
          <w:tcPr>
            <w:tcW w:w="907" w:type="dxa"/>
            <w:shd w:val="clear" w:color="auto" w:fill="auto"/>
            <w:noWrap/>
            <w:vAlign w:val="center"/>
          </w:tcPr>
          <w:p w14:paraId="1233B401" w14:textId="46CAFA6F"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40,721</w:t>
            </w:r>
          </w:p>
        </w:tc>
        <w:tc>
          <w:tcPr>
            <w:tcW w:w="939" w:type="dxa"/>
            <w:shd w:val="clear" w:color="auto" w:fill="auto"/>
            <w:noWrap/>
            <w:vAlign w:val="center"/>
          </w:tcPr>
          <w:p w14:paraId="18FD591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40,721</w:t>
            </w:r>
          </w:p>
        </w:tc>
        <w:tc>
          <w:tcPr>
            <w:tcW w:w="939" w:type="dxa"/>
            <w:shd w:val="clear" w:color="auto" w:fill="auto"/>
            <w:noWrap/>
            <w:vAlign w:val="center"/>
          </w:tcPr>
          <w:p w14:paraId="4A50910A"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41,428</w:t>
            </w:r>
          </w:p>
        </w:tc>
        <w:tc>
          <w:tcPr>
            <w:tcW w:w="939" w:type="dxa"/>
            <w:noWrap/>
            <w:vAlign w:val="center"/>
          </w:tcPr>
          <w:p w14:paraId="0FD90ED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42,131</w:t>
            </w:r>
          </w:p>
        </w:tc>
        <w:tc>
          <w:tcPr>
            <w:tcW w:w="939" w:type="dxa"/>
            <w:vAlign w:val="center"/>
          </w:tcPr>
          <w:p w14:paraId="151C1326"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42,836</w:t>
            </w:r>
          </w:p>
        </w:tc>
      </w:tr>
      <w:tr w:rsidR="005563D3" w:rsidRPr="00CC0657" w14:paraId="47CC8CFC" w14:textId="77777777" w:rsidTr="005563D3">
        <w:trPr>
          <w:trHeight w:val="432"/>
          <w:jc w:val="center"/>
        </w:trPr>
        <w:tc>
          <w:tcPr>
            <w:tcW w:w="900" w:type="dxa"/>
            <w:shd w:val="clear" w:color="auto" w:fill="auto"/>
            <w:noWrap/>
            <w:vAlign w:val="center"/>
            <w:hideMark/>
          </w:tcPr>
          <w:p w14:paraId="2596FAAD"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3</w:t>
            </w:r>
          </w:p>
        </w:tc>
        <w:tc>
          <w:tcPr>
            <w:tcW w:w="907" w:type="dxa"/>
            <w:shd w:val="clear" w:color="auto" w:fill="auto"/>
            <w:noWrap/>
            <w:vAlign w:val="center"/>
          </w:tcPr>
          <w:p w14:paraId="2C1B7FD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38,980</w:t>
            </w:r>
          </w:p>
        </w:tc>
        <w:tc>
          <w:tcPr>
            <w:tcW w:w="907" w:type="dxa"/>
            <w:shd w:val="clear" w:color="auto" w:fill="auto"/>
            <w:noWrap/>
            <w:vAlign w:val="center"/>
          </w:tcPr>
          <w:p w14:paraId="3603148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39,687</w:t>
            </w:r>
          </w:p>
        </w:tc>
        <w:tc>
          <w:tcPr>
            <w:tcW w:w="907" w:type="dxa"/>
            <w:shd w:val="clear" w:color="auto" w:fill="auto"/>
            <w:noWrap/>
            <w:vAlign w:val="center"/>
          </w:tcPr>
          <w:p w14:paraId="2F380B5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40,393</w:t>
            </w:r>
          </w:p>
        </w:tc>
        <w:tc>
          <w:tcPr>
            <w:tcW w:w="907" w:type="dxa"/>
            <w:shd w:val="clear" w:color="auto" w:fill="auto"/>
            <w:noWrap/>
            <w:vAlign w:val="center"/>
          </w:tcPr>
          <w:p w14:paraId="1418B3B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41,098</w:t>
            </w:r>
          </w:p>
        </w:tc>
        <w:tc>
          <w:tcPr>
            <w:tcW w:w="854" w:type="dxa"/>
            <w:vAlign w:val="center"/>
          </w:tcPr>
          <w:p w14:paraId="77310C46" w14:textId="6DD418A3"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41,098</w:t>
            </w:r>
          </w:p>
        </w:tc>
        <w:tc>
          <w:tcPr>
            <w:tcW w:w="907" w:type="dxa"/>
            <w:shd w:val="clear" w:color="auto" w:fill="auto"/>
            <w:noWrap/>
            <w:vAlign w:val="center"/>
          </w:tcPr>
          <w:p w14:paraId="12B377E2" w14:textId="4B2FD248"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41,804</w:t>
            </w:r>
          </w:p>
        </w:tc>
        <w:tc>
          <w:tcPr>
            <w:tcW w:w="939" w:type="dxa"/>
            <w:shd w:val="clear" w:color="auto" w:fill="auto"/>
            <w:noWrap/>
            <w:vAlign w:val="center"/>
          </w:tcPr>
          <w:p w14:paraId="5B1ABE2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41,804</w:t>
            </w:r>
          </w:p>
        </w:tc>
        <w:tc>
          <w:tcPr>
            <w:tcW w:w="939" w:type="dxa"/>
            <w:shd w:val="clear" w:color="auto" w:fill="auto"/>
            <w:noWrap/>
            <w:vAlign w:val="center"/>
          </w:tcPr>
          <w:p w14:paraId="2BFDC16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42,509</w:t>
            </w:r>
          </w:p>
        </w:tc>
        <w:tc>
          <w:tcPr>
            <w:tcW w:w="939" w:type="dxa"/>
            <w:noWrap/>
            <w:vAlign w:val="center"/>
          </w:tcPr>
          <w:p w14:paraId="40F0463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43,215</w:t>
            </w:r>
          </w:p>
        </w:tc>
        <w:tc>
          <w:tcPr>
            <w:tcW w:w="939" w:type="dxa"/>
            <w:vAlign w:val="center"/>
          </w:tcPr>
          <w:p w14:paraId="5CC334C7"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43,920</w:t>
            </w:r>
          </w:p>
        </w:tc>
      </w:tr>
      <w:tr w:rsidR="005563D3" w:rsidRPr="00CC0657" w14:paraId="02768283" w14:textId="77777777" w:rsidTr="005563D3">
        <w:trPr>
          <w:trHeight w:val="432"/>
          <w:jc w:val="center"/>
        </w:trPr>
        <w:tc>
          <w:tcPr>
            <w:tcW w:w="900" w:type="dxa"/>
            <w:shd w:val="clear" w:color="auto" w:fill="auto"/>
            <w:noWrap/>
            <w:vAlign w:val="center"/>
            <w:hideMark/>
          </w:tcPr>
          <w:p w14:paraId="0D497F7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4</w:t>
            </w:r>
          </w:p>
        </w:tc>
        <w:tc>
          <w:tcPr>
            <w:tcW w:w="907" w:type="dxa"/>
            <w:shd w:val="clear" w:color="auto" w:fill="auto"/>
            <w:noWrap/>
            <w:vAlign w:val="center"/>
          </w:tcPr>
          <w:p w14:paraId="57AB722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40,065</w:t>
            </w:r>
          </w:p>
        </w:tc>
        <w:tc>
          <w:tcPr>
            <w:tcW w:w="907" w:type="dxa"/>
            <w:shd w:val="clear" w:color="auto" w:fill="auto"/>
            <w:noWrap/>
            <w:vAlign w:val="center"/>
          </w:tcPr>
          <w:p w14:paraId="674773B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40,770</w:t>
            </w:r>
          </w:p>
        </w:tc>
        <w:tc>
          <w:tcPr>
            <w:tcW w:w="907" w:type="dxa"/>
            <w:shd w:val="clear" w:color="auto" w:fill="auto"/>
            <w:noWrap/>
            <w:vAlign w:val="center"/>
          </w:tcPr>
          <w:p w14:paraId="3B3052F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41,476</w:t>
            </w:r>
          </w:p>
        </w:tc>
        <w:tc>
          <w:tcPr>
            <w:tcW w:w="907" w:type="dxa"/>
            <w:shd w:val="clear" w:color="auto" w:fill="auto"/>
            <w:noWrap/>
            <w:vAlign w:val="center"/>
          </w:tcPr>
          <w:p w14:paraId="47EB626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42,182</w:t>
            </w:r>
          </w:p>
        </w:tc>
        <w:tc>
          <w:tcPr>
            <w:tcW w:w="854" w:type="dxa"/>
            <w:vAlign w:val="center"/>
          </w:tcPr>
          <w:p w14:paraId="2B6C7220" w14:textId="7CC21E38"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42,182</w:t>
            </w:r>
          </w:p>
        </w:tc>
        <w:tc>
          <w:tcPr>
            <w:tcW w:w="907" w:type="dxa"/>
            <w:shd w:val="clear" w:color="auto" w:fill="auto"/>
            <w:noWrap/>
            <w:vAlign w:val="center"/>
          </w:tcPr>
          <w:p w14:paraId="2C2B3515" w14:textId="7C2C034D"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42,887</w:t>
            </w:r>
          </w:p>
        </w:tc>
        <w:tc>
          <w:tcPr>
            <w:tcW w:w="939" w:type="dxa"/>
            <w:shd w:val="clear" w:color="auto" w:fill="auto"/>
            <w:noWrap/>
            <w:vAlign w:val="center"/>
          </w:tcPr>
          <w:p w14:paraId="69E2664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42,887</w:t>
            </w:r>
          </w:p>
        </w:tc>
        <w:tc>
          <w:tcPr>
            <w:tcW w:w="939" w:type="dxa"/>
            <w:shd w:val="clear" w:color="auto" w:fill="auto"/>
            <w:noWrap/>
            <w:vAlign w:val="center"/>
          </w:tcPr>
          <w:p w14:paraId="2D7B595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43,592</w:t>
            </w:r>
          </w:p>
        </w:tc>
        <w:tc>
          <w:tcPr>
            <w:tcW w:w="939" w:type="dxa"/>
            <w:noWrap/>
            <w:vAlign w:val="center"/>
          </w:tcPr>
          <w:p w14:paraId="701E148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44,298</w:t>
            </w:r>
          </w:p>
        </w:tc>
        <w:tc>
          <w:tcPr>
            <w:tcW w:w="939" w:type="dxa"/>
            <w:vAlign w:val="center"/>
          </w:tcPr>
          <w:p w14:paraId="4D0636F0"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45,003</w:t>
            </w:r>
          </w:p>
        </w:tc>
      </w:tr>
      <w:tr w:rsidR="005563D3" w:rsidRPr="00CC0657" w14:paraId="100FED47" w14:textId="77777777" w:rsidTr="005563D3">
        <w:trPr>
          <w:trHeight w:val="432"/>
          <w:jc w:val="center"/>
        </w:trPr>
        <w:tc>
          <w:tcPr>
            <w:tcW w:w="900" w:type="dxa"/>
            <w:shd w:val="clear" w:color="auto" w:fill="auto"/>
            <w:noWrap/>
            <w:vAlign w:val="center"/>
            <w:hideMark/>
          </w:tcPr>
          <w:p w14:paraId="17798F98"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5</w:t>
            </w:r>
          </w:p>
        </w:tc>
        <w:tc>
          <w:tcPr>
            <w:tcW w:w="907" w:type="dxa"/>
            <w:shd w:val="clear" w:color="auto" w:fill="auto"/>
            <w:noWrap/>
            <w:vAlign w:val="center"/>
          </w:tcPr>
          <w:p w14:paraId="2D866FF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41,146</w:t>
            </w:r>
          </w:p>
        </w:tc>
        <w:tc>
          <w:tcPr>
            <w:tcW w:w="907" w:type="dxa"/>
            <w:shd w:val="clear" w:color="auto" w:fill="auto"/>
            <w:noWrap/>
            <w:vAlign w:val="center"/>
          </w:tcPr>
          <w:p w14:paraId="19816A76"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41,854</w:t>
            </w:r>
          </w:p>
        </w:tc>
        <w:tc>
          <w:tcPr>
            <w:tcW w:w="907" w:type="dxa"/>
            <w:shd w:val="clear" w:color="auto" w:fill="auto"/>
            <w:noWrap/>
            <w:vAlign w:val="center"/>
          </w:tcPr>
          <w:p w14:paraId="14DDF8A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42,560</w:t>
            </w:r>
          </w:p>
        </w:tc>
        <w:tc>
          <w:tcPr>
            <w:tcW w:w="907" w:type="dxa"/>
            <w:shd w:val="clear" w:color="auto" w:fill="auto"/>
            <w:noWrap/>
            <w:vAlign w:val="center"/>
          </w:tcPr>
          <w:p w14:paraId="2298D298"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43,264</w:t>
            </w:r>
          </w:p>
        </w:tc>
        <w:tc>
          <w:tcPr>
            <w:tcW w:w="854" w:type="dxa"/>
            <w:vAlign w:val="center"/>
          </w:tcPr>
          <w:p w14:paraId="41D16262" w14:textId="3E0E5809"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43,264</w:t>
            </w:r>
          </w:p>
        </w:tc>
        <w:tc>
          <w:tcPr>
            <w:tcW w:w="907" w:type="dxa"/>
            <w:shd w:val="clear" w:color="auto" w:fill="auto"/>
            <w:noWrap/>
            <w:vAlign w:val="center"/>
          </w:tcPr>
          <w:p w14:paraId="5BD3E656" w14:textId="51A0C8B2"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43,972</w:t>
            </w:r>
          </w:p>
        </w:tc>
        <w:tc>
          <w:tcPr>
            <w:tcW w:w="939" w:type="dxa"/>
            <w:shd w:val="clear" w:color="auto" w:fill="auto"/>
            <w:noWrap/>
            <w:vAlign w:val="center"/>
          </w:tcPr>
          <w:p w14:paraId="6B9F1F8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43,972</w:t>
            </w:r>
          </w:p>
        </w:tc>
        <w:tc>
          <w:tcPr>
            <w:tcW w:w="939" w:type="dxa"/>
            <w:shd w:val="clear" w:color="auto" w:fill="auto"/>
            <w:noWrap/>
            <w:vAlign w:val="center"/>
          </w:tcPr>
          <w:p w14:paraId="5289CE4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44,678</w:t>
            </w:r>
          </w:p>
        </w:tc>
        <w:tc>
          <w:tcPr>
            <w:tcW w:w="939" w:type="dxa"/>
            <w:noWrap/>
            <w:vAlign w:val="center"/>
          </w:tcPr>
          <w:p w14:paraId="0BBAFE84"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45,381</w:t>
            </w:r>
          </w:p>
        </w:tc>
        <w:tc>
          <w:tcPr>
            <w:tcW w:w="939" w:type="dxa"/>
            <w:vAlign w:val="center"/>
          </w:tcPr>
          <w:p w14:paraId="1FC2D271"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46,085</w:t>
            </w:r>
          </w:p>
        </w:tc>
      </w:tr>
      <w:tr w:rsidR="005563D3" w:rsidRPr="00CC0657" w14:paraId="6D6EE3EF" w14:textId="77777777" w:rsidTr="005563D3">
        <w:trPr>
          <w:trHeight w:val="432"/>
          <w:jc w:val="center"/>
        </w:trPr>
        <w:tc>
          <w:tcPr>
            <w:tcW w:w="900" w:type="dxa"/>
            <w:shd w:val="clear" w:color="auto" w:fill="auto"/>
            <w:noWrap/>
            <w:vAlign w:val="center"/>
            <w:hideMark/>
          </w:tcPr>
          <w:p w14:paraId="4E0E876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6</w:t>
            </w:r>
          </w:p>
        </w:tc>
        <w:tc>
          <w:tcPr>
            <w:tcW w:w="907" w:type="dxa"/>
            <w:shd w:val="clear" w:color="auto" w:fill="auto"/>
            <w:noWrap/>
            <w:vAlign w:val="center"/>
          </w:tcPr>
          <w:p w14:paraId="1E6E10C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42,228</w:t>
            </w:r>
          </w:p>
        </w:tc>
        <w:tc>
          <w:tcPr>
            <w:tcW w:w="907" w:type="dxa"/>
            <w:shd w:val="clear" w:color="auto" w:fill="auto"/>
            <w:noWrap/>
            <w:vAlign w:val="center"/>
          </w:tcPr>
          <w:p w14:paraId="7F867443"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42,936</w:t>
            </w:r>
          </w:p>
        </w:tc>
        <w:tc>
          <w:tcPr>
            <w:tcW w:w="907" w:type="dxa"/>
            <w:shd w:val="clear" w:color="auto" w:fill="auto"/>
            <w:noWrap/>
            <w:vAlign w:val="center"/>
          </w:tcPr>
          <w:p w14:paraId="6427239A"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43,644</w:t>
            </w:r>
          </w:p>
        </w:tc>
        <w:tc>
          <w:tcPr>
            <w:tcW w:w="907" w:type="dxa"/>
            <w:shd w:val="clear" w:color="auto" w:fill="auto"/>
            <w:noWrap/>
            <w:vAlign w:val="center"/>
          </w:tcPr>
          <w:p w14:paraId="4C8DAF2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44,350</w:t>
            </w:r>
          </w:p>
        </w:tc>
        <w:tc>
          <w:tcPr>
            <w:tcW w:w="854" w:type="dxa"/>
            <w:vAlign w:val="center"/>
          </w:tcPr>
          <w:p w14:paraId="68FB5154" w14:textId="47541754"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44,350</w:t>
            </w:r>
          </w:p>
        </w:tc>
        <w:tc>
          <w:tcPr>
            <w:tcW w:w="907" w:type="dxa"/>
            <w:shd w:val="clear" w:color="auto" w:fill="auto"/>
            <w:noWrap/>
            <w:vAlign w:val="center"/>
          </w:tcPr>
          <w:p w14:paraId="728432D7" w14:textId="5C3E9A43"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45,054</w:t>
            </w:r>
          </w:p>
        </w:tc>
        <w:tc>
          <w:tcPr>
            <w:tcW w:w="939" w:type="dxa"/>
            <w:shd w:val="clear" w:color="auto" w:fill="auto"/>
            <w:noWrap/>
            <w:vAlign w:val="center"/>
          </w:tcPr>
          <w:p w14:paraId="027CB796"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45,054</w:t>
            </w:r>
          </w:p>
        </w:tc>
        <w:tc>
          <w:tcPr>
            <w:tcW w:w="939" w:type="dxa"/>
            <w:shd w:val="clear" w:color="auto" w:fill="auto"/>
            <w:noWrap/>
            <w:vAlign w:val="center"/>
          </w:tcPr>
          <w:p w14:paraId="059BAE9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45,758</w:t>
            </w:r>
          </w:p>
        </w:tc>
        <w:tc>
          <w:tcPr>
            <w:tcW w:w="939" w:type="dxa"/>
            <w:noWrap/>
            <w:vAlign w:val="center"/>
          </w:tcPr>
          <w:p w14:paraId="40859A1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46,463</w:t>
            </w:r>
          </w:p>
        </w:tc>
        <w:tc>
          <w:tcPr>
            <w:tcW w:w="939" w:type="dxa"/>
            <w:vAlign w:val="center"/>
          </w:tcPr>
          <w:p w14:paraId="60746C62"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47,168</w:t>
            </w:r>
          </w:p>
        </w:tc>
      </w:tr>
      <w:tr w:rsidR="005563D3" w:rsidRPr="00CC0657" w14:paraId="6ABE9A8F" w14:textId="77777777" w:rsidTr="005563D3">
        <w:trPr>
          <w:trHeight w:val="432"/>
          <w:jc w:val="center"/>
        </w:trPr>
        <w:tc>
          <w:tcPr>
            <w:tcW w:w="900" w:type="dxa"/>
            <w:shd w:val="clear" w:color="auto" w:fill="auto"/>
            <w:noWrap/>
            <w:vAlign w:val="center"/>
            <w:hideMark/>
          </w:tcPr>
          <w:p w14:paraId="522B3D1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7</w:t>
            </w:r>
          </w:p>
        </w:tc>
        <w:tc>
          <w:tcPr>
            <w:tcW w:w="907" w:type="dxa"/>
            <w:shd w:val="clear" w:color="auto" w:fill="auto"/>
            <w:noWrap/>
            <w:vAlign w:val="center"/>
          </w:tcPr>
          <w:p w14:paraId="5FD3592B"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43,313</w:t>
            </w:r>
          </w:p>
        </w:tc>
        <w:tc>
          <w:tcPr>
            <w:tcW w:w="907" w:type="dxa"/>
            <w:shd w:val="clear" w:color="auto" w:fill="auto"/>
            <w:noWrap/>
            <w:vAlign w:val="center"/>
          </w:tcPr>
          <w:p w14:paraId="4A10C134"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44,018</w:t>
            </w:r>
          </w:p>
        </w:tc>
        <w:tc>
          <w:tcPr>
            <w:tcW w:w="907" w:type="dxa"/>
            <w:shd w:val="clear" w:color="auto" w:fill="auto"/>
            <w:noWrap/>
            <w:vAlign w:val="center"/>
          </w:tcPr>
          <w:p w14:paraId="7FD0C80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44,725</w:t>
            </w:r>
          </w:p>
        </w:tc>
        <w:tc>
          <w:tcPr>
            <w:tcW w:w="907" w:type="dxa"/>
            <w:shd w:val="clear" w:color="auto" w:fill="auto"/>
            <w:noWrap/>
            <w:vAlign w:val="center"/>
          </w:tcPr>
          <w:p w14:paraId="079669B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45,431</w:t>
            </w:r>
          </w:p>
        </w:tc>
        <w:tc>
          <w:tcPr>
            <w:tcW w:w="854" w:type="dxa"/>
            <w:vAlign w:val="center"/>
          </w:tcPr>
          <w:p w14:paraId="22932CA9" w14:textId="000FC4FD"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45,431</w:t>
            </w:r>
          </w:p>
        </w:tc>
        <w:tc>
          <w:tcPr>
            <w:tcW w:w="907" w:type="dxa"/>
            <w:shd w:val="clear" w:color="auto" w:fill="auto"/>
            <w:noWrap/>
            <w:vAlign w:val="center"/>
          </w:tcPr>
          <w:p w14:paraId="306376AA" w14:textId="6614F1DA"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46,136</w:t>
            </w:r>
          </w:p>
        </w:tc>
        <w:tc>
          <w:tcPr>
            <w:tcW w:w="939" w:type="dxa"/>
            <w:shd w:val="clear" w:color="auto" w:fill="auto"/>
            <w:noWrap/>
            <w:vAlign w:val="center"/>
          </w:tcPr>
          <w:p w14:paraId="1DE8342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46,136</w:t>
            </w:r>
          </w:p>
        </w:tc>
        <w:tc>
          <w:tcPr>
            <w:tcW w:w="939" w:type="dxa"/>
            <w:shd w:val="clear" w:color="auto" w:fill="auto"/>
            <w:noWrap/>
            <w:vAlign w:val="center"/>
          </w:tcPr>
          <w:p w14:paraId="702537B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46,841</w:t>
            </w:r>
          </w:p>
        </w:tc>
        <w:tc>
          <w:tcPr>
            <w:tcW w:w="939" w:type="dxa"/>
            <w:noWrap/>
            <w:vAlign w:val="center"/>
          </w:tcPr>
          <w:p w14:paraId="5ED87F1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47,545</w:t>
            </w:r>
          </w:p>
        </w:tc>
        <w:tc>
          <w:tcPr>
            <w:tcW w:w="939" w:type="dxa"/>
            <w:vAlign w:val="center"/>
          </w:tcPr>
          <w:p w14:paraId="329073FE"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48,250</w:t>
            </w:r>
          </w:p>
        </w:tc>
      </w:tr>
      <w:tr w:rsidR="005563D3" w:rsidRPr="00CC0657" w14:paraId="676D31AD" w14:textId="77777777" w:rsidTr="005563D3">
        <w:trPr>
          <w:trHeight w:val="432"/>
          <w:jc w:val="center"/>
        </w:trPr>
        <w:tc>
          <w:tcPr>
            <w:tcW w:w="900" w:type="dxa"/>
            <w:shd w:val="clear" w:color="auto" w:fill="auto"/>
            <w:noWrap/>
            <w:vAlign w:val="center"/>
            <w:hideMark/>
          </w:tcPr>
          <w:p w14:paraId="2D3C3E23"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8</w:t>
            </w:r>
          </w:p>
        </w:tc>
        <w:tc>
          <w:tcPr>
            <w:tcW w:w="907" w:type="dxa"/>
            <w:shd w:val="clear" w:color="auto" w:fill="auto"/>
            <w:noWrap/>
            <w:vAlign w:val="center"/>
          </w:tcPr>
          <w:p w14:paraId="7B28848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44,394</w:t>
            </w:r>
          </w:p>
        </w:tc>
        <w:tc>
          <w:tcPr>
            <w:tcW w:w="907" w:type="dxa"/>
            <w:shd w:val="clear" w:color="auto" w:fill="auto"/>
            <w:noWrap/>
            <w:vAlign w:val="center"/>
          </w:tcPr>
          <w:p w14:paraId="5C720C2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45,101</w:t>
            </w:r>
          </w:p>
        </w:tc>
        <w:tc>
          <w:tcPr>
            <w:tcW w:w="907" w:type="dxa"/>
            <w:shd w:val="clear" w:color="auto" w:fill="auto"/>
            <w:noWrap/>
            <w:vAlign w:val="center"/>
          </w:tcPr>
          <w:p w14:paraId="1E48586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45,808</w:t>
            </w:r>
          </w:p>
        </w:tc>
        <w:tc>
          <w:tcPr>
            <w:tcW w:w="907" w:type="dxa"/>
            <w:shd w:val="clear" w:color="auto" w:fill="auto"/>
            <w:noWrap/>
            <w:vAlign w:val="center"/>
          </w:tcPr>
          <w:p w14:paraId="58736DE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46,512</w:t>
            </w:r>
          </w:p>
        </w:tc>
        <w:tc>
          <w:tcPr>
            <w:tcW w:w="854" w:type="dxa"/>
            <w:vAlign w:val="center"/>
          </w:tcPr>
          <w:p w14:paraId="42920125" w14:textId="7804DEB8"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46,512</w:t>
            </w:r>
          </w:p>
        </w:tc>
        <w:tc>
          <w:tcPr>
            <w:tcW w:w="907" w:type="dxa"/>
            <w:shd w:val="clear" w:color="auto" w:fill="auto"/>
            <w:noWrap/>
            <w:vAlign w:val="center"/>
          </w:tcPr>
          <w:p w14:paraId="5F4B5F7A" w14:textId="297700A4"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47,219</w:t>
            </w:r>
          </w:p>
        </w:tc>
        <w:tc>
          <w:tcPr>
            <w:tcW w:w="939" w:type="dxa"/>
            <w:shd w:val="clear" w:color="auto" w:fill="auto"/>
            <w:noWrap/>
            <w:vAlign w:val="center"/>
          </w:tcPr>
          <w:p w14:paraId="6CE445E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47,219</w:t>
            </w:r>
          </w:p>
        </w:tc>
        <w:tc>
          <w:tcPr>
            <w:tcW w:w="939" w:type="dxa"/>
            <w:shd w:val="clear" w:color="auto" w:fill="auto"/>
            <w:noWrap/>
            <w:vAlign w:val="center"/>
          </w:tcPr>
          <w:p w14:paraId="0C59DFA6"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47,926</w:t>
            </w:r>
          </w:p>
        </w:tc>
        <w:tc>
          <w:tcPr>
            <w:tcW w:w="939" w:type="dxa"/>
            <w:noWrap/>
            <w:vAlign w:val="center"/>
          </w:tcPr>
          <w:p w14:paraId="6EE5902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48,629</w:t>
            </w:r>
          </w:p>
        </w:tc>
        <w:tc>
          <w:tcPr>
            <w:tcW w:w="939" w:type="dxa"/>
            <w:vAlign w:val="center"/>
          </w:tcPr>
          <w:p w14:paraId="77D953B5"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49,334</w:t>
            </w:r>
          </w:p>
        </w:tc>
      </w:tr>
      <w:tr w:rsidR="005563D3" w:rsidRPr="00CC0657" w14:paraId="132B44B4" w14:textId="77777777" w:rsidTr="005563D3">
        <w:trPr>
          <w:trHeight w:val="432"/>
          <w:jc w:val="center"/>
        </w:trPr>
        <w:tc>
          <w:tcPr>
            <w:tcW w:w="900" w:type="dxa"/>
            <w:shd w:val="clear" w:color="auto" w:fill="auto"/>
            <w:noWrap/>
            <w:vAlign w:val="center"/>
            <w:hideMark/>
          </w:tcPr>
          <w:p w14:paraId="63179B7A"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9</w:t>
            </w:r>
          </w:p>
        </w:tc>
        <w:tc>
          <w:tcPr>
            <w:tcW w:w="907" w:type="dxa"/>
            <w:shd w:val="clear" w:color="auto" w:fill="auto"/>
            <w:noWrap/>
            <w:vAlign w:val="center"/>
          </w:tcPr>
          <w:p w14:paraId="1BB48B2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45,477</w:t>
            </w:r>
          </w:p>
        </w:tc>
        <w:tc>
          <w:tcPr>
            <w:tcW w:w="907" w:type="dxa"/>
            <w:shd w:val="clear" w:color="auto" w:fill="auto"/>
            <w:noWrap/>
            <w:vAlign w:val="center"/>
          </w:tcPr>
          <w:p w14:paraId="784B76B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46,183</w:t>
            </w:r>
          </w:p>
        </w:tc>
        <w:tc>
          <w:tcPr>
            <w:tcW w:w="907" w:type="dxa"/>
            <w:shd w:val="clear" w:color="auto" w:fill="auto"/>
            <w:noWrap/>
            <w:vAlign w:val="center"/>
          </w:tcPr>
          <w:p w14:paraId="02153321"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46,890</w:t>
            </w:r>
          </w:p>
        </w:tc>
        <w:tc>
          <w:tcPr>
            <w:tcW w:w="907" w:type="dxa"/>
            <w:shd w:val="clear" w:color="auto" w:fill="auto"/>
            <w:noWrap/>
            <w:vAlign w:val="center"/>
          </w:tcPr>
          <w:p w14:paraId="02572FC4"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47,595</w:t>
            </w:r>
          </w:p>
        </w:tc>
        <w:tc>
          <w:tcPr>
            <w:tcW w:w="854" w:type="dxa"/>
            <w:vAlign w:val="center"/>
          </w:tcPr>
          <w:p w14:paraId="775B4CE7" w14:textId="6DE13D9E"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47,595</w:t>
            </w:r>
          </w:p>
        </w:tc>
        <w:tc>
          <w:tcPr>
            <w:tcW w:w="907" w:type="dxa"/>
            <w:shd w:val="clear" w:color="auto" w:fill="auto"/>
            <w:noWrap/>
            <w:vAlign w:val="center"/>
          </w:tcPr>
          <w:p w14:paraId="65D01D36" w14:textId="6A47CD9C"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48,300</w:t>
            </w:r>
          </w:p>
        </w:tc>
        <w:tc>
          <w:tcPr>
            <w:tcW w:w="939" w:type="dxa"/>
            <w:shd w:val="clear" w:color="auto" w:fill="auto"/>
            <w:noWrap/>
            <w:vAlign w:val="center"/>
          </w:tcPr>
          <w:p w14:paraId="4B432523"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48,300</w:t>
            </w:r>
          </w:p>
        </w:tc>
        <w:tc>
          <w:tcPr>
            <w:tcW w:w="939" w:type="dxa"/>
            <w:shd w:val="clear" w:color="auto" w:fill="auto"/>
            <w:noWrap/>
            <w:vAlign w:val="center"/>
          </w:tcPr>
          <w:p w14:paraId="69F48D0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49,006</w:t>
            </w:r>
          </w:p>
        </w:tc>
        <w:tc>
          <w:tcPr>
            <w:tcW w:w="939" w:type="dxa"/>
            <w:noWrap/>
            <w:vAlign w:val="center"/>
          </w:tcPr>
          <w:p w14:paraId="65D2184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49,711</w:t>
            </w:r>
          </w:p>
        </w:tc>
        <w:tc>
          <w:tcPr>
            <w:tcW w:w="939" w:type="dxa"/>
            <w:vAlign w:val="center"/>
          </w:tcPr>
          <w:p w14:paraId="47FB6A56"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50,416</w:t>
            </w:r>
          </w:p>
        </w:tc>
      </w:tr>
      <w:tr w:rsidR="005563D3" w:rsidRPr="00CC0657" w14:paraId="7F3D382F" w14:textId="77777777" w:rsidTr="005563D3">
        <w:trPr>
          <w:trHeight w:val="432"/>
          <w:jc w:val="center"/>
        </w:trPr>
        <w:tc>
          <w:tcPr>
            <w:tcW w:w="900" w:type="dxa"/>
            <w:shd w:val="clear" w:color="auto" w:fill="auto"/>
            <w:noWrap/>
            <w:vAlign w:val="center"/>
            <w:hideMark/>
          </w:tcPr>
          <w:p w14:paraId="7DF77099"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10</w:t>
            </w:r>
          </w:p>
        </w:tc>
        <w:tc>
          <w:tcPr>
            <w:tcW w:w="907" w:type="dxa"/>
            <w:shd w:val="clear" w:color="auto" w:fill="auto"/>
            <w:noWrap/>
            <w:vAlign w:val="center"/>
          </w:tcPr>
          <w:p w14:paraId="18A79B2A"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46,558</w:t>
            </w:r>
          </w:p>
        </w:tc>
        <w:tc>
          <w:tcPr>
            <w:tcW w:w="907" w:type="dxa"/>
            <w:shd w:val="clear" w:color="auto" w:fill="auto"/>
            <w:noWrap/>
            <w:vAlign w:val="center"/>
          </w:tcPr>
          <w:p w14:paraId="70F85E3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47,265</w:t>
            </w:r>
          </w:p>
        </w:tc>
        <w:tc>
          <w:tcPr>
            <w:tcW w:w="907" w:type="dxa"/>
            <w:shd w:val="clear" w:color="auto" w:fill="auto"/>
            <w:noWrap/>
            <w:vAlign w:val="center"/>
          </w:tcPr>
          <w:p w14:paraId="03435A8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47,972</w:t>
            </w:r>
          </w:p>
        </w:tc>
        <w:tc>
          <w:tcPr>
            <w:tcW w:w="907" w:type="dxa"/>
            <w:shd w:val="clear" w:color="auto" w:fill="auto"/>
            <w:noWrap/>
            <w:vAlign w:val="center"/>
          </w:tcPr>
          <w:p w14:paraId="49F46194"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48,678</w:t>
            </w:r>
          </w:p>
        </w:tc>
        <w:tc>
          <w:tcPr>
            <w:tcW w:w="854" w:type="dxa"/>
            <w:vAlign w:val="center"/>
          </w:tcPr>
          <w:p w14:paraId="5B217119" w14:textId="7505B8ED"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48,678</w:t>
            </w:r>
          </w:p>
        </w:tc>
        <w:tc>
          <w:tcPr>
            <w:tcW w:w="907" w:type="dxa"/>
            <w:shd w:val="clear" w:color="auto" w:fill="auto"/>
            <w:noWrap/>
            <w:vAlign w:val="center"/>
          </w:tcPr>
          <w:p w14:paraId="3F504CA0" w14:textId="40E34BA6"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49,383</w:t>
            </w:r>
          </w:p>
        </w:tc>
        <w:tc>
          <w:tcPr>
            <w:tcW w:w="939" w:type="dxa"/>
            <w:shd w:val="clear" w:color="auto" w:fill="auto"/>
            <w:noWrap/>
            <w:vAlign w:val="center"/>
          </w:tcPr>
          <w:p w14:paraId="2006942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49,383</w:t>
            </w:r>
          </w:p>
        </w:tc>
        <w:tc>
          <w:tcPr>
            <w:tcW w:w="939" w:type="dxa"/>
            <w:shd w:val="clear" w:color="auto" w:fill="auto"/>
            <w:noWrap/>
            <w:vAlign w:val="center"/>
          </w:tcPr>
          <w:p w14:paraId="376F2CC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50,088</w:t>
            </w:r>
          </w:p>
        </w:tc>
        <w:tc>
          <w:tcPr>
            <w:tcW w:w="939" w:type="dxa"/>
            <w:noWrap/>
            <w:vAlign w:val="center"/>
          </w:tcPr>
          <w:p w14:paraId="3F14E0F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50,795</w:t>
            </w:r>
          </w:p>
        </w:tc>
        <w:tc>
          <w:tcPr>
            <w:tcW w:w="939" w:type="dxa"/>
            <w:vAlign w:val="center"/>
          </w:tcPr>
          <w:p w14:paraId="1F0789C6"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51,500</w:t>
            </w:r>
          </w:p>
        </w:tc>
      </w:tr>
      <w:tr w:rsidR="005563D3" w:rsidRPr="00CC0657" w14:paraId="30EC84A2" w14:textId="77777777" w:rsidTr="005563D3">
        <w:trPr>
          <w:trHeight w:val="432"/>
          <w:jc w:val="center"/>
        </w:trPr>
        <w:tc>
          <w:tcPr>
            <w:tcW w:w="900" w:type="dxa"/>
            <w:shd w:val="clear" w:color="auto" w:fill="auto"/>
            <w:noWrap/>
            <w:vAlign w:val="center"/>
            <w:hideMark/>
          </w:tcPr>
          <w:p w14:paraId="6AA1594F"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11</w:t>
            </w:r>
          </w:p>
        </w:tc>
        <w:tc>
          <w:tcPr>
            <w:tcW w:w="907" w:type="dxa"/>
            <w:shd w:val="clear" w:color="auto" w:fill="auto"/>
            <w:noWrap/>
            <w:vAlign w:val="center"/>
          </w:tcPr>
          <w:p w14:paraId="4AEC1DD1"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47,642</w:t>
            </w:r>
          </w:p>
        </w:tc>
        <w:tc>
          <w:tcPr>
            <w:tcW w:w="907" w:type="dxa"/>
            <w:shd w:val="clear" w:color="auto" w:fill="auto"/>
            <w:noWrap/>
            <w:vAlign w:val="center"/>
          </w:tcPr>
          <w:p w14:paraId="5F40A6E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48,349</w:t>
            </w:r>
          </w:p>
        </w:tc>
        <w:tc>
          <w:tcPr>
            <w:tcW w:w="907" w:type="dxa"/>
            <w:shd w:val="clear" w:color="auto" w:fill="auto"/>
            <w:noWrap/>
            <w:vAlign w:val="center"/>
          </w:tcPr>
          <w:p w14:paraId="4E4FCCC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49,056</w:t>
            </w:r>
          </w:p>
        </w:tc>
        <w:tc>
          <w:tcPr>
            <w:tcW w:w="907" w:type="dxa"/>
            <w:shd w:val="clear" w:color="auto" w:fill="auto"/>
            <w:noWrap/>
            <w:vAlign w:val="center"/>
          </w:tcPr>
          <w:p w14:paraId="6670A8F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49,762</w:t>
            </w:r>
          </w:p>
        </w:tc>
        <w:tc>
          <w:tcPr>
            <w:tcW w:w="854" w:type="dxa"/>
            <w:vAlign w:val="center"/>
          </w:tcPr>
          <w:p w14:paraId="762AE13C" w14:textId="779456E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49,762</w:t>
            </w:r>
          </w:p>
        </w:tc>
        <w:tc>
          <w:tcPr>
            <w:tcW w:w="907" w:type="dxa"/>
            <w:shd w:val="clear" w:color="auto" w:fill="auto"/>
            <w:noWrap/>
            <w:vAlign w:val="center"/>
          </w:tcPr>
          <w:p w14:paraId="0B0FEDEC" w14:textId="465A7C12"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50,467</w:t>
            </w:r>
          </w:p>
        </w:tc>
        <w:tc>
          <w:tcPr>
            <w:tcW w:w="939" w:type="dxa"/>
            <w:shd w:val="clear" w:color="auto" w:fill="auto"/>
            <w:noWrap/>
            <w:vAlign w:val="center"/>
          </w:tcPr>
          <w:p w14:paraId="6054E4C4"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50,467</w:t>
            </w:r>
          </w:p>
        </w:tc>
        <w:tc>
          <w:tcPr>
            <w:tcW w:w="939" w:type="dxa"/>
            <w:shd w:val="clear" w:color="auto" w:fill="auto"/>
            <w:noWrap/>
            <w:vAlign w:val="center"/>
          </w:tcPr>
          <w:p w14:paraId="33D912E3"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51,172</w:t>
            </w:r>
          </w:p>
        </w:tc>
        <w:tc>
          <w:tcPr>
            <w:tcW w:w="939" w:type="dxa"/>
            <w:noWrap/>
            <w:vAlign w:val="center"/>
          </w:tcPr>
          <w:p w14:paraId="29B6669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51,879</w:t>
            </w:r>
          </w:p>
        </w:tc>
        <w:tc>
          <w:tcPr>
            <w:tcW w:w="939" w:type="dxa"/>
            <w:vAlign w:val="center"/>
          </w:tcPr>
          <w:p w14:paraId="558A2CFB"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52,583</w:t>
            </w:r>
          </w:p>
        </w:tc>
      </w:tr>
      <w:tr w:rsidR="005563D3" w:rsidRPr="00CC0657" w14:paraId="574EC90C" w14:textId="77777777" w:rsidTr="005563D3">
        <w:trPr>
          <w:trHeight w:val="432"/>
          <w:jc w:val="center"/>
        </w:trPr>
        <w:tc>
          <w:tcPr>
            <w:tcW w:w="900" w:type="dxa"/>
            <w:shd w:val="clear" w:color="auto" w:fill="auto"/>
            <w:noWrap/>
            <w:vAlign w:val="center"/>
            <w:hideMark/>
          </w:tcPr>
          <w:p w14:paraId="7CA90075"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12</w:t>
            </w:r>
          </w:p>
        </w:tc>
        <w:tc>
          <w:tcPr>
            <w:tcW w:w="907" w:type="dxa"/>
            <w:shd w:val="clear" w:color="auto" w:fill="auto"/>
            <w:noWrap/>
            <w:vAlign w:val="center"/>
          </w:tcPr>
          <w:p w14:paraId="7A837EE3"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48,726</w:t>
            </w:r>
          </w:p>
        </w:tc>
        <w:tc>
          <w:tcPr>
            <w:tcW w:w="907" w:type="dxa"/>
            <w:shd w:val="clear" w:color="auto" w:fill="auto"/>
            <w:noWrap/>
            <w:vAlign w:val="center"/>
          </w:tcPr>
          <w:p w14:paraId="21A7CA5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49,433</w:t>
            </w:r>
          </w:p>
        </w:tc>
        <w:tc>
          <w:tcPr>
            <w:tcW w:w="907" w:type="dxa"/>
            <w:shd w:val="clear" w:color="auto" w:fill="auto"/>
            <w:noWrap/>
            <w:vAlign w:val="center"/>
          </w:tcPr>
          <w:p w14:paraId="3D0B5463"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50,140</w:t>
            </w:r>
          </w:p>
        </w:tc>
        <w:tc>
          <w:tcPr>
            <w:tcW w:w="907" w:type="dxa"/>
            <w:shd w:val="clear" w:color="auto" w:fill="auto"/>
            <w:noWrap/>
            <w:vAlign w:val="center"/>
          </w:tcPr>
          <w:p w14:paraId="76B12471"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50,845</w:t>
            </w:r>
          </w:p>
        </w:tc>
        <w:tc>
          <w:tcPr>
            <w:tcW w:w="854" w:type="dxa"/>
            <w:vAlign w:val="center"/>
          </w:tcPr>
          <w:p w14:paraId="05185A3B" w14:textId="10D6D109"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50,845</w:t>
            </w:r>
          </w:p>
        </w:tc>
        <w:tc>
          <w:tcPr>
            <w:tcW w:w="907" w:type="dxa"/>
            <w:shd w:val="clear" w:color="auto" w:fill="auto"/>
            <w:noWrap/>
            <w:vAlign w:val="center"/>
          </w:tcPr>
          <w:p w14:paraId="04CFF206" w14:textId="4EA1C194"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51,550</w:t>
            </w:r>
          </w:p>
        </w:tc>
        <w:tc>
          <w:tcPr>
            <w:tcW w:w="939" w:type="dxa"/>
            <w:shd w:val="clear" w:color="auto" w:fill="auto"/>
            <w:noWrap/>
            <w:vAlign w:val="center"/>
          </w:tcPr>
          <w:p w14:paraId="4ECCD4E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51,550</w:t>
            </w:r>
          </w:p>
        </w:tc>
        <w:tc>
          <w:tcPr>
            <w:tcW w:w="939" w:type="dxa"/>
            <w:shd w:val="clear" w:color="auto" w:fill="auto"/>
            <w:noWrap/>
            <w:vAlign w:val="center"/>
          </w:tcPr>
          <w:p w14:paraId="23116F2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52,255</w:t>
            </w:r>
          </w:p>
        </w:tc>
        <w:tc>
          <w:tcPr>
            <w:tcW w:w="939" w:type="dxa"/>
            <w:noWrap/>
            <w:vAlign w:val="center"/>
          </w:tcPr>
          <w:p w14:paraId="6EE0EF18"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52,961</w:t>
            </w:r>
          </w:p>
        </w:tc>
        <w:tc>
          <w:tcPr>
            <w:tcW w:w="939" w:type="dxa"/>
            <w:vAlign w:val="center"/>
          </w:tcPr>
          <w:p w14:paraId="46416F11"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53,667</w:t>
            </w:r>
          </w:p>
        </w:tc>
      </w:tr>
      <w:tr w:rsidR="005563D3" w:rsidRPr="00CC0657" w14:paraId="05FC8D75" w14:textId="77777777" w:rsidTr="005563D3">
        <w:trPr>
          <w:trHeight w:val="432"/>
          <w:jc w:val="center"/>
        </w:trPr>
        <w:tc>
          <w:tcPr>
            <w:tcW w:w="900" w:type="dxa"/>
            <w:shd w:val="clear" w:color="auto" w:fill="auto"/>
            <w:noWrap/>
            <w:vAlign w:val="center"/>
            <w:hideMark/>
          </w:tcPr>
          <w:p w14:paraId="0483C474"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13</w:t>
            </w:r>
          </w:p>
        </w:tc>
        <w:tc>
          <w:tcPr>
            <w:tcW w:w="907" w:type="dxa"/>
            <w:shd w:val="clear" w:color="auto" w:fill="auto"/>
            <w:noWrap/>
            <w:vAlign w:val="center"/>
          </w:tcPr>
          <w:p w14:paraId="4E14499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49,808</w:t>
            </w:r>
          </w:p>
        </w:tc>
        <w:tc>
          <w:tcPr>
            <w:tcW w:w="907" w:type="dxa"/>
            <w:shd w:val="clear" w:color="auto" w:fill="auto"/>
            <w:noWrap/>
            <w:vAlign w:val="center"/>
          </w:tcPr>
          <w:p w14:paraId="7B590411"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50,515</w:t>
            </w:r>
          </w:p>
        </w:tc>
        <w:tc>
          <w:tcPr>
            <w:tcW w:w="907" w:type="dxa"/>
            <w:shd w:val="clear" w:color="auto" w:fill="auto"/>
            <w:noWrap/>
            <w:vAlign w:val="center"/>
          </w:tcPr>
          <w:p w14:paraId="20FDFFE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51,222</w:t>
            </w:r>
          </w:p>
        </w:tc>
        <w:tc>
          <w:tcPr>
            <w:tcW w:w="907" w:type="dxa"/>
            <w:shd w:val="clear" w:color="auto" w:fill="auto"/>
            <w:noWrap/>
            <w:vAlign w:val="center"/>
          </w:tcPr>
          <w:p w14:paraId="4B501BC3"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51,928</w:t>
            </w:r>
          </w:p>
        </w:tc>
        <w:tc>
          <w:tcPr>
            <w:tcW w:w="854" w:type="dxa"/>
            <w:vAlign w:val="center"/>
          </w:tcPr>
          <w:p w14:paraId="4454B0B9" w14:textId="1C1DF62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51,928</w:t>
            </w:r>
          </w:p>
        </w:tc>
        <w:tc>
          <w:tcPr>
            <w:tcW w:w="907" w:type="dxa"/>
            <w:shd w:val="clear" w:color="auto" w:fill="auto"/>
            <w:noWrap/>
            <w:vAlign w:val="center"/>
          </w:tcPr>
          <w:p w14:paraId="5B45DA8F" w14:textId="54CEF8AA"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52,633</w:t>
            </w:r>
          </w:p>
        </w:tc>
        <w:tc>
          <w:tcPr>
            <w:tcW w:w="939" w:type="dxa"/>
            <w:shd w:val="clear" w:color="auto" w:fill="auto"/>
            <w:noWrap/>
            <w:vAlign w:val="center"/>
          </w:tcPr>
          <w:p w14:paraId="7200E8E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52,633</w:t>
            </w:r>
          </w:p>
        </w:tc>
        <w:tc>
          <w:tcPr>
            <w:tcW w:w="939" w:type="dxa"/>
            <w:shd w:val="clear" w:color="auto" w:fill="auto"/>
            <w:noWrap/>
            <w:vAlign w:val="center"/>
          </w:tcPr>
          <w:p w14:paraId="27F2D0B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53,338</w:t>
            </w:r>
          </w:p>
        </w:tc>
        <w:tc>
          <w:tcPr>
            <w:tcW w:w="939" w:type="dxa"/>
            <w:noWrap/>
            <w:vAlign w:val="center"/>
          </w:tcPr>
          <w:p w14:paraId="293EA3C6"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54,045</w:t>
            </w:r>
          </w:p>
        </w:tc>
        <w:tc>
          <w:tcPr>
            <w:tcW w:w="939" w:type="dxa"/>
            <w:vAlign w:val="center"/>
          </w:tcPr>
          <w:p w14:paraId="631DB6D9"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54,750</w:t>
            </w:r>
          </w:p>
        </w:tc>
      </w:tr>
      <w:tr w:rsidR="005563D3" w:rsidRPr="00CC0657" w14:paraId="5583CBC5" w14:textId="77777777" w:rsidTr="005563D3">
        <w:trPr>
          <w:trHeight w:val="432"/>
          <w:jc w:val="center"/>
        </w:trPr>
        <w:tc>
          <w:tcPr>
            <w:tcW w:w="900" w:type="dxa"/>
            <w:shd w:val="clear" w:color="auto" w:fill="auto"/>
            <w:noWrap/>
            <w:vAlign w:val="center"/>
            <w:hideMark/>
          </w:tcPr>
          <w:p w14:paraId="44CB8730"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14</w:t>
            </w:r>
          </w:p>
        </w:tc>
        <w:tc>
          <w:tcPr>
            <w:tcW w:w="907" w:type="dxa"/>
            <w:shd w:val="clear" w:color="auto" w:fill="auto"/>
            <w:noWrap/>
            <w:vAlign w:val="center"/>
          </w:tcPr>
          <w:p w14:paraId="4F0E136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50,892</w:t>
            </w:r>
          </w:p>
        </w:tc>
        <w:tc>
          <w:tcPr>
            <w:tcW w:w="907" w:type="dxa"/>
            <w:shd w:val="clear" w:color="auto" w:fill="auto"/>
            <w:noWrap/>
            <w:vAlign w:val="center"/>
          </w:tcPr>
          <w:p w14:paraId="6A0C386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51,599</w:t>
            </w:r>
          </w:p>
        </w:tc>
        <w:tc>
          <w:tcPr>
            <w:tcW w:w="907" w:type="dxa"/>
            <w:shd w:val="clear" w:color="auto" w:fill="auto"/>
            <w:noWrap/>
            <w:vAlign w:val="center"/>
          </w:tcPr>
          <w:p w14:paraId="71DBBDC6"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52,306</w:t>
            </w:r>
          </w:p>
        </w:tc>
        <w:tc>
          <w:tcPr>
            <w:tcW w:w="907" w:type="dxa"/>
            <w:shd w:val="clear" w:color="auto" w:fill="auto"/>
            <w:noWrap/>
            <w:vAlign w:val="center"/>
          </w:tcPr>
          <w:p w14:paraId="160C3B4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53,012</w:t>
            </w:r>
          </w:p>
        </w:tc>
        <w:tc>
          <w:tcPr>
            <w:tcW w:w="854" w:type="dxa"/>
            <w:vAlign w:val="center"/>
          </w:tcPr>
          <w:p w14:paraId="7AE116F8" w14:textId="4478EC44"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53,012</w:t>
            </w:r>
          </w:p>
        </w:tc>
        <w:tc>
          <w:tcPr>
            <w:tcW w:w="907" w:type="dxa"/>
            <w:shd w:val="clear" w:color="auto" w:fill="auto"/>
            <w:noWrap/>
            <w:vAlign w:val="center"/>
          </w:tcPr>
          <w:p w14:paraId="6E4B17CA" w14:textId="15E34845"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53,717</w:t>
            </w:r>
          </w:p>
        </w:tc>
        <w:tc>
          <w:tcPr>
            <w:tcW w:w="939" w:type="dxa"/>
            <w:shd w:val="clear" w:color="auto" w:fill="auto"/>
            <w:noWrap/>
            <w:vAlign w:val="center"/>
          </w:tcPr>
          <w:p w14:paraId="14A8333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53,717</w:t>
            </w:r>
          </w:p>
        </w:tc>
        <w:tc>
          <w:tcPr>
            <w:tcW w:w="939" w:type="dxa"/>
            <w:shd w:val="clear" w:color="auto" w:fill="auto"/>
            <w:noWrap/>
            <w:vAlign w:val="center"/>
          </w:tcPr>
          <w:p w14:paraId="13C29F4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54,421</w:t>
            </w:r>
          </w:p>
        </w:tc>
        <w:tc>
          <w:tcPr>
            <w:tcW w:w="939" w:type="dxa"/>
            <w:noWrap/>
            <w:vAlign w:val="center"/>
          </w:tcPr>
          <w:p w14:paraId="2C661548"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55,128</w:t>
            </w:r>
          </w:p>
        </w:tc>
        <w:tc>
          <w:tcPr>
            <w:tcW w:w="939" w:type="dxa"/>
            <w:vAlign w:val="center"/>
          </w:tcPr>
          <w:p w14:paraId="634B297F"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55,833</w:t>
            </w:r>
          </w:p>
        </w:tc>
      </w:tr>
      <w:tr w:rsidR="005563D3" w:rsidRPr="00CC0657" w14:paraId="27DA53FC" w14:textId="77777777" w:rsidTr="005563D3">
        <w:trPr>
          <w:trHeight w:val="432"/>
          <w:jc w:val="center"/>
        </w:trPr>
        <w:tc>
          <w:tcPr>
            <w:tcW w:w="900" w:type="dxa"/>
            <w:shd w:val="clear" w:color="auto" w:fill="auto"/>
            <w:noWrap/>
            <w:vAlign w:val="center"/>
          </w:tcPr>
          <w:p w14:paraId="3C2D2E37"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15</w:t>
            </w:r>
          </w:p>
        </w:tc>
        <w:tc>
          <w:tcPr>
            <w:tcW w:w="907" w:type="dxa"/>
            <w:shd w:val="clear" w:color="auto" w:fill="auto"/>
            <w:noWrap/>
            <w:vAlign w:val="center"/>
          </w:tcPr>
          <w:p w14:paraId="2C52D22B"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51,976</w:t>
            </w:r>
          </w:p>
        </w:tc>
        <w:tc>
          <w:tcPr>
            <w:tcW w:w="907" w:type="dxa"/>
            <w:shd w:val="clear" w:color="auto" w:fill="auto"/>
            <w:noWrap/>
            <w:vAlign w:val="center"/>
          </w:tcPr>
          <w:p w14:paraId="00557B7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52,682</w:t>
            </w:r>
          </w:p>
        </w:tc>
        <w:tc>
          <w:tcPr>
            <w:tcW w:w="907" w:type="dxa"/>
            <w:shd w:val="clear" w:color="auto" w:fill="auto"/>
            <w:noWrap/>
            <w:vAlign w:val="center"/>
          </w:tcPr>
          <w:p w14:paraId="6A6E2E6A"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53,389</w:t>
            </w:r>
          </w:p>
        </w:tc>
        <w:tc>
          <w:tcPr>
            <w:tcW w:w="907" w:type="dxa"/>
            <w:shd w:val="clear" w:color="auto" w:fill="auto"/>
            <w:noWrap/>
            <w:vAlign w:val="center"/>
          </w:tcPr>
          <w:p w14:paraId="1FF77C77"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54,095</w:t>
            </w:r>
          </w:p>
        </w:tc>
        <w:tc>
          <w:tcPr>
            <w:tcW w:w="854" w:type="dxa"/>
            <w:vAlign w:val="center"/>
          </w:tcPr>
          <w:p w14:paraId="7E388594" w14:textId="6E0CCC16"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54,095</w:t>
            </w:r>
          </w:p>
        </w:tc>
        <w:tc>
          <w:tcPr>
            <w:tcW w:w="907" w:type="dxa"/>
            <w:shd w:val="clear" w:color="auto" w:fill="auto"/>
            <w:noWrap/>
            <w:vAlign w:val="center"/>
          </w:tcPr>
          <w:p w14:paraId="746EAEEE" w14:textId="15C52010"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54,800</w:t>
            </w:r>
          </w:p>
        </w:tc>
        <w:tc>
          <w:tcPr>
            <w:tcW w:w="939" w:type="dxa"/>
            <w:shd w:val="clear" w:color="auto" w:fill="auto"/>
            <w:noWrap/>
            <w:vAlign w:val="center"/>
          </w:tcPr>
          <w:p w14:paraId="24C0B5B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54,800</w:t>
            </w:r>
          </w:p>
        </w:tc>
        <w:tc>
          <w:tcPr>
            <w:tcW w:w="939" w:type="dxa"/>
            <w:shd w:val="clear" w:color="auto" w:fill="auto"/>
            <w:noWrap/>
            <w:vAlign w:val="center"/>
          </w:tcPr>
          <w:p w14:paraId="1008321B"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55,505</w:t>
            </w:r>
          </w:p>
        </w:tc>
        <w:tc>
          <w:tcPr>
            <w:tcW w:w="939" w:type="dxa"/>
            <w:noWrap/>
            <w:vAlign w:val="center"/>
          </w:tcPr>
          <w:p w14:paraId="2576FC9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56,212</w:t>
            </w:r>
          </w:p>
        </w:tc>
        <w:tc>
          <w:tcPr>
            <w:tcW w:w="939" w:type="dxa"/>
            <w:vAlign w:val="center"/>
          </w:tcPr>
          <w:p w14:paraId="60C605D3"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56,917</w:t>
            </w:r>
          </w:p>
        </w:tc>
      </w:tr>
      <w:tr w:rsidR="005563D3" w:rsidRPr="00CC0657" w14:paraId="59298AE9" w14:textId="77777777" w:rsidTr="005563D3">
        <w:trPr>
          <w:trHeight w:val="432"/>
          <w:jc w:val="center"/>
        </w:trPr>
        <w:tc>
          <w:tcPr>
            <w:tcW w:w="900" w:type="dxa"/>
            <w:shd w:val="clear" w:color="auto" w:fill="auto"/>
            <w:noWrap/>
            <w:vAlign w:val="center"/>
          </w:tcPr>
          <w:p w14:paraId="7DD4A65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16</w:t>
            </w:r>
          </w:p>
        </w:tc>
        <w:tc>
          <w:tcPr>
            <w:tcW w:w="907" w:type="dxa"/>
            <w:shd w:val="clear" w:color="auto" w:fill="auto"/>
            <w:noWrap/>
            <w:vAlign w:val="center"/>
          </w:tcPr>
          <w:p w14:paraId="61FE2F7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51,976</w:t>
            </w:r>
          </w:p>
        </w:tc>
        <w:tc>
          <w:tcPr>
            <w:tcW w:w="907" w:type="dxa"/>
            <w:shd w:val="clear" w:color="auto" w:fill="auto"/>
            <w:noWrap/>
            <w:vAlign w:val="center"/>
          </w:tcPr>
          <w:p w14:paraId="6F70F78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52,682</w:t>
            </w:r>
          </w:p>
        </w:tc>
        <w:tc>
          <w:tcPr>
            <w:tcW w:w="907" w:type="dxa"/>
            <w:shd w:val="clear" w:color="auto" w:fill="auto"/>
            <w:noWrap/>
            <w:vAlign w:val="center"/>
          </w:tcPr>
          <w:p w14:paraId="5BD4A818"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53,389</w:t>
            </w:r>
          </w:p>
        </w:tc>
        <w:tc>
          <w:tcPr>
            <w:tcW w:w="907" w:type="dxa"/>
            <w:shd w:val="clear" w:color="auto" w:fill="auto"/>
            <w:noWrap/>
            <w:vAlign w:val="center"/>
          </w:tcPr>
          <w:p w14:paraId="08418773"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54,095</w:t>
            </w:r>
          </w:p>
        </w:tc>
        <w:tc>
          <w:tcPr>
            <w:tcW w:w="854" w:type="dxa"/>
            <w:vAlign w:val="center"/>
          </w:tcPr>
          <w:p w14:paraId="3BF44766" w14:textId="7BFE4A98"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54,095</w:t>
            </w:r>
          </w:p>
        </w:tc>
        <w:tc>
          <w:tcPr>
            <w:tcW w:w="907" w:type="dxa"/>
            <w:shd w:val="clear" w:color="auto" w:fill="auto"/>
            <w:noWrap/>
            <w:vAlign w:val="center"/>
          </w:tcPr>
          <w:p w14:paraId="54F5FB60" w14:textId="2DD85BBF"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54,800</w:t>
            </w:r>
          </w:p>
        </w:tc>
        <w:tc>
          <w:tcPr>
            <w:tcW w:w="939" w:type="dxa"/>
            <w:shd w:val="clear" w:color="auto" w:fill="auto"/>
            <w:noWrap/>
            <w:vAlign w:val="center"/>
          </w:tcPr>
          <w:p w14:paraId="16573B46"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54,800</w:t>
            </w:r>
          </w:p>
        </w:tc>
        <w:tc>
          <w:tcPr>
            <w:tcW w:w="939" w:type="dxa"/>
            <w:shd w:val="clear" w:color="auto" w:fill="auto"/>
            <w:noWrap/>
            <w:vAlign w:val="center"/>
          </w:tcPr>
          <w:p w14:paraId="2B8999EA"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55,505</w:t>
            </w:r>
          </w:p>
        </w:tc>
        <w:tc>
          <w:tcPr>
            <w:tcW w:w="939" w:type="dxa"/>
            <w:noWrap/>
            <w:vAlign w:val="center"/>
          </w:tcPr>
          <w:p w14:paraId="58E2634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56,212</w:t>
            </w:r>
          </w:p>
        </w:tc>
        <w:tc>
          <w:tcPr>
            <w:tcW w:w="939" w:type="dxa"/>
            <w:vAlign w:val="center"/>
          </w:tcPr>
          <w:p w14:paraId="00084AC8"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56,917</w:t>
            </w:r>
          </w:p>
        </w:tc>
      </w:tr>
      <w:tr w:rsidR="005563D3" w:rsidRPr="00CC0657" w14:paraId="5751A285" w14:textId="77777777" w:rsidTr="005563D3">
        <w:trPr>
          <w:trHeight w:val="432"/>
          <w:jc w:val="center"/>
        </w:trPr>
        <w:tc>
          <w:tcPr>
            <w:tcW w:w="900" w:type="dxa"/>
            <w:shd w:val="clear" w:color="auto" w:fill="auto"/>
            <w:noWrap/>
            <w:vAlign w:val="center"/>
          </w:tcPr>
          <w:p w14:paraId="29C2E59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17</w:t>
            </w:r>
          </w:p>
        </w:tc>
        <w:tc>
          <w:tcPr>
            <w:tcW w:w="907" w:type="dxa"/>
            <w:shd w:val="clear" w:color="auto" w:fill="auto"/>
            <w:noWrap/>
            <w:vAlign w:val="center"/>
          </w:tcPr>
          <w:p w14:paraId="34EE83E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51,976</w:t>
            </w:r>
          </w:p>
        </w:tc>
        <w:tc>
          <w:tcPr>
            <w:tcW w:w="907" w:type="dxa"/>
            <w:shd w:val="clear" w:color="auto" w:fill="auto"/>
            <w:noWrap/>
            <w:vAlign w:val="center"/>
          </w:tcPr>
          <w:p w14:paraId="3D47420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52,682</w:t>
            </w:r>
          </w:p>
        </w:tc>
        <w:tc>
          <w:tcPr>
            <w:tcW w:w="907" w:type="dxa"/>
            <w:shd w:val="clear" w:color="auto" w:fill="auto"/>
            <w:noWrap/>
            <w:vAlign w:val="center"/>
          </w:tcPr>
          <w:p w14:paraId="71BC21B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53,389</w:t>
            </w:r>
          </w:p>
        </w:tc>
        <w:tc>
          <w:tcPr>
            <w:tcW w:w="907" w:type="dxa"/>
            <w:shd w:val="clear" w:color="auto" w:fill="auto"/>
            <w:noWrap/>
            <w:vAlign w:val="center"/>
          </w:tcPr>
          <w:p w14:paraId="59654A68"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54,095</w:t>
            </w:r>
          </w:p>
        </w:tc>
        <w:tc>
          <w:tcPr>
            <w:tcW w:w="854" w:type="dxa"/>
            <w:vAlign w:val="center"/>
          </w:tcPr>
          <w:p w14:paraId="07174B71" w14:textId="6580AAEB"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54,095</w:t>
            </w:r>
          </w:p>
        </w:tc>
        <w:tc>
          <w:tcPr>
            <w:tcW w:w="907" w:type="dxa"/>
            <w:shd w:val="clear" w:color="auto" w:fill="auto"/>
            <w:noWrap/>
            <w:vAlign w:val="center"/>
          </w:tcPr>
          <w:p w14:paraId="1DE46029" w14:textId="3D340CE2"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54,800</w:t>
            </w:r>
          </w:p>
        </w:tc>
        <w:tc>
          <w:tcPr>
            <w:tcW w:w="939" w:type="dxa"/>
            <w:shd w:val="clear" w:color="auto" w:fill="auto"/>
            <w:noWrap/>
            <w:vAlign w:val="center"/>
          </w:tcPr>
          <w:p w14:paraId="7058448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54,800</w:t>
            </w:r>
          </w:p>
        </w:tc>
        <w:tc>
          <w:tcPr>
            <w:tcW w:w="939" w:type="dxa"/>
            <w:shd w:val="clear" w:color="auto" w:fill="auto"/>
            <w:noWrap/>
            <w:vAlign w:val="center"/>
          </w:tcPr>
          <w:p w14:paraId="0548D30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55,505</w:t>
            </w:r>
          </w:p>
        </w:tc>
        <w:tc>
          <w:tcPr>
            <w:tcW w:w="939" w:type="dxa"/>
            <w:noWrap/>
            <w:vAlign w:val="center"/>
          </w:tcPr>
          <w:p w14:paraId="55D5203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56,212</w:t>
            </w:r>
          </w:p>
        </w:tc>
        <w:tc>
          <w:tcPr>
            <w:tcW w:w="939" w:type="dxa"/>
            <w:vAlign w:val="center"/>
          </w:tcPr>
          <w:p w14:paraId="6C42BCCB"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56,917</w:t>
            </w:r>
          </w:p>
        </w:tc>
      </w:tr>
      <w:tr w:rsidR="005563D3" w:rsidRPr="00CC0657" w14:paraId="61F42F1D" w14:textId="77777777" w:rsidTr="005563D3">
        <w:trPr>
          <w:trHeight w:val="432"/>
          <w:jc w:val="center"/>
        </w:trPr>
        <w:tc>
          <w:tcPr>
            <w:tcW w:w="900" w:type="dxa"/>
            <w:shd w:val="clear" w:color="auto" w:fill="auto"/>
            <w:noWrap/>
            <w:vAlign w:val="center"/>
          </w:tcPr>
          <w:p w14:paraId="71D49C02"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18</w:t>
            </w:r>
          </w:p>
        </w:tc>
        <w:tc>
          <w:tcPr>
            <w:tcW w:w="907" w:type="dxa"/>
            <w:shd w:val="clear" w:color="auto" w:fill="auto"/>
            <w:noWrap/>
            <w:vAlign w:val="center"/>
          </w:tcPr>
          <w:p w14:paraId="0471F4D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53,059</w:t>
            </w:r>
          </w:p>
        </w:tc>
        <w:tc>
          <w:tcPr>
            <w:tcW w:w="907" w:type="dxa"/>
            <w:shd w:val="clear" w:color="auto" w:fill="auto"/>
            <w:noWrap/>
            <w:vAlign w:val="center"/>
          </w:tcPr>
          <w:p w14:paraId="22C97B3F"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53,765</w:t>
            </w:r>
          </w:p>
        </w:tc>
        <w:tc>
          <w:tcPr>
            <w:tcW w:w="907" w:type="dxa"/>
            <w:shd w:val="clear" w:color="auto" w:fill="auto"/>
            <w:noWrap/>
            <w:vAlign w:val="center"/>
          </w:tcPr>
          <w:p w14:paraId="2689F5C2"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54,473</w:t>
            </w:r>
          </w:p>
        </w:tc>
        <w:tc>
          <w:tcPr>
            <w:tcW w:w="907" w:type="dxa"/>
            <w:shd w:val="clear" w:color="auto" w:fill="auto"/>
            <w:noWrap/>
            <w:vAlign w:val="center"/>
          </w:tcPr>
          <w:p w14:paraId="15A5CD19"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55,179</w:t>
            </w:r>
          </w:p>
        </w:tc>
        <w:tc>
          <w:tcPr>
            <w:tcW w:w="854" w:type="dxa"/>
            <w:vAlign w:val="center"/>
          </w:tcPr>
          <w:p w14:paraId="159692D4" w14:textId="1429E366"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55,179</w:t>
            </w:r>
          </w:p>
        </w:tc>
        <w:tc>
          <w:tcPr>
            <w:tcW w:w="907" w:type="dxa"/>
            <w:shd w:val="clear" w:color="auto" w:fill="auto"/>
            <w:noWrap/>
            <w:vAlign w:val="center"/>
          </w:tcPr>
          <w:p w14:paraId="14BA05B6" w14:textId="5B0C7F34"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55,884</w:t>
            </w:r>
          </w:p>
        </w:tc>
        <w:tc>
          <w:tcPr>
            <w:tcW w:w="939" w:type="dxa"/>
            <w:shd w:val="clear" w:color="auto" w:fill="auto"/>
            <w:noWrap/>
            <w:vAlign w:val="center"/>
          </w:tcPr>
          <w:p w14:paraId="3F666EF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55,884</w:t>
            </w:r>
          </w:p>
        </w:tc>
        <w:tc>
          <w:tcPr>
            <w:tcW w:w="939" w:type="dxa"/>
            <w:shd w:val="clear" w:color="auto" w:fill="auto"/>
            <w:noWrap/>
            <w:vAlign w:val="center"/>
          </w:tcPr>
          <w:p w14:paraId="57BCE428"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56,588</w:t>
            </w:r>
          </w:p>
        </w:tc>
        <w:tc>
          <w:tcPr>
            <w:tcW w:w="939" w:type="dxa"/>
            <w:noWrap/>
            <w:vAlign w:val="center"/>
          </w:tcPr>
          <w:p w14:paraId="0489C33A"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57,296</w:t>
            </w:r>
          </w:p>
        </w:tc>
        <w:tc>
          <w:tcPr>
            <w:tcW w:w="939" w:type="dxa"/>
            <w:vAlign w:val="center"/>
          </w:tcPr>
          <w:p w14:paraId="341342BD"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58,001</w:t>
            </w:r>
          </w:p>
        </w:tc>
      </w:tr>
      <w:tr w:rsidR="005563D3" w:rsidRPr="00CC0657" w14:paraId="674B6200" w14:textId="77777777" w:rsidTr="005563D3">
        <w:trPr>
          <w:trHeight w:val="432"/>
          <w:jc w:val="center"/>
        </w:trPr>
        <w:tc>
          <w:tcPr>
            <w:tcW w:w="900" w:type="dxa"/>
            <w:shd w:val="clear" w:color="auto" w:fill="auto"/>
            <w:noWrap/>
            <w:vAlign w:val="center"/>
          </w:tcPr>
          <w:p w14:paraId="6FC05F4C"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19</w:t>
            </w:r>
          </w:p>
        </w:tc>
        <w:tc>
          <w:tcPr>
            <w:tcW w:w="907" w:type="dxa"/>
            <w:shd w:val="clear" w:color="auto" w:fill="auto"/>
            <w:noWrap/>
            <w:vAlign w:val="center"/>
          </w:tcPr>
          <w:p w14:paraId="4214D8CD"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53,059</w:t>
            </w:r>
          </w:p>
        </w:tc>
        <w:tc>
          <w:tcPr>
            <w:tcW w:w="907" w:type="dxa"/>
            <w:shd w:val="clear" w:color="auto" w:fill="auto"/>
            <w:noWrap/>
            <w:vAlign w:val="center"/>
          </w:tcPr>
          <w:p w14:paraId="34CE036B"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53,765</w:t>
            </w:r>
          </w:p>
        </w:tc>
        <w:tc>
          <w:tcPr>
            <w:tcW w:w="907" w:type="dxa"/>
            <w:shd w:val="clear" w:color="auto" w:fill="auto"/>
            <w:noWrap/>
            <w:vAlign w:val="center"/>
          </w:tcPr>
          <w:p w14:paraId="5E65FCA1"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54,473</w:t>
            </w:r>
          </w:p>
        </w:tc>
        <w:tc>
          <w:tcPr>
            <w:tcW w:w="907" w:type="dxa"/>
            <w:shd w:val="clear" w:color="auto" w:fill="auto"/>
            <w:noWrap/>
            <w:vAlign w:val="center"/>
          </w:tcPr>
          <w:p w14:paraId="0999A7C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55,179</w:t>
            </w:r>
          </w:p>
        </w:tc>
        <w:tc>
          <w:tcPr>
            <w:tcW w:w="854" w:type="dxa"/>
            <w:vAlign w:val="center"/>
          </w:tcPr>
          <w:p w14:paraId="1EF48F21" w14:textId="2605745B"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55,179</w:t>
            </w:r>
          </w:p>
        </w:tc>
        <w:tc>
          <w:tcPr>
            <w:tcW w:w="907" w:type="dxa"/>
            <w:shd w:val="clear" w:color="auto" w:fill="auto"/>
            <w:noWrap/>
            <w:vAlign w:val="center"/>
          </w:tcPr>
          <w:p w14:paraId="66C51C82" w14:textId="78CFAB65"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55,884</w:t>
            </w:r>
          </w:p>
        </w:tc>
        <w:tc>
          <w:tcPr>
            <w:tcW w:w="939" w:type="dxa"/>
            <w:shd w:val="clear" w:color="auto" w:fill="auto"/>
            <w:noWrap/>
            <w:vAlign w:val="center"/>
          </w:tcPr>
          <w:p w14:paraId="5D4E35A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55,884</w:t>
            </w:r>
          </w:p>
        </w:tc>
        <w:tc>
          <w:tcPr>
            <w:tcW w:w="939" w:type="dxa"/>
            <w:shd w:val="clear" w:color="auto" w:fill="auto"/>
            <w:noWrap/>
            <w:vAlign w:val="center"/>
          </w:tcPr>
          <w:p w14:paraId="1C6DFBDA"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56,588</w:t>
            </w:r>
          </w:p>
        </w:tc>
        <w:tc>
          <w:tcPr>
            <w:tcW w:w="939" w:type="dxa"/>
            <w:noWrap/>
            <w:vAlign w:val="center"/>
          </w:tcPr>
          <w:p w14:paraId="4263910B"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57,296</w:t>
            </w:r>
          </w:p>
        </w:tc>
        <w:tc>
          <w:tcPr>
            <w:tcW w:w="939" w:type="dxa"/>
            <w:vAlign w:val="center"/>
          </w:tcPr>
          <w:p w14:paraId="00C02B57"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58,001</w:t>
            </w:r>
          </w:p>
        </w:tc>
      </w:tr>
      <w:tr w:rsidR="005563D3" w:rsidRPr="00CC0657" w14:paraId="52269400" w14:textId="77777777" w:rsidTr="005563D3">
        <w:trPr>
          <w:trHeight w:val="432"/>
          <w:jc w:val="center"/>
        </w:trPr>
        <w:tc>
          <w:tcPr>
            <w:tcW w:w="900" w:type="dxa"/>
            <w:shd w:val="clear" w:color="auto" w:fill="auto"/>
            <w:noWrap/>
            <w:vAlign w:val="center"/>
          </w:tcPr>
          <w:p w14:paraId="51FB7916" w14:textId="77777777" w:rsidR="005563D3" w:rsidRPr="00C10A9B" w:rsidRDefault="005563D3" w:rsidP="005563D3">
            <w:pPr>
              <w:jc w:val="center"/>
              <w:rPr>
                <w:rFonts w:ascii="Verdana" w:hAnsi="Verdana" w:cs="Calibri"/>
                <w:b/>
                <w:bCs/>
                <w:sz w:val="22"/>
                <w:szCs w:val="22"/>
              </w:rPr>
            </w:pPr>
            <w:r w:rsidRPr="00C10A9B">
              <w:rPr>
                <w:rFonts w:ascii="Verdana" w:hAnsi="Verdana" w:cs="Calibri"/>
                <w:b/>
                <w:bCs/>
                <w:sz w:val="22"/>
                <w:szCs w:val="22"/>
              </w:rPr>
              <w:t>20</w:t>
            </w:r>
          </w:p>
        </w:tc>
        <w:tc>
          <w:tcPr>
            <w:tcW w:w="907" w:type="dxa"/>
            <w:shd w:val="clear" w:color="auto" w:fill="auto"/>
            <w:noWrap/>
            <w:vAlign w:val="center"/>
          </w:tcPr>
          <w:p w14:paraId="37611330"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53,059</w:t>
            </w:r>
          </w:p>
        </w:tc>
        <w:tc>
          <w:tcPr>
            <w:tcW w:w="907" w:type="dxa"/>
            <w:shd w:val="clear" w:color="auto" w:fill="auto"/>
            <w:noWrap/>
            <w:vAlign w:val="center"/>
          </w:tcPr>
          <w:p w14:paraId="2229FC3E"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53,765</w:t>
            </w:r>
          </w:p>
        </w:tc>
        <w:tc>
          <w:tcPr>
            <w:tcW w:w="907" w:type="dxa"/>
            <w:shd w:val="clear" w:color="auto" w:fill="auto"/>
            <w:noWrap/>
            <w:vAlign w:val="center"/>
          </w:tcPr>
          <w:p w14:paraId="3FBEAE44"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54,473</w:t>
            </w:r>
          </w:p>
        </w:tc>
        <w:tc>
          <w:tcPr>
            <w:tcW w:w="907" w:type="dxa"/>
            <w:shd w:val="clear" w:color="auto" w:fill="auto"/>
            <w:noWrap/>
            <w:vAlign w:val="center"/>
          </w:tcPr>
          <w:p w14:paraId="1130351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55,179</w:t>
            </w:r>
          </w:p>
        </w:tc>
        <w:tc>
          <w:tcPr>
            <w:tcW w:w="854" w:type="dxa"/>
            <w:vAlign w:val="center"/>
          </w:tcPr>
          <w:p w14:paraId="1DD3256D" w14:textId="3A4D98A8"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55,179</w:t>
            </w:r>
          </w:p>
        </w:tc>
        <w:tc>
          <w:tcPr>
            <w:tcW w:w="907" w:type="dxa"/>
            <w:shd w:val="clear" w:color="auto" w:fill="auto"/>
            <w:noWrap/>
            <w:vAlign w:val="center"/>
          </w:tcPr>
          <w:p w14:paraId="017119F5" w14:textId="646EEC8A"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55,884</w:t>
            </w:r>
          </w:p>
        </w:tc>
        <w:tc>
          <w:tcPr>
            <w:tcW w:w="939" w:type="dxa"/>
            <w:shd w:val="clear" w:color="auto" w:fill="auto"/>
            <w:noWrap/>
            <w:vAlign w:val="center"/>
          </w:tcPr>
          <w:p w14:paraId="1C80274C"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55,884</w:t>
            </w:r>
          </w:p>
        </w:tc>
        <w:tc>
          <w:tcPr>
            <w:tcW w:w="939" w:type="dxa"/>
            <w:shd w:val="clear" w:color="auto" w:fill="auto"/>
            <w:noWrap/>
            <w:vAlign w:val="center"/>
          </w:tcPr>
          <w:p w14:paraId="7B704155"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56,588</w:t>
            </w:r>
          </w:p>
        </w:tc>
        <w:tc>
          <w:tcPr>
            <w:tcW w:w="939" w:type="dxa"/>
            <w:noWrap/>
            <w:vAlign w:val="center"/>
          </w:tcPr>
          <w:p w14:paraId="1C8758F6" w14:textId="77777777" w:rsidR="005563D3" w:rsidRPr="00C10A9B" w:rsidRDefault="005563D3" w:rsidP="005563D3">
            <w:pPr>
              <w:jc w:val="center"/>
              <w:rPr>
                <w:rFonts w:ascii="Verdana" w:hAnsi="Verdana" w:cs="Calibri"/>
                <w:b/>
                <w:bCs/>
                <w:sz w:val="18"/>
                <w:szCs w:val="18"/>
              </w:rPr>
            </w:pPr>
            <w:r w:rsidRPr="00C10A9B">
              <w:rPr>
                <w:rFonts w:ascii="Verdana" w:hAnsi="Verdana" w:cs="Calibri"/>
                <w:b/>
                <w:bCs/>
                <w:color w:val="000000"/>
                <w:sz w:val="18"/>
                <w:szCs w:val="18"/>
              </w:rPr>
              <w:t>57,296</w:t>
            </w:r>
          </w:p>
        </w:tc>
        <w:tc>
          <w:tcPr>
            <w:tcW w:w="939" w:type="dxa"/>
            <w:vAlign w:val="center"/>
          </w:tcPr>
          <w:p w14:paraId="0F6C8B3E" w14:textId="77777777" w:rsidR="005563D3" w:rsidRPr="00C10A9B" w:rsidRDefault="005563D3" w:rsidP="005563D3">
            <w:pPr>
              <w:jc w:val="center"/>
              <w:rPr>
                <w:rFonts w:ascii="Verdana" w:hAnsi="Verdana" w:cs="Calibri"/>
                <w:b/>
                <w:bCs/>
                <w:color w:val="000000"/>
                <w:sz w:val="18"/>
                <w:szCs w:val="18"/>
              </w:rPr>
            </w:pPr>
            <w:r w:rsidRPr="00C10A9B">
              <w:rPr>
                <w:rFonts w:ascii="Verdana" w:hAnsi="Verdana" w:cs="Calibri"/>
                <w:b/>
                <w:bCs/>
                <w:color w:val="000000"/>
                <w:sz w:val="18"/>
                <w:szCs w:val="18"/>
              </w:rPr>
              <w:t>58,001</w:t>
            </w:r>
          </w:p>
        </w:tc>
      </w:tr>
    </w:tbl>
    <w:p w14:paraId="4570FE16" w14:textId="0E4604F6" w:rsidR="000956BF" w:rsidRDefault="000956BF" w:rsidP="0070063F">
      <w:pPr>
        <w:jc w:val="center"/>
        <w:rPr>
          <w:rFonts w:ascii="Verdana" w:hAnsi="Verdana"/>
        </w:rPr>
      </w:pPr>
    </w:p>
    <w:p w14:paraId="54A9F232" w14:textId="77777777" w:rsidR="002B395D" w:rsidRDefault="002B395D" w:rsidP="002B395D">
      <w:pPr>
        <w:ind w:left="540"/>
        <w:rPr>
          <w:rFonts w:ascii="Verdana" w:hAnsi="Verdana"/>
          <w:b/>
          <w:bCs/>
          <w:i/>
          <w:sz w:val="20"/>
          <w:szCs w:val="22"/>
        </w:rPr>
      </w:pPr>
      <w:r w:rsidRPr="0070063F">
        <w:rPr>
          <w:rFonts w:ascii="Verdana" w:hAnsi="Verdana"/>
          <w:b/>
          <w:bCs/>
          <w:i/>
          <w:sz w:val="20"/>
          <w:szCs w:val="22"/>
        </w:rPr>
        <w:t xml:space="preserve">**To check your salary schedule placement:  </w:t>
      </w:r>
    </w:p>
    <w:p w14:paraId="16BD38DD" w14:textId="77777777" w:rsidR="002B395D" w:rsidRPr="00B1689E" w:rsidRDefault="002B395D" w:rsidP="002B395D">
      <w:pPr>
        <w:ind w:left="1170"/>
        <w:rPr>
          <w:color w:val="000000"/>
          <w:sz w:val="22"/>
          <w:szCs w:val="22"/>
        </w:rPr>
      </w:pPr>
      <w:r w:rsidRPr="00B1689E">
        <w:rPr>
          <w:rFonts w:ascii="Verdana" w:hAnsi="Verdana"/>
          <w:b/>
          <w:bCs/>
          <w:sz w:val="20"/>
          <w:szCs w:val="22"/>
        </w:rPr>
        <w:t xml:space="preserve">MPS Website [login] </w:t>
      </w:r>
      <w:r w:rsidRPr="00B1689E">
        <w:rPr>
          <w:rFonts w:ascii="Verdana" w:hAnsi="Verdana"/>
          <w:b/>
          <w:bCs/>
          <w:sz w:val="20"/>
          <w:szCs w:val="22"/>
        </w:rPr>
        <w:sym w:font="Wingdings" w:char="F0E0"/>
      </w:r>
      <w:r w:rsidRPr="00B1689E">
        <w:rPr>
          <w:rFonts w:ascii="Verdana" w:hAnsi="Verdana"/>
          <w:b/>
          <w:bCs/>
          <w:sz w:val="20"/>
          <w:szCs w:val="22"/>
        </w:rPr>
        <w:t xml:space="preserve"> “Quick Links” </w:t>
      </w:r>
      <w:r w:rsidRPr="00B1689E">
        <w:rPr>
          <w:rFonts w:ascii="Verdana" w:hAnsi="Verdana"/>
          <w:b/>
          <w:bCs/>
          <w:sz w:val="20"/>
          <w:szCs w:val="22"/>
        </w:rPr>
        <w:sym w:font="Wingdings" w:char="F0E0"/>
      </w:r>
      <w:r w:rsidRPr="00B1689E">
        <w:rPr>
          <w:rFonts w:ascii="Verdana" w:hAnsi="Verdana"/>
          <w:b/>
          <w:bCs/>
          <w:sz w:val="20"/>
          <w:szCs w:val="22"/>
        </w:rPr>
        <w:t xml:space="preserve">“Finance/HR Systems - Success Factors” </w:t>
      </w:r>
      <w:r w:rsidRPr="00B1689E">
        <w:rPr>
          <w:rFonts w:ascii="Verdana" w:hAnsi="Verdana"/>
          <w:b/>
          <w:bCs/>
          <w:sz w:val="20"/>
          <w:szCs w:val="22"/>
        </w:rPr>
        <w:sym w:font="Wingdings" w:char="F0E0"/>
      </w:r>
      <w:r w:rsidRPr="00B1689E">
        <w:rPr>
          <w:rFonts w:ascii="Verdana" w:hAnsi="Verdana"/>
          <w:b/>
          <w:bCs/>
          <w:sz w:val="20"/>
          <w:szCs w:val="22"/>
        </w:rPr>
        <w:t xml:space="preserve"> “My Employee File” (menu upper left) </w:t>
      </w:r>
      <w:r w:rsidRPr="00B1689E">
        <w:rPr>
          <w:rFonts w:ascii="Verdana" w:hAnsi="Verdana"/>
          <w:b/>
          <w:bCs/>
          <w:sz w:val="20"/>
          <w:szCs w:val="22"/>
        </w:rPr>
        <w:sym w:font="Wingdings" w:char="F0E0"/>
      </w:r>
      <w:r w:rsidRPr="00B1689E">
        <w:rPr>
          <w:rFonts w:ascii="Verdana" w:hAnsi="Verdana"/>
          <w:b/>
          <w:bCs/>
          <w:sz w:val="20"/>
          <w:szCs w:val="22"/>
        </w:rPr>
        <w:t xml:space="preserve"> “Show More”</w:t>
      </w:r>
    </w:p>
    <w:p w14:paraId="223F7A98" w14:textId="6138A1F4" w:rsidR="00770C50" w:rsidRPr="00CC0657" w:rsidRDefault="00770C50" w:rsidP="00566268">
      <w:r w:rsidRPr="00CC0657">
        <w:br w:type="page"/>
      </w:r>
    </w:p>
    <w:p w14:paraId="50D6BA86" w14:textId="5DC98E38" w:rsidR="000F6CD6" w:rsidRPr="00CC0657" w:rsidRDefault="009D7864" w:rsidP="00222F82">
      <w:pPr>
        <w:pStyle w:val="Heading1"/>
        <w:keepNext/>
        <w:spacing w:before="60" w:after="60"/>
      </w:pPr>
      <w:bookmarkStart w:id="75" w:name="_Toc75760530"/>
      <w:r w:rsidRPr="00CC0657">
        <w:lastRenderedPageBreak/>
        <w:t>Schedule C</w:t>
      </w:r>
      <w:r w:rsidRPr="00CC0657">
        <w:tab/>
        <w:t>Reserve Teachers</w:t>
      </w:r>
      <w:bookmarkEnd w:id="67"/>
      <w:bookmarkEnd w:id="68"/>
      <w:bookmarkEnd w:id="69"/>
      <w:bookmarkEnd w:id="70"/>
      <w:bookmarkEnd w:id="75"/>
    </w:p>
    <w:p w14:paraId="58BE7A99" w14:textId="77777777" w:rsidR="000F6CD6" w:rsidRPr="0070063F" w:rsidRDefault="000F6CD6" w:rsidP="00B268F6">
      <w:pPr>
        <w:spacing w:before="60" w:after="60"/>
        <w:rPr>
          <w:rFonts w:ascii="Verdana" w:hAnsi="Verdana"/>
          <w:sz w:val="20"/>
        </w:rPr>
      </w:pPr>
      <w:r w:rsidRPr="0070063F">
        <w:rPr>
          <w:rFonts w:ascii="Verdana" w:hAnsi="Verdana"/>
          <w:b/>
          <w:sz w:val="20"/>
        </w:rPr>
        <w:fldChar w:fldCharType="begin"/>
      </w:r>
      <w:r w:rsidRPr="0070063F">
        <w:rPr>
          <w:rFonts w:ascii="Verdana" w:hAnsi="Verdana"/>
          <w:sz w:val="20"/>
        </w:rPr>
        <w:instrText>xe " Reserve Teacher:Cadre Salary"</w:instrText>
      </w:r>
      <w:r w:rsidRPr="0070063F">
        <w:rPr>
          <w:rFonts w:ascii="Verdana" w:hAnsi="Verdana"/>
          <w:b/>
          <w:sz w:val="20"/>
        </w:rPr>
        <w:fldChar w:fldCharType="end"/>
      </w:r>
      <w:r w:rsidRPr="0070063F">
        <w:rPr>
          <w:rFonts w:ascii="Verdana" w:hAnsi="Verdana"/>
          <w:sz w:val="20"/>
        </w:rPr>
        <w:t xml:space="preserve"> </w:t>
      </w:r>
      <w:r w:rsidR="00B268F6" w:rsidRPr="0070063F">
        <w:rPr>
          <w:rFonts w:ascii="Verdana" w:hAnsi="Verdana"/>
          <w:sz w:val="20"/>
          <w:szCs w:val="18"/>
        </w:rPr>
        <w:fldChar w:fldCharType="begin"/>
      </w:r>
      <w:r w:rsidR="00B268F6" w:rsidRPr="0070063F">
        <w:rPr>
          <w:rFonts w:ascii="Verdana" w:hAnsi="Verdana"/>
          <w:sz w:val="20"/>
          <w:szCs w:val="18"/>
        </w:rPr>
        <w:instrText>xe “Salary/Pay:Cadre Reserve Teacher"</w:instrText>
      </w:r>
      <w:r w:rsidR="00B268F6" w:rsidRPr="0070063F">
        <w:rPr>
          <w:rFonts w:ascii="Verdana" w:hAnsi="Verdana"/>
          <w:sz w:val="20"/>
          <w:szCs w:val="18"/>
        </w:rPr>
        <w:fldChar w:fldCharType="end"/>
      </w:r>
    </w:p>
    <w:p w14:paraId="1E722A35" w14:textId="490EB1ED" w:rsidR="00AE6598" w:rsidRPr="0070063F" w:rsidRDefault="00AE6598" w:rsidP="003D69EE">
      <w:pPr>
        <w:tabs>
          <w:tab w:val="right" w:pos="720"/>
          <w:tab w:val="right" w:pos="10440"/>
        </w:tabs>
        <w:spacing w:before="60" w:after="60"/>
        <w:rPr>
          <w:rFonts w:ascii="Verdana" w:hAnsi="Verdana"/>
          <w:b/>
          <w:bCs/>
          <w:sz w:val="20"/>
          <w:szCs w:val="18"/>
        </w:rPr>
      </w:pPr>
      <w:r w:rsidRPr="0070063F">
        <w:rPr>
          <w:rFonts w:ascii="Verdana" w:hAnsi="Verdana"/>
          <w:b/>
          <w:bCs/>
          <w:sz w:val="20"/>
          <w:szCs w:val="18"/>
        </w:rPr>
        <w:t>Reserve Cadre Teachers</w:t>
      </w:r>
      <w:r w:rsidRPr="0070063F">
        <w:rPr>
          <w:rFonts w:ascii="Verdana" w:hAnsi="Verdana"/>
          <w:b/>
          <w:sz w:val="20"/>
          <w:szCs w:val="18"/>
        </w:rPr>
        <w:tab/>
      </w:r>
      <w:r w:rsidR="00494669" w:rsidRPr="0070063F">
        <w:rPr>
          <w:rFonts w:ascii="Verdana" w:hAnsi="Verdana"/>
          <w:bCs/>
          <w:sz w:val="20"/>
          <w:szCs w:val="18"/>
        </w:rPr>
        <w:t>Eff</w:t>
      </w:r>
      <w:r w:rsidR="003D69EE" w:rsidRPr="0070063F">
        <w:rPr>
          <w:rFonts w:ascii="Verdana" w:hAnsi="Verdana"/>
          <w:bCs/>
          <w:sz w:val="20"/>
          <w:szCs w:val="18"/>
        </w:rPr>
        <w:t>ective</w:t>
      </w:r>
      <w:r w:rsidR="00494669" w:rsidRPr="0070063F">
        <w:rPr>
          <w:rFonts w:ascii="Verdana" w:hAnsi="Verdana"/>
          <w:bCs/>
          <w:sz w:val="20"/>
          <w:szCs w:val="18"/>
        </w:rPr>
        <w:t xml:space="preserve"> July 1, 2015</w:t>
      </w:r>
      <w:r w:rsidR="003D69EE" w:rsidRPr="0070063F">
        <w:rPr>
          <w:rFonts w:ascii="Verdana" w:hAnsi="Verdana"/>
          <w:bCs/>
          <w:sz w:val="20"/>
          <w:szCs w:val="18"/>
        </w:rPr>
        <w:t>:</w:t>
      </w:r>
      <w:r w:rsidR="003D69EE">
        <w:rPr>
          <w:rFonts w:ascii="Verdana" w:hAnsi="Verdana"/>
          <w:b/>
          <w:bCs/>
          <w:sz w:val="20"/>
          <w:szCs w:val="18"/>
        </w:rPr>
        <w:t xml:space="preserve">  </w:t>
      </w:r>
      <w:r w:rsidRPr="0070063F">
        <w:rPr>
          <w:rFonts w:ascii="Verdana" w:hAnsi="Verdana"/>
          <w:b/>
          <w:bCs/>
          <w:sz w:val="20"/>
          <w:szCs w:val="18"/>
        </w:rPr>
        <w:t>$180 per day</w:t>
      </w:r>
    </w:p>
    <w:p w14:paraId="1CC9F8F1" w14:textId="77777777" w:rsidR="00AE6598" w:rsidRPr="0070063F" w:rsidRDefault="00AE6598" w:rsidP="00E21D61">
      <w:pPr>
        <w:spacing w:before="60" w:after="60"/>
        <w:rPr>
          <w:rFonts w:ascii="Verdana" w:hAnsi="Verdana" w:cs="Tahoma"/>
          <w:snapToGrid w:val="0"/>
          <w:sz w:val="20"/>
        </w:rPr>
      </w:pPr>
      <w:r w:rsidRPr="0070063F">
        <w:rPr>
          <w:rFonts w:ascii="Verdana" w:hAnsi="Verdana" w:cs="Tahoma"/>
          <w:snapToGrid w:val="0"/>
          <w:sz w:val="20"/>
        </w:rPr>
        <w:t>The District may contact reserve teachers in accordance with the following:</w:t>
      </w:r>
      <w:r w:rsidRPr="0070063F">
        <w:rPr>
          <w:rFonts w:ascii="Verdana" w:hAnsi="Verdana" w:cs="Tahoma"/>
          <w:sz w:val="20"/>
        </w:rPr>
        <w:t xml:space="preserve"> </w:t>
      </w:r>
      <w:r w:rsidRPr="0070063F">
        <w:rPr>
          <w:rFonts w:ascii="Verdana" w:hAnsi="Verdana" w:cs="Tahoma"/>
          <w:sz w:val="20"/>
        </w:rPr>
        <w:fldChar w:fldCharType="begin"/>
      </w:r>
      <w:r w:rsidRPr="0070063F">
        <w:rPr>
          <w:rFonts w:ascii="Verdana" w:hAnsi="Verdana" w:cs="Tahoma"/>
          <w:sz w:val="20"/>
        </w:rPr>
        <w:instrText>xe “Reserve Teacher:Cadre Reserve Teacher"</w:instrText>
      </w:r>
      <w:r w:rsidRPr="0070063F">
        <w:rPr>
          <w:rFonts w:ascii="Verdana" w:hAnsi="Verdana" w:cs="Tahoma"/>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Teacher:Pay"</w:instrText>
      </w:r>
      <w:r w:rsidRPr="0070063F">
        <w:rPr>
          <w:rFonts w:ascii="Verdana" w:hAnsi="Verdana" w:cs="Tahoma"/>
          <w:snapToGrid w:val="0"/>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Teacher:Work 85 Days Per Year"</w:instrText>
      </w:r>
      <w:r w:rsidRPr="0070063F">
        <w:rPr>
          <w:rFonts w:ascii="Verdana" w:hAnsi="Verdana" w:cs="Tahoma"/>
          <w:snapToGrid w:val="0"/>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Teacher:Health Coverage"</w:instrText>
      </w:r>
      <w:r w:rsidRPr="0070063F">
        <w:rPr>
          <w:rFonts w:ascii="Verdana" w:hAnsi="Verdana" w:cs="Tahoma"/>
          <w:snapToGrid w:val="0"/>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Teacher:Staff Development"</w:instrText>
      </w:r>
      <w:r w:rsidRPr="0070063F">
        <w:rPr>
          <w:rFonts w:ascii="Verdana" w:hAnsi="Verdana" w:cs="Tahoma"/>
          <w:snapToGrid w:val="0"/>
          <w:sz w:val="20"/>
        </w:rPr>
        <w:fldChar w:fldCharType="end"/>
      </w:r>
      <w:r w:rsidRPr="0070063F">
        <w:rPr>
          <w:rFonts w:ascii="Verdana" w:hAnsi="Verdana" w:cs="Tahoma"/>
          <w:snapToGrid w:val="0"/>
          <w:sz w:val="20"/>
        </w:rPr>
        <w:fldChar w:fldCharType="begin"/>
      </w:r>
      <w:r w:rsidRPr="0070063F">
        <w:rPr>
          <w:rFonts w:ascii="Verdana" w:hAnsi="Verdana"/>
          <w:sz w:val="20"/>
        </w:rPr>
        <w:instrText xml:space="preserve"> XE “Cadre Reserve Teacher:Feedback"</w:instrText>
      </w:r>
      <w:r w:rsidRPr="0070063F">
        <w:rPr>
          <w:rFonts w:ascii="Verdana" w:hAnsi="Verdana" w:cs="Tahoma"/>
          <w:snapToGrid w:val="0"/>
          <w:sz w:val="20"/>
        </w:rPr>
        <w:fldChar w:fldCharType="end"/>
      </w:r>
      <w:r w:rsidRPr="0070063F">
        <w:rPr>
          <w:rFonts w:ascii="Verdana" w:hAnsi="Verdana" w:cs="Tahoma"/>
          <w:sz w:val="20"/>
        </w:rPr>
        <w:fldChar w:fldCharType="begin"/>
      </w:r>
      <w:r w:rsidRPr="0070063F">
        <w:rPr>
          <w:rFonts w:ascii="Verdana" w:hAnsi="Verdana" w:cs="Tahoma"/>
          <w:sz w:val="20"/>
        </w:rPr>
        <w:instrText>xe “Cadre Reserve Teacher:Sick Leave Days"</w:instrText>
      </w:r>
      <w:r w:rsidRPr="0070063F">
        <w:rPr>
          <w:rFonts w:ascii="Verdana" w:hAnsi="Verdana" w:cs="Tahoma"/>
          <w:sz w:val="20"/>
        </w:rPr>
        <w:fldChar w:fldCharType="end"/>
      </w:r>
    </w:p>
    <w:p w14:paraId="0B5FE62F" w14:textId="77777777" w:rsidR="00AE6598" w:rsidRPr="00CC0657" w:rsidRDefault="00AE6598" w:rsidP="00ED498C">
      <w:pPr>
        <w:pStyle w:val="ListParagraph"/>
        <w:numPr>
          <w:ilvl w:val="0"/>
          <w:numId w:val="19"/>
        </w:numPr>
        <w:spacing w:before="60" w:after="60"/>
        <w:contextualSpacing w:val="0"/>
        <w:rPr>
          <w:rFonts w:cs="Tahoma"/>
          <w:snapToGrid w:val="0"/>
        </w:rPr>
      </w:pPr>
      <w:r w:rsidRPr="00CC0657">
        <w:rPr>
          <w:rFonts w:cs="Tahoma"/>
          <w:snapToGrid w:val="0"/>
        </w:rPr>
        <w:t>Cadre Reserve Teachers agree to work whenever and wherever assigned on a daily basis.</w:t>
      </w:r>
    </w:p>
    <w:p w14:paraId="790E4820" w14:textId="77777777" w:rsidR="00AE6598" w:rsidRPr="00CC0657" w:rsidRDefault="00AE6598" w:rsidP="00ED498C">
      <w:pPr>
        <w:pStyle w:val="ListParagraph"/>
        <w:numPr>
          <w:ilvl w:val="0"/>
          <w:numId w:val="19"/>
        </w:numPr>
        <w:spacing w:before="60" w:after="60"/>
        <w:contextualSpacing w:val="0"/>
        <w:rPr>
          <w:rFonts w:cs="Tahoma"/>
          <w:snapToGrid w:val="0"/>
        </w:rPr>
      </w:pPr>
      <w:r w:rsidRPr="00CC0657">
        <w:rPr>
          <w:rFonts w:cs="Tahoma"/>
          <w:snapToGrid w:val="0"/>
        </w:rPr>
        <w:t>The District agrees to provide at least eighty</w:t>
      </w:r>
      <w:r w:rsidRPr="00CC0657">
        <w:rPr>
          <w:rFonts w:cs="Tahoma"/>
          <w:snapToGrid w:val="0"/>
        </w:rPr>
        <w:noBreakHyphen/>
        <w:t>five (85) work days for each Cadre Reserve Teacher per school year.</w:t>
      </w:r>
    </w:p>
    <w:p w14:paraId="33F1F687" w14:textId="77777777" w:rsidR="00AE6598" w:rsidRPr="00CC0657" w:rsidRDefault="00AE6598" w:rsidP="00ED498C">
      <w:pPr>
        <w:pStyle w:val="ListParagraph"/>
        <w:numPr>
          <w:ilvl w:val="0"/>
          <w:numId w:val="19"/>
        </w:numPr>
        <w:spacing w:before="60" w:after="60"/>
        <w:contextualSpacing w:val="0"/>
        <w:rPr>
          <w:rFonts w:cs="Tahoma"/>
          <w:szCs w:val="18"/>
        </w:rPr>
      </w:pPr>
      <w:r w:rsidRPr="00CC0657">
        <w:rPr>
          <w:rFonts w:cs="Tahoma"/>
          <w:szCs w:val="18"/>
        </w:rPr>
        <w:t xml:space="preserve">Each </w:t>
      </w:r>
      <w:r w:rsidRPr="00CC0657">
        <w:rPr>
          <w:rFonts w:cs="Tahoma"/>
          <w:snapToGrid w:val="0"/>
        </w:rPr>
        <w:t>Cadre Reserve</w:t>
      </w:r>
      <w:r w:rsidRPr="00CC0657">
        <w:rPr>
          <w:rFonts w:cs="Tahoma"/>
          <w:szCs w:val="18"/>
        </w:rPr>
        <w:t xml:space="preserve"> Teacher shall receive </w:t>
      </w:r>
      <w:r w:rsidRPr="00CC0657">
        <w:rPr>
          <w:rFonts w:cs="Tahoma"/>
          <w:b/>
          <w:szCs w:val="18"/>
        </w:rPr>
        <w:t xml:space="preserve">$180 </w:t>
      </w:r>
      <w:r w:rsidRPr="00CC0657">
        <w:rPr>
          <w:rFonts w:cs="Tahoma"/>
          <w:szCs w:val="18"/>
        </w:rPr>
        <w:t xml:space="preserve">per day. </w:t>
      </w:r>
    </w:p>
    <w:p w14:paraId="648B591B" w14:textId="77777777" w:rsidR="00AE6598" w:rsidRPr="00CC0657" w:rsidRDefault="00AE6598" w:rsidP="00ED498C">
      <w:pPr>
        <w:pStyle w:val="ListParagraph"/>
        <w:numPr>
          <w:ilvl w:val="0"/>
          <w:numId w:val="19"/>
        </w:numPr>
        <w:spacing w:before="60" w:after="60"/>
        <w:contextualSpacing w:val="0"/>
        <w:rPr>
          <w:rFonts w:cs="Tahoma"/>
          <w:snapToGrid w:val="0"/>
        </w:rPr>
      </w:pPr>
      <w:r w:rsidRPr="00CC0657">
        <w:rPr>
          <w:rFonts w:cs="Tahoma"/>
        </w:rPr>
        <w:t xml:space="preserve">Cadre Reserve Teachers will be permitted one (1) day of sick leave for every twenty (20) consecutive duty days served during the school year and must use the sick leave during the school year in which it was accrued.  All remaining sick leave is forfeited at the end of each school year.  </w:t>
      </w:r>
      <w:r w:rsidRPr="00CC0657">
        <w:rPr>
          <w:rFonts w:cs="Tahoma"/>
          <w:snapToGrid w:val="0"/>
        </w:rPr>
        <w:t>Low cost teacher-only health coverage shall be available to Cadre Reserve Teachers at t</w:t>
      </w:r>
      <w:r w:rsidR="00E72477" w:rsidRPr="00CC0657">
        <w:rPr>
          <w:rFonts w:cs="Tahoma"/>
          <w:snapToGrid w:val="0"/>
        </w:rPr>
        <w:t>he rates provided in Article 7</w:t>
      </w:r>
      <w:r w:rsidRPr="00CC0657">
        <w:rPr>
          <w:rFonts w:cs="Tahoma"/>
          <w:snapToGrid w:val="0"/>
        </w:rPr>
        <w:t xml:space="preserve"> Benefits.  Cadre Reserve Teachers will have the option of paying the additional cost for family medical coverage.  </w:t>
      </w:r>
    </w:p>
    <w:p w14:paraId="50E64643" w14:textId="77777777" w:rsidR="00AE6598" w:rsidRPr="00CC0657" w:rsidRDefault="00AE6598" w:rsidP="00ED498C">
      <w:pPr>
        <w:pStyle w:val="ListParagraph"/>
        <w:numPr>
          <w:ilvl w:val="0"/>
          <w:numId w:val="19"/>
        </w:numPr>
        <w:spacing w:before="60" w:after="60"/>
        <w:contextualSpacing w:val="0"/>
        <w:rPr>
          <w:rFonts w:cs="Tahoma"/>
          <w:snapToGrid w:val="0"/>
        </w:rPr>
      </w:pPr>
      <w:r w:rsidRPr="00CC0657">
        <w:rPr>
          <w:rFonts w:cs="Tahoma"/>
          <w:snapToGrid w:val="0"/>
        </w:rPr>
        <w:t>Access to teacher staff development opportunities after school, on release days, and weekends shall be provided whenever possible to Cadre Reserve Teachers.</w:t>
      </w:r>
    </w:p>
    <w:p w14:paraId="2D224FEF" w14:textId="1106D174" w:rsidR="000F6CD6" w:rsidRPr="00CC0657" w:rsidRDefault="00AE6598" w:rsidP="00ED498C">
      <w:pPr>
        <w:pStyle w:val="ListParagraph"/>
        <w:numPr>
          <w:ilvl w:val="0"/>
          <w:numId w:val="19"/>
        </w:numPr>
        <w:spacing w:before="60" w:after="60"/>
        <w:contextualSpacing w:val="0"/>
        <w:rPr>
          <w:rFonts w:cs="Tahoma"/>
          <w:snapToGrid w:val="0"/>
        </w:rPr>
      </w:pPr>
      <w:r w:rsidRPr="00CC0657">
        <w:rPr>
          <w:rFonts w:cs="Tahoma"/>
          <w:snapToGrid w:val="0"/>
        </w:rPr>
        <w:t xml:space="preserve">Cadre Reserve Teachers will receive feedback on their performance from </w:t>
      </w:r>
      <w:r w:rsidR="004B1B51" w:rsidRPr="00CC0657">
        <w:t>Adult Education</w:t>
      </w:r>
      <w:r w:rsidRPr="00CC0657">
        <w:t xml:space="preserve"> administrator</w:t>
      </w:r>
      <w:r w:rsidRPr="00CC0657">
        <w:rPr>
          <w:rFonts w:cs="Tahoma"/>
          <w:snapToGrid w:val="0"/>
        </w:rPr>
        <w:t xml:space="preserve">.  A copy of the performance feedback will be given to the Cadre Reserve Teacher and the Division of Human Resources.  </w:t>
      </w:r>
    </w:p>
    <w:p w14:paraId="18614444" w14:textId="77777777" w:rsidR="00AE6598" w:rsidRPr="00CC0657" w:rsidRDefault="00AE6598" w:rsidP="00AE6598">
      <w:pPr>
        <w:pStyle w:val="Header"/>
        <w:tabs>
          <w:tab w:val="clear" w:pos="4320"/>
          <w:tab w:val="clear" w:pos="8640"/>
        </w:tabs>
        <w:spacing w:before="60" w:after="60" w:line="240" w:lineRule="auto"/>
      </w:pPr>
    </w:p>
    <w:p w14:paraId="26F90E16" w14:textId="791820FF" w:rsidR="00A60E53" w:rsidRPr="0070063F" w:rsidRDefault="00764356" w:rsidP="0070063F">
      <w:pPr>
        <w:tabs>
          <w:tab w:val="right" w:pos="720"/>
          <w:tab w:val="right" w:pos="10440"/>
        </w:tabs>
        <w:spacing w:before="60" w:after="60"/>
        <w:rPr>
          <w:rFonts w:ascii="Verdana" w:hAnsi="Verdana"/>
          <w:b/>
          <w:bCs/>
          <w:sz w:val="20"/>
          <w:szCs w:val="18"/>
        </w:rPr>
      </w:pPr>
      <w:r w:rsidRPr="0070063F">
        <w:rPr>
          <w:rFonts w:ascii="Verdana" w:hAnsi="Verdana"/>
          <w:b/>
          <w:bCs/>
          <w:sz w:val="20"/>
          <w:szCs w:val="18"/>
        </w:rPr>
        <w:t xml:space="preserve">Long-Call Reserve Teachers:  </w:t>
      </w:r>
      <w:r w:rsidR="003D69EE">
        <w:rPr>
          <w:rFonts w:ascii="Verdana" w:hAnsi="Verdana"/>
          <w:b/>
          <w:bCs/>
          <w:sz w:val="20"/>
          <w:szCs w:val="18"/>
        </w:rPr>
        <w:tab/>
      </w:r>
      <w:r w:rsidR="003D69EE" w:rsidRPr="0070063F">
        <w:rPr>
          <w:rFonts w:ascii="Verdana" w:hAnsi="Verdana"/>
          <w:bCs/>
          <w:sz w:val="20"/>
          <w:szCs w:val="18"/>
        </w:rPr>
        <w:t xml:space="preserve">Effective </w:t>
      </w:r>
      <w:r w:rsidR="00494669" w:rsidRPr="0070063F">
        <w:rPr>
          <w:rFonts w:ascii="Verdana" w:hAnsi="Verdana"/>
          <w:bCs/>
          <w:sz w:val="20"/>
          <w:szCs w:val="18"/>
        </w:rPr>
        <w:t>July 1, 2015</w:t>
      </w:r>
      <w:r w:rsidR="003D69EE" w:rsidRPr="0070063F">
        <w:rPr>
          <w:rFonts w:ascii="Verdana" w:hAnsi="Verdana"/>
          <w:bCs/>
          <w:sz w:val="20"/>
          <w:szCs w:val="18"/>
        </w:rPr>
        <w:t>:</w:t>
      </w:r>
      <w:r w:rsidR="003D69EE">
        <w:rPr>
          <w:rFonts w:ascii="Verdana" w:hAnsi="Verdana"/>
          <w:b/>
          <w:bCs/>
          <w:sz w:val="20"/>
          <w:szCs w:val="18"/>
        </w:rPr>
        <w:t xml:space="preserve">  </w:t>
      </w:r>
      <w:r w:rsidRPr="0070063F">
        <w:rPr>
          <w:rFonts w:ascii="Verdana" w:hAnsi="Verdana"/>
          <w:b/>
          <w:bCs/>
          <w:sz w:val="20"/>
          <w:szCs w:val="18"/>
        </w:rPr>
        <w:t>$170 per day</w:t>
      </w:r>
    </w:p>
    <w:p w14:paraId="0905606B" w14:textId="5E8171D6" w:rsidR="00764356" w:rsidRPr="0070063F" w:rsidRDefault="00B268F6" w:rsidP="00E21D61">
      <w:pPr>
        <w:tabs>
          <w:tab w:val="left" w:pos="1440"/>
          <w:tab w:val="right" w:pos="8640"/>
        </w:tabs>
        <w:spacing w:before="60" w:after="60"/>
        <w:rPr>
          <w:rFonts w:ascii="Verdana" w:hAnsi="Verdana"/>
          <w:b/>
          <w:bCs/>
          <w:sz w:val="20"/>
          <w:szCs w:val="18"/>
        </w:rPr>
      </w:pPr>
      <w:r w:rsidRPr="0070063F">
        <w:rPr>
          <w:rFonts w:ascii="Verdana" w:hAnsi="Verdana"/>
          <w:bCs/>
          <w:sz w:val="20"/>
          <w:szCs w:val="18"/>
        </w:rPr>
        <w:fldChar w:fldCharType="begin"/>
      </w:r>
      <w:r w:rsidRPr="0070063F">
        <w:rPr>
          <w:rFonts w:ascii="Verdana" w:hAnsi="Verdana"/>
          <w:bCs/>
          <w:sz w:val="20"/>
          <w:szCs w:val="18"/>
        </w:rPr>
        <w:instrText>xe "Reserve Teacher:Long-Call Reserve Salary"</w:instrText>
      </w:r>
      <w:r w:rsidRPr="0070063F">
        <w:rPr>
          <w:rFonts w:ascii="Verdana" w:hAnsi="Verdana"/>
          <w:bCs/>
          <w:sz w:val="20"/>
          <w:szCs w:val="18"/>
        </w:rPr>
        <w:fldChar w:fldCharType="end"/>
      </w:r>
      <w:r w:rsidRPr="0070063F">
        <w:rPr>
          <w:rFonts w:ascii="Verdana" w:hAnsi="Verdana"/>
          <w:bCs/>
          <w:sz w:val="20"/>
          <w:szCs w:val="18"/>
        </w:rPr>
        <w:fldChar w:fldCharType="begin"/>
      </w:r>
      <w:r w:rsidRPr="0070063F">
        <w:rPr>
          <w:rFonts w:ascii="Verdana" w:hAnsi="Verdana"/>
          <w:bCs/>
          <w:sz w:val="20"/>
          <w:szCs w:val="18"/>
        </w:rPr>
        <w:instrText>xe “Salary/Pay:Long-Call Reserve Teacher"</w:instrText>
      </w:r>
      <w:r w:rsidRPr="0070063F">
        <w:rPr>
          <w:rFonts w:ascii="Verdana" w:hAnsi="Verdana"/>
          <w:bCs/>
          <w:sz w:val="20"/>
          <w:szCs w:val="18"/>
        </w:rPr>
        <w:fldChar w:fldCharType="end"/>
      </w:r>
    </w:p>
    <w:p w14:paraId="2E50AB2F" w14:textId="77777777" w:rsidR="00764356" w:rsidRPr="0070063F" w:rsidRDefault="00764356" w:rsidP="00ED498C">
      <w:pPr>
        <w:numPr>
          <w:ilvl w:val="0"/>
          <w:numId w:val="20"/>
        </w:numPr>
        <w:spacing w:before="60" w:after="60"/>
        <w:rPr>
          <w:rFonts w:ascii="Verdana" w:hAnsi="Verdana"/>
          <w:sz w:val="20"/>
        </w:rPr>
      </w:pPr>
      <w:r w:rsidRPr="0070063F">
        <w:rPr>
          <w:rFonts w:ascii="Verdana" w:hAnsi="Verdana"/>
          <w:sz w:val="20"/>
        </w:rPr>
        <w:t>The pay for the long-call reserve teachers shall be $170 per day.</w:t>
      </w:r>
    </w:p>
    <w:p w14:paraId="67C3FA65" w14:textId="77777777" w:rsidR="00764356" w:rsidRPr="0070063F" w:rsidRDefault="00764356" w:rsidP="00ED498C">
      <w:pPr>
        <w:numPr>
          <w:ilvl w:val="0"/>
          <w:numId w:val="20"/>
        </w:numPr>
        <w:spacing w:before="60" w:after="60"/>
        <w:rPr>
          <w:rFonts w:ascii="Verdana" w:hAnsi="Verdana" w:cs="Tahoma"/>
          <w:snapToGrid w:val="0"/>
          <w:sz w:val="20"/>
        </w:rPr>
      </w:pPr>
      <w:r w:rsidRPr="0070063F">
        <w:rPr>
          <w:rFonts w:ascii="Verdana" w:hAnsi="Verdana" w:cs="Tahoma"/>
          <w:snapToGrid w:val="0"/>
          <w:sz w:val="20"/>
        </w:rPr>
        <w:t>Access to purchase employee-only health insurance for the duration of the long</w:t>
      </w:r>
      <w:r w:rsidRPr="0070063F">
        <w:rPr>
          <w:rFonts w:ascii="Verdana" w:hAnsi="Verdana" w:cs="Tahoma"/>
          <w:snapToGrid w:val="0"/>
          <w:sz w:val="20"/>
        </w:rPr>
        <w:noBreakHyphen/>
        <w:t>call reserve assignment shall be provided if the long</w:t>
      </w:r>
      <w:r w:rsidRPr="0070063F">
        <w:rPr>
          <w:rFonts w:ascii="Verdana" w:hAnsi="Verdana" w:cs="Tahoma"/>
          <w:snapToGrid w:val="0"/>
          <w:sz w:val="20"/>
        </w:rPr>
        <w:noBreakHyphen/>
        <w:t>call reserve assignment is for at least one (1) semester (90 days) or more and the long</w:t>
      </w:r>
      <w:r w:rsidRPr="0070063F">
        <w:rPr>
          <w:rFonts w:ascii="Verdana" w:hAnsi="Verdana" w:cs="Tahoma"/>
          <w:snapToGrid w:val="0"/>
          <w:sz w:val="20"/>
        </w:rPr>
        <w:noBreakHyphen/>
        <w:t>call reserve teacher enrolls within the first thirty (3) days of the assignment.  Payment for the full cost of the health coverage will be submitted by the long-call reserve teacher on a monthly basis.</w:t>
      </w:r>
      <w:r w:rsidRPr="0070063F">
        <w:rPr>
          <w:rFonts w:ascii="Verdana" w:hAnsi="Verdana" w:cs="Tahoma"/>
          <w:sz w:val="20"/>
        </w:rPr>
        <w:t xml:space="preserve"> </w:t>
      </w:r>
      <w:r w:rsidRPr="0070063F">
        <w:rPr>
          <w:rFonts w:ascii="Verdana" w:hAnsi="Verdana" w:cs="Tahoma"/>
          <w:sz w:val="20"/>
        </w:rPr>
        <w:fldChar w:fldCharType="begin"/>
      </w:r>
      <w:r w:rsidRPr="0070063F">
        <w:rPr>
          <w:rFonts w:ascii="Verdana" w:hAnsi="Verdana"/>
          <w:sz w:val="20"/>
        </w:rPr>
        <w:instrText xml:space="preserve"> Xe “Benefits:Long-Call Reserve Teacher" </w:instrText>
      </w:r>
      <w:r w:rsidRPr="0070063F">
        <w:rPr>
          <w:rFonts w:ascii="Verdana" w:hAnsi="Verdana" w:cs="Tahoma"/>
          <w:sz w:val="20"/>
        </w:rPr>
        <w:fldChar w:fldCharType="end"/>
      </w:r>
    </w:p>
    <w:p w14:paraId="6469EA1A" w14:textId="77777777" w:rsidR="00764356" w:rsidRPr="0070063F" w:rsidRDefault="00764356" w:rsidP="00ED498C">
      <w:pPr>
        <w:numPr>
          <w:ilvl w:val="0"/>
          <w:numId w:val="20"/>
        </w:numPr>
        <w:spacing w:before="80" w:after="20"/>
        <w:rPr>
          <w:rFonts w:ascii="Verdana" w:hAnsi="Verdana" w:cs="Tahoma"/>
          <w:snapToGrid w:val="0"/>
          <w:sz w:val="20"/>
        </w:rPr>
      </w:pPr>
      <w:r w:rsidRPr="0070063F">
        <w:rPr>
          <w:rFonts w:ascii="Verdana" w:hAnsi="Verdana" w:cs="Tahoma"/>
          <w:snapToGrid w:val="0"/>
          <w:sz w:val="20"/>
        </w:rPr>
        <w:t>Long</w:t>
      </w:r>
      <w:r w:rsidRPr="0070063F">
        <w:rPr>
          <w:rFonts w:ascii="Verdana" w:hAnsi="Verdana" w:cs="Tahoma"/>
          <w:snapToGrid w:val="0"/>
          <w:sz w:val="20"/>
        </w:rPr>
        <w:noBreakHyphen/>
        <w:t>call reserve assignments are assignments in which the reserve teacher serves at least twenty (20) consecutive work days in the same assignment and without a sixty (60) work day break in employment</w:t>
      </w:r>
    </w:p>
    <w:p w14:paraId="4E46D97C" w14:textId="7A1F2693" w:rsidR="00764356" w:rsidRPr="0070063F" w:rsidRDefault="00494669" w:rsidP="00ED498C">
      <w:pPr>
        <w:numPr>
          <w:ilvl w:val="0"/>
          <w:numId w:val="20"/>
        </w:numPr>
        <w:spacing w:before="80" w:after="20"/>
        <w:rPr>
          <w:rFonts w:ascii="Verdana" w:hAnsi="Verdana" w:cs="Tahoma"/>
          <w:snapToGrid w:val="0"/>
          <w:sz w:val="20"/>
        </w:rPr>
      </w:pPr>
      <w:r w:rsidRPr="0070063F">
        <w:rPr>
          <w:rFonts w:ascii="Verdana" w:hAnsi="Verdana" w:cs="Tahoma"/>
          <w:snapToGrid w:val="0"/>
          <w:sz w:val="20"/>
        </w:rPr>
        <w:t xml:space="preserve">Long-Call Reserve Teachers will receive feedback on their performance from </w:t>
      </w:r>
      <w:r w:rsidR="000314F5" w:rsidRPr="0070063F">
        <w:rPr>
          <w:rFonts w:ascii="Verdana" w:hAnsi="Verdana"/>
          <w:sz w:val="20"/>
        </w:rPr>
        <w:t xml:space="preserve">Adult Education </w:t>
      </w:r>
      <w:r w:rsidRPr="0070063F">
        <w:rPr>
          <w:rFonts w:ascii="Verdana" w:hAnsi="Verdana"/>
          <w:sz w:val="20"/>
        </w:rPr>
        <w:t>administrator</w:t>
      </w:r>
      <w:r w:rsidRPr="0070063F">
        <w:rPr>
          <w:rFonts w:ascii="Verdana" w:hAnsi="Verdana" w:cs="Tahoma"/>
          <w:snapToGrid w:val="0"/>
          <w:sz w:val="20"/>
        </w:rPr>
        <w:t xml:space="preserve">.  A copy of the performance feedback will be given to the Long-Call Reserve Teacher and the Division of Human Resources.  </w:t>
      </w:r>
    </w:p>
    <w:p w14:paraId="0F12556C" w14:textId="77777777" w:rsidR="00764356" w:rsidRPr="0070063F" w:rsidRDefault="00764356" w:rsidP="00ED498C">
      <w:pPr>
        <w:numPr>
          <w:ilvl w:val="0"/>
          <w:numId w:val="20"/>
        </w:numPr>
        <w:spacing w:before="80" w:after="20"/>
        <w:rPr>
          <w:rFonts w:ascii="Verdana" w:hAnsi="Verdana" w:cs="Tahoma"/>
          <w:sz w:val="20"/>
        </w:rPr>
      </w:pPr>
      <w:r w:rsidRPr="0070063F">
        <w:rPr>
          <w:rFonts w:ascii="Verdana" w:hAnsi="Verdana" w:cs="Tahoma"/>
          <w:sz w:val="20"/>
        </w:rPr>
        <w:t xml:space="preserve">Reserve teachers on long-call assignment will be permitted one (1) day of sick leave for every twenty (20) consecutive duty days served during the school year.  Sick leave may be accumulated to a maximum of sixty (60) days.  A break in employment of fifty-nine (59) consecutive days not worked, not including scheduled recess or vacation periods when students are not in session, shall result in loss of accumulated sick leave days.  </w:t>
      </w:r>
      <w:r w:rsidRPr="0070063F">
        <w:rPr>
          <w:rFonts w:ascii="Verdana" w:hAnsi="Verdana" w:cs="Tahoma"/>
          <w:sz w:val="20"/>
        </w:rPr>
        <w:fldChar w:fldCharType="begin"/>
      </w:r>
      <w:r w:rsidRPr="0070063F">
        <w:rPr>
          <w:rFonts w:ascii="Verdana" w:hAnsi="Verdana"/>
          <w:sz w:val="20"/>
        </w:rPr>
        <w:instrText xml:space="preserve"> Xe “Sick Leave:Long-Call Reserve Teacher" </w:instrText>
      </w:r>
      <w:r w:rsidRPr="0070063F">
        <w:rPr>
          <w:rFonts w:ascii="Verdana" w:hAnsi="Verdana" w:cs="Tahoma"/>
          <w:sz w:val="20"/>
        </w:rPr>
        <w:fldChar w:fldCharType="end"/>
      </w:r>
    </w:p>
    <w:p w14:paraId="4D63CEE0" w14:textId="77777777" w:rsidR="00764356" w:rsidRPr="0070063F" w:rsidRDefault="00764356" w:rsidP="00AE6598">
      <w:pPr>
        <w:spacing w:before="60" w:after="60"/>
        <w:rPr>
          <w:rFonts w:ascii="Verdana" w:hAnsi="Verdana"/>
          <w:b/>
          <w:sz w:val="20"/>
        </w:rPr>
      </w:pPr>
    </w:p>
    <w:p w14:paraId="026C367C" w14:textId="1DBD4A8F" w:rsidR="00494669" w:rsidRPr="0070063F" w:rsidRDefault="00494669" w:rsidP="0070063F">
      <w:pPr>
        <w:tabs>
          <w:tab w:val="right" w:pos="10530"/>
        </w:tabs>
        <w:spacing w:before="60" w:after="60"/>
        <w:rPr>
          <w:rFonts w:ascii="Verdana" w:hAnsi="Verdana"/>
          <w:sz w:val="20"/>
        </w:rPr>
      </w:pPr>
      <w:r w:rsidRPr="0070063F">
        <w:rPr>
          <w:rFonts w:ascii="Verdana" w:hAnsi="Verdana"/>
          <w:b/>
          <w:sz w:val="20"/>
        </w:rPr>
        <w:t>Short Call Reserve Teachers:</w:t>
      </w:r>
      <w:r w:rsidRPr="0070063F">
        <w:rPr>
          <w:rFonts w:ascii="Verdana" w:hAnsi="Verdana"/>
          <w:sz w:val="20"/>
        </w:rPr>
        <w:t xml:space="preserve"> </w:t>
      </w:r>
      <w:r w:rsidRPr="0070063F">
        <w:rPr>
          <w:rFonts w:ascii="Verdana" w:hAnsi="Verdana"/>
          <w:sz w:val="20"/>
        </w:rPr>
        <w:fldChar w:fldCharType="begin"/>
      </w:r>
      <w:r w:rsidRPr="0070063F">
        <w:rPr>
          <w:rFonts w:ascii="Verdana" w:hAnsi="Verdana"/>
          <w:sz w:val="20"/>
        </w:rPr>
        <w:instrText>xe "Salaries:Short-Call Reserve Teacher"</w:instrText>
      </w:r>
      <w:r w:rsidRPr="0070063F">
        <w:rPr>
          <w:rFonts w:ascii="Verdana" w:hAnsi="Verdana"/>
          <w:sz w:val="20"/>
        </w:rPr>
        <w:fldChar w:fldCharType="end"/>
      </w:r>
      <w:r w:rsidRPr="0070063F">
        <w:rPr>
          <w:rFonts w:ascii="Verdana" w:hAnsi="Verdana"/>
          <w:b/>
          <w:sz w:val="20"/>
        </w:rPr>
        <w:fldChar w:fldCharType="begin"/>
      </w:r>
      <w:r w:rsidRPr="0070063F">
        <w:rPr>
          <w:rFonts w:ascii="Verdana" w:hAnsi="Verdana"/>
          <w:sz w:val="20"/>
        </w:rPr>
        <w:instrText>xe " Reserve Teacher:Short-Call Salary Schedule"</w:instrText>
      </w:r>
      <w:r w:rsidRPr="0070063F">
        <w:rPr>
          <w:rFonts w:ascii="Verdana" w:hAnsi="Verdana"/>
          <w:b/>
          <w:sz w:val="20"/>
        </w:rPr>
        <w:fldChar w:fldCharType="end"/>
      </w:r>
      <w:r w:rsidR="003D69EE">
        <w:rPr>
          <w:rFonts w:ascii="Verdana" w:hAnsi="Verdana"/>
          <w:b/>
          <w:sz w:val="20"/>
        </w:rPr>
        <w:tab/>
      </w:r>
      <w:r w:rsidRPr="0070063F">
        <w:rPr>
          <w:rFonts w:ascii="Verdana" w:hAnsi="Verdana" w:cs="Tahoma"/>
          <w:bCs/>
          <w:sz w:val="20"/>
          <w:szCs w:val="18"/>
        </w:rPr>
        <w:t>Effective</w:t>
      </w:r>
      <w:r w:rsidRPr="0070063F">
        <w:rPr>
          <w:rFonts w:ascii="Verdana" w:hAnsi="Verdana" w:cs="Tahoma"/>
          <w:bCs/>
          <w:sz w:val="20"/>
        </w:rPr>
        <w:t xml:space="preserve"> July 1, 2015</w:t>
      </w:r>
      <w:r w:rsidR="003D69EE" w:rsidRPr="0070063F">
        <w:rPr>
          <w:rFonts w:ascii="Verdana" w:hAnsi="Verdana" w:cs="Tahoma"/>
          <w:bCs/>
          <w:sz w:val="20"/>
        </w:rPr>
        <w:t>:</w:t>
      </w:r>
      <w:r w:rsidR="003D69EE">
        <w:rPr>
          <w:rFonts w:ascii="Verdana" w:hAnsi="Verdana" w:cs="Tahoma"/>
          <w:b/>
          <w:bCs/>
          <w:sz w:val="20"/>
        </w:rPr>
        <w:t xml:space="preserve">  </w:t>
      </w:r>
      <w:r w:rsidRPr="0070063F">
        <w:rPr>
          <w:rFonts w:ascii="Verdana" w:hAnsi="Verdana" w:cs="Tahoma"/>
          <w:b/>
          <w:sz w:val="20"/>
          <w:szCs w:val="18"/>
        </w:rPr>
        <w:t>$160 per day</w:t>
      </w:r>
    </w:p>
    <w:p w14:paraId="0C72EC5F" w14:textId="77777777" w:rsidR="00494669" w:rsidRPr="0070063F" w:rsidRDefault="00494669" w:rsidP="00873FFA">
      <w:pPr>
        <w:pStyle w:val="ListNumber5"/>
        <w:rPr>
          <w:sz w:val="20"/>
        </w:rPr>
      </w:pPr>
      <w:r w:rsidRPr="0070063F">
        <w:rPr>
          <w:rFonts w:cs="Tahoma"/>
          <w:b/>
          <w:sz w:val="20"/>
          <w:szCs w:val="18"/>
        </w:rPr>
        <w:t>Incentive for Priority Schools:</w:t>
      </w:r>
      <w:r w:rsidRPr="0070063F">
        <w:rPr>
          <w:rFonts w:cs="Tahoma"/>
          <w:sz w:val="20"/>
          <w:szCs w:val="18"/>
        </w:rPr>
        <w:t xml:space="preserve">  The District shall pay an incentive in the form of a $160 stipend to teachers who serve three (3) consecutive student days at a Priority School or Special Education site.  To receive the stipend, a short-call reserve teacher must serve three (3) consecutive student days at the same Priority School or Special Education site. </w:t>
      </w:r>
      <w:r w:rsidRPr="0070063F">
        <w:rPr>
          <w:rFonts w:cs="Tahoma"/>
          <w:sz w:val="20"/>
        </w:rPr>
        <w:fldChar w:fldCharType="begin"/>
      </w:r>
      <w:r w:rsidRPr="0070063F">
        <w:rPr>
          <w:sz w:val="20"/>
        </w:rPr>
        <w:instrText xml:space="preserve"> Xe “Salary/Pay:Short-Call Reserve Teacher, Incentive" </w:instrText>
      </w:r>
      <w:r w:rsidRPr="0070063F">
        <w:rPr>
          <w:rFonts w:cs="Tahoma"/>
          <w:sz w:val="20"/>
        </w:rPr>
        <w:fldChar w:fldCharType="end"/>
      </w:r>
    </w:p>
    <w:p w14:paraId="4054D4A1" w14:textId="4C3F7706" w:rsidR="005433DA" w:rsidRPr="0070063F" w:rsidRDefault="00494669" w:rsidP="0070063F">
      <w:pPr>
        <w:pStyle w:val="ListNumber5"/>
        <w:rPr>
          <w:rFonts w:cs="Tahoma"/>
          <w:snapToGrid w:val="0"/>
        </w:rPr>
      </w:pPr>
      <w:r w:rsidRPr="0070063F">
        <w:rPr>
          <w:rFonts w:cs="Tahoma"/>
          <w:b/>
          <w:snapToGrid w:val="0"/>
          <w:sz w:val="20"/>
        </w:rPr>
        <w:t xml:space="preserve">Performance Feedback:  </w:t>
      </w:r>
      <w:r w:rsidR="004C4837" w:rsidRPr="0070063F">
        <w:rPr>
          <w:rFonts w:cs="Tahoma"/>
          <w:snapToGrid w:val="0"/>
        </w:rPr>
        <w:t xml:space="preserve">Short-Call </w:t>
      </w:r>
      <w:r w:rsidR="005433DA" w:rsidRPr="0070063F">
        <w:rPr>
          <w:rFonts w:cs="Tahoma"/>
          <w:snapToGrid w:val="0"/>
        </w:rPr>
        <w:t xml:space="preserve">Reserve Teachers will receive feedback on their performance from </w:t>
      </w:r>
      <w:r w:rsidR="005433DA" w:rsidRPr="0070063F">
        <w:t>Adult Education administrator</w:t>
      </w:r>
      <w:r w:rsidR="005433DA" w:rsidRPr="0070063F">
        <w:rPr>
          <w:rFonts w:cs="Tahoma"/>
          <w:snapToGrid w:val="0"/>
        </w:rPr>
        <w:t xml:space="preserve">.  A copy of the performance feedback will be given to the Cadre Reserve Teacher and the Division of Human Resources.  </w:t>
      </w:r>
    </w:p>
    <w:p w14:paraId="25A8F85C" w14:textId="4E1AE0FF" w:rsidR="00494669" w:rsidRPr="0070063F" w:rsidRDefault="00494669" w:rsidP="0070063F">
      <w:pPr>
        <w:pStyle w:val="ListNumber5"/>
        <w:rPr>
          <w:sz w:val="20"/>
        </w:rPr>
      </w:pPr>
    </w:p>
    <w:p w14:paraId="5E4C960F" w14:textId="7A0DEE10" w:rsidR="000F6CD6" w:rsidRPr="00CC0657" w:rsidRDefault="009D7864" w:rsidP="00005DF1">
      <w:pPr>
        <w:pStyle w:val="Heading1"/>
        <w:spacing w:before="60" w:after="60"/>
      </w:pPr>
      <w:bookmarkStart w:id="76" w:name="_SCHEDULE_“D”_"/>
      <w:bookmarkStart w:id="77" w:name="_Toc480003793"/>
      <w:bookmarkStart w:id="78" w:name="_Toc28067182"/>
      <w:bookmarkStart w:id="79" w:name="_Toc70004689"/>
      <w:bookmarkStart w:id="80" w:name="_Toc75760531"/>
      <w:bookmarkEnd w:id="76"/>
      <w:r w:rsidRPr="00CC0657">
        <w:t>Schedule D</w:t>
      </w:r>
      <w:r w:rsidRPr="00CC0657">
        <w:tab/>
        <w:t xml:space="preserve">Resident, Driver Education, </w:t>
      </w:r>
      <w:r w:rsidR="004C4837">
        <w:t>a</w:t>
      </w:r>
      <w:r w:rsidRPr="00CC0657">
        <w:t>nd Mentor Teachers</w:t>
      </w:r>
      <w:bookmarkEnd w:id="77"/>
      <w:bookmarkEnd w:id="78"/>
      <w:bookmarkEnd w:id="79"/>
      <w:bookmarkEnd w:id="80"/>
    </w:p>
    <w:p w14:paraId="3B259B39" w14:textId="77777777" w:rsidR="000F6CD6" w:rsidRPr="0070063F" w:rsidRDefault="000F6CD6" w:rsidP="00AE6598">
      <w:pPr>
        <w:spacing w:before="60" w:after="60"/>
        <w:rPr>
          <w:rFonts w:ascii="Verdana" w:hAnsi="Verdana"/>
          <w:sz w:val="20"/>
        </w:rPr>
      </w:pPr>
      <w:r w:rsidRPr="0070063F">
        <w:rPr>
          <w:rFonts w:ascii="Verdana" w:hAnsi="Verdana"/>
          <w:sz w:val="20"/>
        </w:rPr>
        <w:t>Effective July 1, 2003</w:t>
      </w:r>
    </w:p>
    <w:p w14:paraId="2CC0ACBB" w14:textId="35B662E4" w:rsidR="000F6CD6" w:rsidRPr="0070063F" w:rsidRDefault="000F6CD6" w:rsidP="00AE6598">
      <w:pPr>
        <w:spacing w:before="60" w:after="60"/>
        <w:rPr>
          <w:rFonts w:ascii="Verdana" w:hAnsi="Verdana"/>
          <w:b/>
          <w:sz w:val="20"/>
        </w:rPr>
      </w:pPr>
      <w:r w:rsidRPr="0070063F">
        <w:rPr>
          <w:rFonts w:ascii="Verdana" w:hAnsi="Verdana"/>
          <w:b/>
          <w:sz w:val="20"/>
        </w:rPr>
        <w:t>Driver Education Teachers</w:t>
      </w:r>
      <w:r w:rsidR="00692D5B">
        <w:rPr>
          <w:rFonts w:ascii="Verdana" w:hAnsi="Verdana"/>
          <w:b/>
          <w:sz w:val="20"/>
        </w:rPr>
        <w:t>:</w:t>
      </w:r>
      <w:r w:rsidRPr="0070063F">
        <w:rPr>
          <w:rFonts w:ascii="Verdana" w:hAnsi="Verdana"/>
          <w:sz w:val="20"/>
        </w:rPr>
        <w:fldChar w:fldCharType="begin"/>
      </w:r>
      <w:r w:rsidRPr="0070063F">
        <w:rPr>
          <w:rFonts w:ascii="Verdana" w:hAnsi="Verdana"/>
          <w:sz w:val="20"/>
        </w:rPr>
        <w:instrText>xe "Driver Education Teachers Salary Schedule"</w:instrText>
      </w:r>
      <w:r w:rsidRPr="0070063F">
        <w:rPr>
          <w:rFonts w:ascii="Verdana" w:hAnsi="Verdana"/>
          <w:sz w:val="20"/>
        </w:rPr>
        <w:fldChar w:fldCharType="end"/>
      </w:r>
      <w:r w:rsidRPr="0070063F">
        <w:rPr>
          <w:rFonts w:ascii="Verdana" w:hAnsi="Verdana"/>
          <w:sz w:val="20"/>
        </w:rPr>
        <w:fldChar w:fldCharType="begin"/>
      </w:r>
      <w:r w:rsidRPr="0070063F">
        <w:rPr>
          <w:rFonts w:ascii="Verdana" w:hAnsi="Verdana"/>
          <w:sz w:val="20"/>
        </w:rPr>
        <w:instrText>xe "Salaries:Driver Education Teacher"</w:instrText>
      </w:r>
      <w:r w:rsidRPr="0070063F">
        <w:rPr>
          <w:rFonts w:ascii="Verdana" w:hAnsi="Verdana"/>
          <w:sz w:val="20"/>
        </w:rPr>
        <w:fldChar w:fldCharType="end"/>
      </w:r>
    </w:p>
    <w:p w14:paraId="76AF3F4C" w14:textId="77777777" w:rsidR="000F6CD6" w:rsidRPr="0070063F" w:rsidRDefault="000F6CD6" w:rsidP="00AE6598">
      <w:pPr>
        <w:spacing w:before="60" w:after="60"/>
        <w:rPr>
          <w:rFonts w:ascii="Verdana" w:hAnsi="Verdana"/>
          <w:sz w:val="20"/>
        </w:rPr>
      </w:pPr>
      <w:r w:rsidRPr="0070063F">
        <w:rPr>
          <w:rFonts w:ascii="Verdana" w:hAnsi="Verdana"/>
          <w:sz w:val="20"/>
        </w:rPr>
        <w:t>Driver Education Teachers shall be paid according to the established Hourly Flat Rate</w:t>
      </w:r>
      <w:r w:rsidRPr="0070063F">
        <w:rPr>
          <w:rFonts w:ascii="Verdana" w:hAnsi="Verdana"/>
          <w:sz w:val="20"/>
        </w:rPr>
        <w:fldChar w:fldCharType="begin"/>
      </w:r>
      <w:r w:rsidRPr="0070063F">
        <w:rPr>
          <w:rFonts w:ascii="Verdana" w:hAnsi="Verdana"/>
          <w:sz w:val="20"/>
        </w:rPr>
        <w:instrText>xe "Hourly Pay:Flat rate for Driver Education Teachers"</w:instrText>
      </w:r>
      <w:r w:rsidRPr="0070063F">
        <w:rPr>
          <w:rFonts w:ascii="Verdana" w:hAnsi="Verdana"/>
          <w:sz w:val="20"/>
        </w:rPr>
        <w:fldChar w:fldCharType="end"/>
      </w:r>
      <w:r w:rsidRPr="0070063F">
        <w:rPr>
          <w:rFonts w:ascii="Verdana" w:hAnsi="Verdana"/>
          <w:sz w:val="20"/>
        </w:rPr>
        <w:t xml:space="preserve"> of pay for “behind the wheel” training time.</w:t>
      </w:r>
    </w:p>
    <w:p w14:paraId="3C1C3DBF" w14:textId="77777777" w:rsidR="000F6CD6" w:rsidRPr="0070063F" w:rsidRDefault="000F6CD6" w:rsidP="00AE6598">
      <w:pPr>
        <w:spacing w:before="60" w:after="60"/>
        <w:rPr>
          <w:rFonts w:ascii="Verdana" w:hAnsi="Verdana"/>
          <w:b/>
          <w:sz w:val="20"/>
        </w:rPr>
      </w:pPr>
      <w:r w:rsidRPr="0070063F">
        <w:rPr>
          <w:rFonts w:ascii="Verdana" w:hAnsi="Verdana"/>
          <w:b/>
          <w:noProof/>
          <w:sz w:val="20"/>
        </w:rPr>
        <w:t>Resident Teachers:</w:t>
      </w:r>
      <w:r w:rsidRPr="0070063F">
        <w:rPr>
          <w:rFonts w:ascii="Verdana" w:hAnsi="Verdana"/>
          <w:b/>
          <w:noProof/>
          <w:sz w:val="20"/>
        </w:rPr>
        <w:fldChar w:fldCharType="begin"/>
      </w:r>
      <w:r w:rsidRPr="0070063F">
        <w:rPr>
          <w:rFonts w:ascii="Verdana" w:hAnsi="Verdana"/>
          <w:sz w:val="20"/>
        </w:rPr>
        <w:instrText xml:space="preserve"> XE "Salaries:Resident Teachers" </w:instrText>
      </w:r>
      <w:r w:rsidRPr="0070063F">
        <w:rPr>
          <w:rFonts w:ascii="Verdana" w:hAnsi="Verdana"/>
          <w:b/>
          <w:noProof/>
          <w:sz w:val="20"/>
        </w:rPr>
        <w:fldChar w:fldCharType="end"/>
      </w:r>
      <w:r w:rsidRPr="0070063F">
        <w:rPr>
          <w:rFonts w:ascii="Verdana" w:hAnsi="Verdana"/>
          <w:b/>
          <w:noProof/>
          <w:sz w:val="20"/>
        </w:rPr>
        <w:fldChar w:fldCharType="begin"/>
      </w:r>
      <w:r w:rsidRPr="0070063F">
        <w:rPr>
          <w:rFonts w:ascii="Verdana" w:hAnsi="Verdana"/>
          <w:sz w:val="20"/>
        </w:rPr>
        <w:instrText xml:space="preserve"> XE "Resident Teachers - salaries" </w:instrText>
      </w:r>
      <w:r w:rsidRPr="0070063F">
        <w:rPr>
          <w:rFonts w:ascii="Verdana" w:hAnsi="Verdana"/>
          <w:b/>
          <w:noProof/>
          <w:sz w:val="20"/>
        </w:rPr>
        <w:fldChar w:fldCharType="end"/>
      </w:r>
    </w:p>
    <w:p w14:paraId="22799B09"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 xml:space="preserve">Resident Teachers are fully licensed teachers working in a residency program approved by the MN State Board of Teaching.  </w:t>
      </w:r>
    </w:p>
    <w:p w14:paraId="2E3D6929"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 xml:space="preserve">Resident Teachers will be paid an annual rate in accordance with MN Statute (See MN Statute §122A.68).  </w:t>
      </w:r>
    </w:p>
    <w:p w14:paraId="04F808EA"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Resident Teachers will be paid for the same holidays, release days, and sick leave days as the regular contract teacher.</w:t>
      </w:r>
      <w:r w:rsidRPr="0070063F">
        <w:rPr>
          <w:rFonts w:ascii="Verdana" w:hAnsi="Verdana"/>
          <w:sz w:val="20"/>
        </w:rPr>
        <w:fldChar w:fldCharType="begin"/>
      </w:r>
      <w:r w:rsidRPr="0070063F">
        <w:rPr>
          <w:rFonts w:ascii="Verdana" w:hAnsi="Verdana"/>
          <w:sz w:val="20"/>
        </w:rPr>
        <w:instrText xml:space="preserve"> XE "Holidays:Resident Teachers" </w:instrText>
      </w:r>
      <w:r w:rsidRPr="0070063F">
        <w:rPr>
          <w:rFonts w:ascii="Verdana" w:hAnsi="Verdana"/>
          <w:sz w:val="20"/>
        </w:rPr>
        <w:fldChar w:fldCharType="end"/>
      </w:r>
    </w:p>
    <w:p w14:paraId="3A7AA345"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Resident Teachers will teach 80% of the instructional time required of a 1.0 FTE teacher in the district and participate in staff development 20% of the time.</w:t>
      </w:r>
    </w:p>
    <w:p w14:paraId="0DD652A1" w14:textId="77777777" w:rsidR="000E2C9E" w:rsidRPr="0070063F" w:rsidRDefault="000E2C9E" w:rsidP="00ED498C">
      <w:pPr>
        <w:numPr>
          <w:ilvl w:val="0"/>
          <w:numId w:val="32"/>
        </w:numPr>
        <w:spacing w:before="80" w:after="20"/>
        <w:ind w:left="1800" w:hanging="720"/>
        <w:rPr>
          <w:rFonts w:ascii="Verdana" w:hAnsi="Verdana"/>
          <w:sz w:val="20"/>
        </w:rPr>
      </w:pPr>
      <w:r w:rsidRPr="0070063F">
        <w:rPr>
          <w:rFonts w:ascii="Verdana" w:hAnsi="Verdana"/>
          <w:sz w:val="20"/>
        </w:rPr>
        <w:t>Resident Teachers shall have the same salary plan options as other teachers.</w:t>
      </w:r>
    </w:p>
    <w:p w14:paraId="722CA5AE" w14:textId="77777777" w:rsidR="000F6CD6" w:rsidRPr="0070063F" w:rsidRDefault="000F6CD6" w:rsidP="00B268F6">
      <w:pPr>
        <w:spacing w:before="60" w:after="60"/>
        <w:rPr>
          <w:rFonts w:ascii="Verdana" w:hAnsi="Verdana"/>
          <w:sz w:val="20"/>
        </w:rPr>
      </w:pPr>
    </w:p>
    <w:p w14:paraId="35DCF115" w14:textId="77777777" w:rsidR="000F6CD6" w:rsidRPr="0070063F" w:rsidRDefault="000F6CD6" w:rsidP="00AE6598">
      <w:pPr>
        <w:spacing w:before="60" w:after="60"/>
        <w:rPr>
          <w:rFonts w:ascii="Verdana" w:hAnsi="Verdana"/>
          <w:b/>
          <w:sz w:val="20"/>
        </w:rPr>
      </w:pPr>
      <w:r w:rsidRPr="0070063F">
        <w:rPr>
          <w:rFonts w:ascii="Verdana" w:hAnsi="Verdana"/>
          <w:b/>
          <w:noProof/>
          <w:sz w:val="20"/>
        </w:rPr>
        <w:t>Mentor Teachers:</w:t>
      </w:r>
      <w:r w:rsidRPr="0070063F">
        <w:rPr>
          <w:rFonts w:ascii="Verdana" w:hAnsi="Verdana"/>
          <w:b/>
          <w:noProof/>
          <w:sz w:val="20"/>
        </w:rPr>
        <w:fldChar w:fldCharType="begin"/>
      </w:r>
      <w:r w:rsidRPr="0070063F">
        <w:rPr>
          <w:rFonts w:ascii="Verdana" w:hAnsi="Verdana"/>
          <w:sz w:val="20"/>
        </w:rPr>
        <w:instrText xml:space="preserve"> XE "Salaries:Mentor Teachers" </w:instrText>
      </w:r>
      <w:r w:rsidRPr="0070063F">
        <w:rPr>
          <w:rFonts w:ascii="Verdana" w:hAnsi="Verdana"/>
          <w:b/>
          <w:noProof/>
          <w:sz w:val="20"/>
        </w:rPr>
        <w:fldChar w:fldCharType="end"/>
      </w:r>
      <w:r w:rsidRPr="0070063F">
        <w:rPr>
          <w:rFonts w:ascii="Verdana" w:hAnsi="Verdana"/>
          <w:b/>
          <w:noProof/>
          <w:sz w:val="20"/>
        </w:rPr>
        <w:fldChar w:fldCharType="begin"/>
      </w:r>
      <w:r w:rsidRPr="0070063F">
        <w:rPr>
          <w:rFonts w:ascii="Verdana" w:hAnsi="Verdana"/>
          <w:sz w:val="20"/>
        </w:rPr>
        <w:instrText xml:space="preserve"> XE "Mentor Teachers - Salary" </w:instrText>
      </w:r>
      <w:r w:rsidRPr="0070063F">
        <w:rPr>
          <w:rFonts w:ascii="Verdana" w:hAnsi="Verdana"/>
          <w:b/>
          <w:noProof/>
          <w:sz w:val="20"/>
        </w:rPr>
        <w:fldChar w:fldCharType="end"/>
      </w:r>
    </w:p>
    <w:p w14:paraId="7819899E" w14:textId="77777777" w:rsidR="00110E34" w:rsidRPr="0070063F" w:rsidRDefault="00110E34" w:rsidP="00B81701">
      <w:pPr>
        <w:rPr>
          <w:rFonts w:ascii="Verdana" w:hAnsi="Verdana"/>
          <w:sz w:val="20"/>
        </w:rPr>
      </w:pPr>
      <w:r w:rsidRPr="0070063F">
        <w:rPr>
          <w:rFonts w:ascii="Verdana" w:hAnsi="Verdana"/>
          <w:sz w:val="20"/>
        </w:rPr>
        <w:t>Mentor extended time, includes responsibilities for coordination, staffing and instruction for the new teacher orientation and training, call-a-colleague, MTLE lab, new teacher network meetings, new teacher professional development sessions, District PSP, District PDP, and new teacher support sessions.  Mentor extended time includes summer responsibilities for planning and preparation.</w:t>
      </w:r>
    </w:p>
    <w:p w14:paraId="06C16E2F" w14:textId="77777777" w:rsidR="000F6CD6" w:rsidRPr="0070063F" w:rsidRDefault="00110E34" w:rsidP="003C0A39">
      <w:pPr>
        <w:rPr>
          <w:rFonts w:ascii="Verdana" w:hAnsi="Verdana"/>
          <w:sz w:val="20"/>
        </w:rPr>
      </w:pPr>
      <w:r w:rsidRPr="0070063F">
        <w:rPr>
          <w:rFonts w:ascii="Verdana" w:hAnsi="Verdana"/>
          <w:sz w:val="20"/>
        </w:rPr>
        <w:t>Mentor teachers</w:t>
      </w:r>
      <w:r w:rsidRPr="0070063F">
        <w:rPr>
          <w:rFonts w:ascii="Verdana" w:hAnsi="Verdana"/>
          <w:sz w:val="20"/>
        </w:rPr>
        <w:fldChar w:fldCharType="begin"/>
      </w:r>
      <w:r w:rsidRPr="0070063F">
        <w:rPr>
          <w:rFonts w:ascii="Verdana" w:hAnsi="Verdana"/>
          <w:sz w:val="20"/>
        </w:rPr>
        <w:instrText xml:space="preserve"> XE "Mentors:Professional Account Stipend ($5,000)" </w:instrText>
      </w:r>
      <w:r w:rsidRPr="0070063F">
        <w:rPr>
          <w:rFonts w:ascii="Verdana" w:hAnsi="Verdana"/>
          <w:sz w:val="20"/>
        </w:rPr>
        <w:fldChar w:fldCharType="end"/>
      </w:r>
      <w:r w:rsidRPr="0070063F">
        <w:rPr>
          <w:rFonts w:ascii="Verdana" w:hAnsi="Verdana"/>
          <w:sz w:val="20"/>
        </w:rPr>
        <w:t xml:space="preserve">, and others similarly engaged with teachers district-wide, shall receive a professional account stipend of $5000 per year </w:t>
      </w:r>
      <w:r w:rsidRPr="0070063F">
        <w:rPr>
          <w:rFonts w:ascii="Verdana" w:hAnsi="Verdana"/>
          <w:sz w:val="20"/>
        </w:rPr>
        <w:fldChar w:fldCharType="begin"/>
      </w:r>
      <w:r w:rsidRPr="0070063F">
        <w:rPr>
          <w:rFonts w:ascii="Verdana" w:hAnsi="Verdana"/>
          <w:sz w:val="20"/>
        </w:rPr>
        <w:instrText xml:space="preserve"> XE "Stipend:Mentor Teacher ($5,000)" </w:instrText>
      </w:r>
      <w:r w:rsidRPr="0070063F">
        <w:rPr>
          <w:rFonts w:ascii="Verdana" w:hAnsi="Verdana"/>
          <w:sz w:val="20"/>
        </w:rPr>
        <w:fldChar w:fldCharType="end"/>
      </w:r>
      <w:r w:rsidRPr="0070063F">
        <w:rPr>
          <w:rFonts w:ascii="Verdana" w:hAnsi="Verdana"/>
          <w:sz w:val="20"/>
        </w:rPr>
        <w:t xml:space="preserve">during the appointment only, in addition to their established salary.  A portion of a full-time professional account, proportional to a part-time assignment, shall be paid.  </w:t>
      </w:r>
      <w:r w:rsidR="000F6CD6" w:rsidRPr="0070063F">
        <w:rPr>
          <w:rFonts w:ascii="Verdana" w:hAnsi="Verdana"/>
          <w:sz w:val="20"/>
        </w:rPr>
        <w:fldChar w:fldCharType="begin"/>
      </w:r>
      <w:r w:rsidR="000F6CD6" w:rsidRPr="0070063F">
        <w:rPr>
          <w:rFonts w:ascii="Verdana" w:hAnsi="Verdana"/>
          <w:sz w:val="20"/>
        </w:rPr>
        <w:instrText>xe "Salaries:Staff Development Rates"</w:instrText>
      </w:r>
      <w:r w:rsidR="000F6CD6" w:rsidRPr="0070063F">
        <w:rPr>
          <w:rFonts w:ascii="Verdana" w:hAnsi="Verdana"/>
          <w:sz w:val="20"/>
        </w:rPr>
        <w:fldChar w:fldCharType="end"/>
      </w:r>
      <w:r w:rsidR="000F6CD6" w:rsidRPr="0070063F">
        <w:rPr>
          <w:rFonts w:ascii="Verdana" w:hAnsi="Verdana"/>
          <w:sz w:val="20"/>
        </w:rPr>
        <w:fldChar w:fldCharType="begin"/>
      </w:r>
      <w:r w:rsidR="000F6CD6" w:rsidRPr="0070063F">
        <w:rPr>
          <w:rFonts w:ascii="Verdana" w:hAnsi="Verdana"/>
          <w:sz w:val="20"/>
        </w:rPr>
        <w:instrText>xe "Staff Development:Pay Rates"</w:instrText>
      </w:r>
      <w:r w:rsidR="000F6CD6" w:rsidRPr="0070063F">
        <w:rPr>
          <w:rFonts w:ascii="Verdana" w:hAnsi="Verdana"/>
          <w:sz w:val="20"/>
        </w:rPr>
        <w:fldChar w:fldCharType="end"/>
      </w:r>
    </w:p>
    <w:p w14:paraId="45ACB73F" w14:textId="77777777" w:rsidR="00005DF1" w:rsidRPr="00CC0657" w:rsidRDefault="00005DF1" w:rsidP="00B81701">
      <w:pPr>
        <w:pStyle w:val="BodyTextIndent3"/>
        <w:spacing w:before="60" w:after="60" w:line="240" w:lineRule="atLeast"/>
        <w:ind w:left="0"/>
        <w:rPr>
          <w:rFonts w:ascii="Verdana" w:hAnsi="Verdana"/>
          <w:sz w:val="20"/>
          <w:u w:val="none"/>
        </w:rPr>
      </w:pPr>
    </w:p>
    <w:p w14:paraId="0DFED23E" w14:textId="30FC99CC" w:rsidR="000F6CD6" w:rsidRPr="00CC0657" w:rsidRDefault="009D7864" w:rsidP="00005DF1">
      <w:pPr>
        <w:pStyle w:val="Heading1"/>
        <w:spacing w:before="60" w:after="60"/>
      </w:pPr>
      <w:bookmarkStart w:id="81" w:name="_SCHEDULE_“E”_"/>
      <w:bookmarkStart w:id="82" w:name="_Toc480003794"/>
      <w:bookmarkStart w:id="83" w:name="_Toc28067183"/>
      <w:bookmarkStart w:id="84" w:name="_Toc70004690"/>
      <w:bookmarkStart w:id="85" w:name="_Toc75760532"/>
      <w:bookmarkEnd w:id="81"/>
      <w:r w:rsidRPr="00CC0657">
        <w:t>Schedule E</w:t>
      </w:r>
      <w:r w:rsidRPr="00CC0657">
        <w:tab/>
        <w:t xml:space="preserve">Hourly </w:t>
      </w:r>
      <w:r w:rsidR="00692D5B">
        <w:t>a</w:t>
      </w:r>
      <w:r w:rsidRPr="00CC0657">
        <w:t>nd Staff Development Rates</w:t>
      </w:r>
      <w:bookmarkEnd w:id="82"/>
      <w:bookmarkEnd w:id="83"/>
      <w:bookmarkEnd w:id="84"/>
      <w:bookmarkEnd w:id="85"/>
    </w:p>
    <w:p w14:paraId="03D44CA6" w14:textId="00013AD8" w:rsidR="000F6CD6" w:rsidRPr="0070063F" w:rsidRDefault="000F6CD6" w:rsidP="0070063F">
      <w:pPr>
        <w:tabs>
          <w:tab w:val="right" w:pos="720"/>
          <w:tab w:val="right" w:pos="10440"/>
        </w:tabs>
        <w:spacing w:before="60" w:after="60"/>
        <w:rPr>
          <w:rFonts w:ascii="Verdana" w:hAnsi="Verdana"/>
          <w:b/>
          <w:sz w:val="20"/>
        </w:rPr>
      </w:pPr>
      <w:r w:rsidRPr="0070063F">
        <w:rPr>
          <w:rFonts w:ascii="Verdana" w:hAnsi="Verdana"/>
          <w:b/>
          <w:sz w:val="20"/>
        </w:rPr>
        <w:t>Hourly Flat Rate:</w:t>
      </w:r>
      <w:r w:rsidR="00105D35">
        <w:rPr>
          <w:rFonts w:ascii="Verdana" w:hAnsi="Verdana"/>
          <w:b/>
          <w:sz w:val="20"/>
        </w:rPr>
        <w:tab/>
      </w:r>
      <w:r w:rsidR="001E5FA0" w:rsidRPr="0070063F">
        <w:rPr>
          <w:rFonts w:ascii="Verdana" w:hAnsi="Verdana"/>
          <w:sz w:val="20"/>
        </w:rPr>
        <w:t xml:space="preserve">Effective </w:t>
      </w:r>
      <w:r w:rsidR="00F802BE">
        <w:rPr>
          <w:rFonts w:ascii="Verdana" w:hAnsi="Verdana"/>
          <w:sz w:val="20"/>
        </w:rPr>
        <w:t>2020-2021</w:t>
      </w:r>
      <w:r w:rsidR="00105D35">
        <w:rPr>
          <w:rFonts w:ascii="Verdana" w:hAnsi="Verdana"/>
          <w:sz w:val="20"/>
        </w:rPr>
        <w:t xml:space="preserve">:  </w:t>
      </w:r>
      <w:r w:rsidR="007F21F4" w:rsidRPr="0070063F">
        <w:rPr>
          <w:rFonts w:ascii="Verdana" w:hAnsi="Verdana"/>
          <w:b/>
          <w:sz w:val="20"/>
        </w:rPr>
        <w:t>$</w:t>
      </w:r>
      <w:r w:rsidR="00F802BE">
        <w:rPr>
          <w:rFonts w:ascii="Verdana" w:hAnsi="Verdana"/>
          <w:b/>
          <w:sz w:val="20"/>
        </w:rPr>
        <w:t>29</w:t>
      </w:r>
      <w:r w:rsidR="007F21F4" w:rsidRPr="0070063F">
        <w:rPr>
          <w:rFonts w:ascii="Verdana" w:hAnsi="Verdana"/>
          <w:b/>
          <w:sz w:val="20"/>
        </w:rPr>
        <w:t>/hr</w:t>
      </w:r>
    </w:p>
    <w:p w14:paraId="028D31A8" w14:textId="77777777" w:rsidR="000F6CD6" w:rsidRPr="0070063F" w:rsidRDefault="000F6CD6" w:rsidP="003C0A39">
      <w:pPr>
        <w:rPr>
          <w:rFonts w:ascii="Verdana" w:hAnsi="Verdana"/>
          <w:sz w:val="20"/>
        </w:rPr>
      </w:pPr>
      <w:r w:rsidRPr="0070063F">
        <w:rPr>
          <w:rFonts w:ascii="Verdana" w:hAnsi="Verdana"/>
          <w:sz w:val="20"/>
        </w:rPr>
        <w:t>Teachers shall be compensated at the Hourly Flat Rate of pay for work performed as specifically indicated in the Agreement, such as hourly employment, lost preparation or lunch time reimbursement, extended-time program assignments, and for work performed beyond the teacher’s regular assignment not otherwise defined in this Agreement.</w:t>
      </w:r>
    </w:p>
    <w:p w14:paraId="7DB6BA17" w14:textId="0650B779" w:rsidR="000F6CD6" w:rsidRDefault="000F6CD6" w:rsidP="004D5B6F">
      <w:pPr>
        <w:pStyle w:val="BodyTextIndent3"/>
        <w:spacing w:before="60" w:after="60" w:line="240" w:lineRule="auto"/>
        <w:ind w:left="0"/>
        <w:rPr>
          <w:rFonts w:ascii="Verdana" w:hAnsi="Verdana"/>
          <w:sz w:val="20"/>
          <w:u w:val="none"/>
        </w:rPr>
      </w:pPr>
      <w:r w:rsidRPr="00CC0657">
        <w:rPr>
          <w:rFonts w:ascii="Verdana" w:hAnsi="Verdana"/>
          <w:sz w:val="20"/>
          <w:u w:val="none"/>
        </w:rPr>
        <w:t>Teachers shall be paid at this rate for each full hour of time outside their regular assignment during which they participate in approved staff development activities. In addition, they shall be paid one half (½) the amount of this rate for each additional full thirty (30) minutes spent participating in such activities.</w:t>
      </w:r>
    </w:p>
    <w:p w14:paraId="3E3356B9" w14:textId="77777777" w:rsidR="00864158" w:rsidRPr="00031827" w:rsidRDefault="00864158" w:rsidP="00864158">
      <w:pPr>
        <w:tabs>
          <w:tab w:val="left" w:pos="0"/>
          <w:tab w:val="right" w:pos="9360"/>
        </w:tabs>
        <w:spacing w:before="60" w:after="60"/>
        <w:rPr>
          <w:rFonts w:ascii="Verdana" w:hAnsi="Verdana"/>
          <w:b/>
          <w:sz w:val="20"/>
          <w:szCs w:val="20"/>
        </w:rPr>
      </w:pPr>
      <w:r w:rsidRPr="00031827">
        <w:rPr>
          <w:rFonts w:ascii="Verdana" w:hAnsi="Verdana"/>
          <w:bCs/>
          <w:sz w:val="20"/>
        </w:rPr>
        <w:fldChar w:fldCharType="begin"/>
      </w:r>
      <w:r w:rsidRPr="00031827">
        <w:rPr>
          <w:rFonts w:ascii="Verdana" w:hAnsi="Verdana"/>
          <w:bCs/>
          <w:sz w:val="20"/>
        </w:rPr>
        <w:instrText>xe "Hourly Leadership Rate"</w:instrText>
      </w:r>
      <w:r w:rsidRPr="00031827">
        <w:rPr>
          <w:rFonts w:ascii="Verdana" w:hAnsi="Verdana"/>
          <w:bCs/>
          <w:sz w:val="20"/>
        </w:rPr>
        <w:fldChar w:fldCharType="end"/>
      </w:r>
      <w:r w:rsidRPr="00031827">
        <w:rPr>
          <w:rFonts w:ascii="Verdana" w:hAnsi="Verdana"/>
          <w:bCs/>
          <w:sz w:val="20"/>
        </w:rPr>
        <w:fldChar w:fldCharType="begin"/>
      </w:r>
      <w:r w:rsidRPr="00031827">
        <w:rPr>
          <w:rFonts w:ascii="Verdana" w:hAnsi="Verdana"/>
          <w:bCs/>
          <w:sz w:val="20"/>
        </w:rPr>
        <w:instrText>xe "Salaries: Hourly Leadership Rate"</w:instrText>
      </w:r>
      <w:r w:rsidRPr="00031827">
        <w:rPr>
          <w:rFonts w:ascii="Verdana" w:hAnsi="Verdana"/>
          <w:bCs/>
          <w:sz w:val="20"/>
        </w:rPr>
        <w:fldChar w:fldCharType="end"/>
      </w:r>
      <w:r w:rsidRPr="00031827">
        <w:rPr>
          <w:rFonts w:ascii="Verdana" w:hAnsi="Verdana"/>
          <w:bCs/>
          <w:sz w:val="20"/>
          <w:szCs w:val="20"/>
        </w:rPr>
        <w:fldChar w:fldCharType="begin"/>
      </w:r>
      <w:r w:rsidRPr="00031827">
        <w:rPr>
          <w:rFonts w:ascii="Verdana" w:hAnsi="Verdana"/>
          <w:bCs/>
          <w:sz w:val="20"/>
          <w:szCs w:val="20"/>
        </w:rPr>
        <w:instrText>xe "Leadership Rate of Pay"</w:instrText>
      </w:r>
      <w:r w:rsidRPr="00031827">
        <w:rPr>
          <w:rFonts w:ascii="Verdana" w:hAnsi="Verdana"/>
          <w:bCs/>
          <w:sz w:val="20"/>
          <w:szCs w:val="20"/>
        </w:rPr>
        <w:fldChar w:fldCharType="end"/>
      </w:r>
    </w:p>
    <w:p w14:paraId="448F56A7" w14:textId="003DC2B5" w:rsidR="000F6CD6" w:rsidRPr="0070063F" w:rsidRDefault="000908A5" w:rsidP="0070063F">
      <w:pPr>
        <w:tabs>
          <w:tab w:val="right" w:pos="720"/>
          <w:tab w:val="right" w:pos="10440"/>
        </w:tabs>
        <w:spacing w:before="60" w:after="60"/>
        <w:rPr>
          <w:rFonts w:ascii="Verdana" w:hAnsi="Verdana"/>
          <w:b/>
          <w:sz w:val="20"/>
          <w:szCs w:val="20"/>
        </w:rPr>
      </w:pPr>
      <w:r w:rsidRPr="0070063F">
        <w:rPr>
          <w:rFonts w:ascii="Verdana" w:hAnsi="Verdana"/>
          <w:b/>
          <w:sz w:val="20"/>
        </w:rPr>
        <w:t>Hourly Leadership Rate:</w:t>
      </w:r>
      <w:r w:rsidRPr="0070063F">
        <w:rPr>
          <w:rFonts w:ascii="Verdana" w:hAnsi="Verdana"/>
          <w:b/>
          <w:sz w:val="20"/>
        </w:rPr>
        <w:tab/>
      </w:r>
      <w:r w:rsidR="000F6CD6" w:rsidRPr="0070063F">
        <w:rPr>
          <w:rFonts w:ascii="Verdana" w:hAnsi="Verdana"/>
          <w:b/>
          <w:sz w:val="20"/>
        </w:rPr>
        <w:t>$28/hr</w:t>
      </w:r>
    </w:p>
    <w:p w14:paraId="49FC295F" w14:textId="77777777" w:rsidR="000F6CD6" w:rsidRPr="0070063F" w:rsidRDefault="000F6CD6" w:rsidP="00AE6598">
      <w:pPr>
        <w:tabs>
          <w:tab w:val="left" w:pos="0"/>
        </w:tabs>
        <w:spacing w:before="60" w:after="60"/>
        <w:rPr>
          <w:rFonts w:ascii="Verdana" w:hAnsi="Verdana"/>
          <w:sz w:val="20"/>
          <w:szCs w:val="20"/>
        </w:rPr>
      </w:pPr>
      <w:r w:rsidRPr="0070063F">
        <w:rPr>
          <w:rFonts w:ascii="Verdana" w:hAnsi="Verdana"/>
          <w:sz w:val="20"/>
          <w:szCs w:val="20"/>
        </w:rPr>
        <w:t xml:space="preserve">Teachers as defined in Article </w:t>
      </w:r>
      <w:r w:rsidR="00E72477" w:rsidRPr="0070063F">
        <w:rPr>
          <w:rFonts w:ascii="Verdana" w:hAnsi="Verdana"/>
          <w:sz w:val="20"/>
          <w:szCs w:val="20"/>
        </w:rPr>
        <w:t>1</w:t>
      </w:r>
      <w:r w:rsidRPr="0070063F">
        <w:rPr>
          <w:rFonts w:ascii="Verdana" w:hAnsi="Verdana"/>
          <w:sz w:val="20"/>
          <w:szCs w:val="20"/>
        </w:rPr>
        <w:t xml:space="preserve"> of the Agreement shall be paid at the Hourly Leadership Rate for each hour of instruction during which they present to other teachers or employees of the school district if the presentation is outside their regular assignment. For every one (1) hour of preparation as reported, they shall receive one (1) additional hour at the Hourly Leadership Rate.</w:t>
      </w:r>
    </w:p>
    <w:p w14:paraId="69CC0025" w14:textId="77777777" w:rsidR="000F6CD6" w:rsidRPr="0070063F" w:rsidRDefault="000F6CD6" w:rsidP="00AE6598">
      <w:pPr>
        <w:tabs>
          <w:tab w:val="left" w:pos="0"/>
        </w:tabs>
        <w:spacing w:before="60" w:after="60"/>
        <w:rPr>
          <w:rFonts w:ascii="Verdana" w:hAnsi="Verdana"/>
          <w:b/>
          <w:sz w:val="20"/>
          <w:szCs w:val="20"/>
        </w:rPr>
      </w:pPr>
    </w:p>
    <w:p w14:paraId="522E7517" w14:textId="6ACA08C2" w:rsidR="000F6CD6" w:rsidRPr="0070063F" w:rsidRDefault="000F6CD6" w:rsidP="0070063F">
      <w:pPr>
        <w:tabs>
          <w:tab w:val="right" w:pos="720"/>
          <w:tab w:val="right" w:pos="10440"/>
        </w:tabs>
        <w:spacing w:before="60" w:after="60"/>
        <w:rPr>
          <w:rFonts w:ascii="Verdana" w:hAnsi="Verdana"/>
          <w:b/>
          <w:sz w:val="20"/>
          <w:szCs w:val="20"/>
        </w:rPr>
      </w:pPr>
      <w:r w:rsidRPr="0070063F">
        <w:rPr>
          <w:rFonts w:ascii="Verdana" w:hAnsi="Verdana"/>
          <w:b/>
          <w:sz w:val="20"/>
          <w:szCs w:val="20"/>
        </w:rPr>
        <w:t>Hourly Staff Development Rate:</w:t>
      </w:r>
      <w:r w:rsidRPr="0070063F">
        <w:rPr>
          <w:rFonts w:ascii="Verdana" w:hAnsi="Verdana"/>
          <w:sz w:val="20"/>
          <w:szCs w:val="20"/>
        </w:rPr>
        <w:tab/>
      </w:r>
      <w:r w:rsidRPr="0070063F">
        <w:rPr>
          <w:rFonts w:ascii="Verdana" w:hAnsi="Verdana"/>
          <w:b/>
          <w:sz w:val="20"/>
          <w:szCs w:val="20"/>
        </w:rPr>
        <w:t>$25/hr</w:t>
      </w:r>
    </w:p>
    <w:p w14:paraId="5B4ED18A" w14:textId="77777777" w:rsidR="000F6CD6" w:rsidRPr="0070063F" w:rsidRDefault="000F6CD6" w:rsidP="00AE6598">
      <w:pPr>
        <w:tabs>
          <w:tab w:val="left" w:pos="0"/>
        </w:tabs>
        <w:spacing w:before="60" w:after="60"/>
        <w:rPr>
          <w:rFonts w:ascii="Verdana" w:hAnsi="Verdana"/>
          <w:sz w:val="20"/>
          <w:szCs w:val="20"/>
        </w:rPr>
      </w:pPr>
      <w:r w:rsidRPr="0070063F">
        <w:rPr>
          <w:rFonts w:ascii="Verdana" w:hAnsi="Verdana"/>
          <w:sz w:val="20"/>
          <w:szCs w:val="20"/>
        </w:rPr>
        <w:t xml:space="preserve">Teachers as defined in Article </w:t>
      </w:r>
      <w:r w:rsidR="00E72477" w:rsidRPr="0070063F">
        <w:rPr>
          <w:rFonts w:ascii="Verdana" w:hAnsi="Verdana"/>
          <w:sz w:val="20"/>
          <w:szCs w:val="20"/>
        </w:rPr>
        <w:t>1</w:t>
      </w:r>
      <w:r w:rsidRPr="0070063F">
        <w:rPr>
          <w:rFonts w:ascii="Verdana" w:hAnsi="Verdana"/>
          <w:sz w:val="20"/>
          <w:szCs w:val="20"/>
        </w:rPr>
        <w:t xml:space="preserve"> of this Agreement shall be paid, with the expectation of successful completion, at the Hourly Staff Development Rate for active participation in work-related and staff development activities outside the teacher’s regular assignment and of benefit to students. Examples of hourly staff development activities include workshops; curriculum, and assessment development; examination of student work; coaching and professional practice and reflection.</w:t>
      </w:r>
    </w:p>
    <w:p w14:paraId="79C98155" w14:textId="77777777" w:rsidR="000F6CD6" w:rsidRPr="0070063F" w:rsidRDefault="000F6CD6" w:rsidP="00AE6598">
      <w:pPr>
        <w:tabs>
          <w:tab w:val="left" w:pos="0"/>
        </w:tabs>
        <w:spacing w:before="60" w:after="60"/>
        <w:rPr>
          <w:rFonts w:ascii="Verdana" w:hAnsi="Verdana"/>
          <w:sz w:val="20"/>
          <w:szCs w:val="20"/>
        </w:rPr>
      </w:pPr>
      <w:r w:rsidRPr="0070063F">
        <w:rPr>
          <w:rFonts w:ascii="Verdana" w:hAnsi="Verdana"/>
          <w:sz w:val="20"/>
          <w:szCs w:val="20"/>
        </w:rPr>
        <w:lastRenderedPageBreak/>
        <w:t>It is expected that professional development will result from compensated staff development activities and shall therefore be implemented and reflected in the teacher’s practice. Evidence of professional development includes but is not limited to inclusion in the teacher’s Professional Development Plan, conducting action research, classroom coaching, and teaming</w:t>
      </w:r>
      <w:r w:rsidR="00AE6598" w:rsidRPr="0070063F">
        <w:rPr>
          <w:rFonts w:ascii="Verdana" w:hAnsi="Verdana"/>
          <w:sz w:val="20"/>
          <w:szCs w:val="20"/>
        </w:rPr>
        <w:t>.</w:t>
      </w:r>
    </w:p>
    <w:p w14:paraId="427390CA" w14:textId="77777777" w:rsidR="000F6CD6" w:rsidRPr="0070063F" w:rsidRDefault="000F6CD6" w:rsidP="00AE6598">
      <w:pPr>
        <w:tabs>
          <w:tab w:val="left" w:pos="0"/>
        </w:tabs>
        <w:spacing w:before="60" w:after="60"/>
        <w:rPr>
          <w:rFonts w:ascii="Verdana" w:hAnsi="Verdana"/>
          <w:sz w:val="20"/>
          <w:szCs w:val="20"/>
        </w:rPr>
      </w:pPr>
      <w:r w:rsidRPr="0070063F">
        <w:rPr>
          <w:rFonts w:ascii="Verdana" w:hAnsi="Verdana"/>
          <w:sz w:val="20"/>
          <w:szCs w:val="20"/>
        </w:rPr>
        <w:t>Teachers shall be paid at this rate for each full hour of time outside their regular assignment during which they participate in approved staff development activities. In addition, they shall be paid one half (½) the amount of this rate for each additional full thirty (30) minutes spent participating in such activities.</w:t>
      </w:r>
    </w:p>
    <w:p w14:paraId="66867969" w14:textId="7DABCF85" w:rsidR="000F6CD6" w:rsidRPr="0070063F" w:rsidRDefault="00AB46D2" w:rsidP="00AE6598">
      <w:pPr>
        <w:pStyle w:val="BodyTextIndent3"/>
        <w:spacing w:before="60" w:after="60" w:line="240" w:lineRule="auto"/>
        <w:ind w:left="0"/>
        <w:rPr>
          <w:rFonts w:ascii="Verdana" w:hAnsi="Verdana"/>
          <w:sz w:val="20"/>
          <w:u w:val="none"/>
        </w:rPr>
      </w:pPr>
      <w:r w:rsidRPr="00031827">
        <w:rPr>
          <w:rFonts w:ascii="Verdana" w:hAnsi="Verdana"/>
          <w:sz w:val="20"/>
        </w:rPr>
        <w:fldChar w:fldCharType="begin"/>
      </w:r>
      <w:r w:rsidRPr="00031827">
        <w:rPr>
          <w:rFonts w:ascii="Verdana" w:hAnsi="Verdana"/>
          <w:sz w:val="20"/>
        </w:rPr>
        <w:instrText xml:space="preserve"> XE "Salaries:Staff Development Stipend" </w:instrText>
      </w:r>
      <w:r w:rsidRPr="00031827">
        <w:rPr>
          <w:rFonts w:ascii="Verdana" w:hAnsi="Verdana"/>
          <w:sz w:val="20"/>
        </w:rPr>
        <w:fldChar w:fldCharType="end"/>
      </w:r>
      <w:r w:rsidRPr="00031827">
        <w:rPr>
          <w:rFonts w:ascii="Verdana" w:hAnsi="Verdana"/>
          <w:sz w:val="20"/>
        </w:rPr>
        <w:fldChar w:fldCharType="begin"/>
      </w:r>
      <w:r w:rsidRPr="00031827">
        <w:rPr>
          <w:rFonts w:ascii="Verdana" w:hAnsi="Verdana"/>
          <w:sz w:val="20"/>
        </w:rPr>
        <w:instrText xml:space="preserve"> XE "Staff Development:Stipend" </w:instrText>
      </w:r>
      <w:r w:rsidRPr="00031827">
        <w:rPr>
          <w:rFonts w:ascii="Verdana" w:hAnsi="Verdana"/>
          <w:sz w:val="20"/>
        </w:rPr>
        <w:fldChar w:fldCharType="end"/>
      </w:r>
      <w:r w:rsidRPr="00031827">
        <w:rPr>
          <w:rFonts w:ascii="Verdana" w:hAnsi="Verdana"/>
          <w:sz w:val="20"/>
        </w:rPr>
        <w:fldChar w:fldCharType="begin"/>
      </w:r>
      <w:r w:rsidRPr="00031827">
        <w:rPr>
          <w:rFonts w:ascii="Verdana" w:hAnsi="Verdana"/>
          <w:sz w:val="20"/>
        </w:rPr>
        <w:instrText xml:space="preserve"> XE "Stipend:Staff Development" </w:instrText>
      </w:r>
      <w:r w:rsidRPr="00031827">
        <w:rPr>
          <w:rFonts w:ascii="Verdana" w:hAnsi="Verdana"/>
          <w:sz w:val="20"/>
        </w:rPr>
        <w:fldChar w:fldCharType="end"/>
      </w:r>
    </w:p>
    <w:p w14:paraId="4FEC9DCA" w14:textId="20E9931D" w:rsidR="000F6CD6" w:rsidRPr="0070063F" w:rsidRDefault="000F6CD6" w:rsidP="0070063F">
      <w:pPr>
        <w:tabs>
          <w:tab w:val="right" w:pos="720"/>
          <w:tab w:val="right" w:pos="10440"/>
        </w:tabs>
        <w:spacing w:before="60" w:after="60"/>
        <w:rPr>
          <w:rFonts w:ascii="Verdana" w:hAnsi="Verdana"/>
          <w:b/>
          <w:sz w:val="20"/>
          <w:szCs w:val="20"/>
        </w:rPr>
      </w:pPr>
      <w:r w:rsidRPr="0070063F">
        <w:rPr>
          <w:rFonts w:ascii="Verdana" w:hAnsi="Verdana"/>
          <w:b/>
          <w:sz w:val="20"/>
          <w:szCs w:val="20"/>
        </w:rPr>
        <w:t>Staff Development Stipend:</w:t>
      </w:r>
      <w:r w:rsidR="00AB46D2">
        <w:rPr>
          <w:rFonts w:ascii="Verdana" w:hAnsi="Verdana"/>
          <w:b/>
          <w:sz w:val="20"/>
          <w:szCs w:val="20"/>
        </w:rPr>
        <w:tab/>
      </w:r>
      <w:r w:rsidRPr="0070063F">
        <w:rPr>
          <w:rFonts w:ascii="Verdana" w:hAnsi="Verdana"/>
          <w:b/>
          <w:sz w:val="20"/>
          <w:szCs w:val="20"/>
        </w:rPr>
        <w:t>$15/hr up to $50/day</w:t>
      </w:r>
    </w:p>
    <w:p w14:paraId="436E36C2" w14:textId="201381F0" w:rsidR="000F6CD6" w:rsidRPr="00CC0657" w:rsidRDefault="000F6CD6" w:rsidP="00AE6598">
      <w:pPr>
        <w:pStyle w:val="BodyTextIndent3"/>
        <w:tabs>
          <w:tab w:val="clear" w:pos="737"/>
        </w:tabs>
        <w:spacing w:before="60" w:after="60" w:line="240" w:lineRule="auto"/>
        <w:ind w:left="0"/>
        <w:rPr>
          <w:rFonts w:ascii="Verdana" w:hAnsi="Verdana"/>
          <w:sz w:val="20"/>
          <w:u w:val="none"/>
        </w:rPr>
      </w:pPr>
      <w:r w:rsidRPr="00CC0657">
        <w:rPr>
          <w:rFonts w:ascii="Verdana" w:hAnsi="Verdana"/>
          <w:sz w:val="20"/>
          <w:u w:val="none"/>
        </w:rPr>
        <w:t xml:space="preserve">Teachers as defined in Article </w:t>
      </w:r>
      <w:r w:rsidR="00E72477" w:rsidRPr="0070063F">
        <w:rPr>
          <w:rFonts w:ascii="Verdana" w:hAnsi="Verdana"/>
          <w:sz w:val="20"/>
          <w:u w:val="none"/>
        </w:rPr>
        <w:t>1</w:t>
      </w:r>
      <w:r w:rsidRPr="00CC0657">
        <w:rPr>
          <w:rFonts w:ascii="Verdana" w:hAnsi="Verdana"/>
          <w:sz w:val="20"/>
          <w:u w:val="none"/>
        </w:rPr>
        <w:t xml:space="preserve"> of the Agreement shall be paid at the Staff Development Stipend rate of pay upon the agreement of the site staff. This rate is used at times when the funds are limited, but the site wishes to undertake staff development activities. Teachers shall be paid at this rate for each full hour of time outside their regular assignment during which they participate in approved staff development activities. In addition, they shall be paid one half (½) the amount of this rate for each additional full thirty (30) minutes spent participating in such activities.</w:t>
      </w:r>
    </w:p>
    <w:p w14:paraId="276CA0E6" w14:textId="6FC97C89" w:rsidR="00155303" w:rsidRPr="00692D5B" w:rsidRDefault="00155303" w:rsidP="00AE6598">
      <w:pPr>
        <w:pStyle w:val="BodyTextIndent3"/>
        <w:tabs>
          <w:tab w:val="clear" w:pos="737"/>
        </w:tabs>
        <w:spacing w:before="60" w:after="60" w:line="240" w:lineRule="auto"/>
        <w:ind w:left="0"/>
        <w:rPr>
          <w:rFonts w:ascii="Verdana" w:hAnsi="Verdana"/>
          <w:sz w:val="20"/>
          <w:u w:val="none"/>
        </w:rPr>
      </w:pPr>
    </w:p>
    <w:p w14:paraId="64B2311D" w14:textId="0E748C7D" w:rsidR="00155303" w:rsidRPr="0070063F" w:rsidRDefault="00155303" w:rsidP="00155303">
      <w:pPr>
        <w:pStyle w:val="Heading1"/>
        <w:spacing w:before="60" w:after="60"/>
      </w:pPr>
      <w:bookmarkStart w:id="86" w:name="_Toc75760533"/>
      <w:r w:rsidRPr="0070063F">
        <w:t>Schedule F</w:t>
      </w:r>
      <w:r w:rsidRPr="0070063F">
        <w:tab/>
        <w:t>Adult Education Attraction and Retention Stipend</w:t>
      </w:r>
      <w:bookmarkEnd w:id="86"/>
    </w:p>
    <w:p w14:paraId="744D8767" w14:textId="5A1B29DF" w:rsidR="00155303" w:rsidRPr="0070063F" w:rsidRDefault="00155303" w:rsidP="00692D5B">
      <w:pPr>
        <w:numPr>
          <w:ilvl w:val="2"/>
          <w:numId w:val="99"/>
        </w:numPr>
        <w:tabs>
          <w:tab w:val="left" w:pos="1440"/>
          <w:tab w:val="left" w:pos="2880"/>
        </w:tabs>
        <w:spacing w:after="60"/>
        <w:ind w:left="450" w:hanging="414"/>
        <w:rPr>
          <w:rFonts w:ascii="Verdana" w:hAnsi="Verdana"/>
          <w:sz w:val="20"/>
          <w:szCs w:val="20"/>
        </w:rPr>
      </w:pPr>
      <w:r w:rsidRPr="0070063F">
        <w:rPr>
          <w:rFonts w:ascii="Verdana" w:hAnsi="Verdana"/>
          <w:sz w:val="20"/>
          <w:szCs w:val="20"/>
        </w:rPr>
        <w:t xml:space="preserve">Effective in the </w:t>
      </w:r>
      <w:r w:rsidR="005A2A58">
        <w:rPr>
          <w:rFonts w:ascii="Verdana" w:hAnsi="Verdana"/>
          <w:sz w:val="20"/>
          <w:szCs w:val="20"/>
        </w:rPr>
        <w:t>2020-2021</w:t>
      </w:r>
      <w:r w:rsidRPr="0070063F">
        <w:rPr>
          <w:rFonts w:ascii="Verdana" w:hAnsi="Verdana"/>
          <w:sz w:val="20"/>
          <w:szCs w:val="20"/>
        </w:rPr>
        <w:t xml:space="preserve"> school year, for the purpose of incentivizing and rewarding teachers </w:t>
      </w:r>
      <w:r w:rsidR="005A2A58">
        <w:rPr>
          <w:rFonts w:ascii="Verdana" w:hAnsi="Verdana"/>
          <w:sz w:val="20"/>
          <w:szCs w:val="20"/>
        </w:rPr>
        <w:t xml:space="preserve">who teach split shifts, evening shifts, or three (3) or more subject areas (preps) </w:t>
      </w:r>
      <w:r w:rsidRPr="0070063F">
        <w:rPr>
          <w:rFonts w:ascii="Verdana" w:hAnsi="Verdana"/>
          <w:sz w:val="20"/>
          <w:szCs w:val="20"/>
        </w:rPr>
        <w:t>per week shall receive an annual stipend of $1,000, to be paid in a tri-annual stipend of $333.33 for each trimester taught.</w:t>
      </w:r>
    </w:p>
    <w:p w14:paraId="5D505D79" w14:textId="77777777" w:rsidR="00155303" w:rsidRPr="0070063F" w:rsidRDefault="00155303" w:rsidP="00692D5B">
      <w:pPr>
        <w:numPr>
          <w:ilvl w:val="2"/>
          <w:numId w:val="99"/>
        </w:numPr>
        <w:tabs>
          <w:tab w:val="left" w:pos="1440"/>
          <w:tab w:val="left" w:pos="2880"/>
        </w:tabs>
        <w:spacing w:after="60"/>
        <w:ind w:left="450" w:hanging="414"/>
        <w:rPr>
          <w:rFonts w:ascii="Verdana" w:hAnsi="Verdana"/>
          <w:sz w:val="20"/>
          <w:szCs w:val="20"/>
        </w:rPr>
      </w:pPr>
      <w:r w:rsidRPr="0070063F">
        <w:rPr>
          <w:rFonts w:ascii="Verdana" w:hAnsi="Verdana"/>
          <w:sz w:val="20"/>
          <w:szCs w:val="20"/>
        </w:rPr>
        <w:t>This stipend applies to both hourly and contract teachers, including TOSAs, in the evening program.</w:t>
      </w:r>
    </w:p>
    <w:p w14:paraId="1FBB885C" w14:textId="6E6012D3" w:rsidR="00155303" w:rsidRDefault="00155303" w:rsidP="00692D5B">
      <w:pPr>
        <w:numPr>
          <w:ilvl w:val="2"/>
          <w:numId w:val="99"/>
        </w:numPr>
        <w:tabs>
          <w:tab w:val="left" w:pos="1440"/>
          <w:tab w:val="left" w:pos="2880"/>
        </w:tabs>
        <w:spacing w:after="60"/>
        <w:ind w:left="450" w:hanging="414"/>
        <w:rPr>
          <w:rFonts w:ascii="Verdana" w:hAnsi="Verdana"/>
          <w:sz w:val="20"/>
          <w:szCs w:val="20"/>
        </w:rPr>
      </w:pPr>
      <w:r w:rsidRPr="0070063F">
        <w:rPr>
          <w:rFonts w:ascii="Verdana" w:hAnsi="Verdana"/>
          <w:sz w:val="20"/>
          <w:szCs w:val="20"/>
        </w:rPr>
        <w:t>This stipend will be prorated on a trimester basis for evening teachers with fewer than four (4) evenings of teaching per week.</w:t>
      </w:r>
    </w:p>
    <w:p w14:paraId="76BF1658" w14:textId="059A036B" w:rsidR="005A2A58" w:rsidRPr="0070063F" w:rsidRDefault="005A2A58" w:rsidP="00692D5B">
      <w:pPr>
        <w:numPr>
          <w:ilvl w:val="2"/>
          <w:numId w:val="99"/>
        </w:numPr>
        <w:tabs>
          <w:tab w:val="left" w:pos="1440"/>
          <w:tab w:val="left" w:pos="2880"/>
        </w:tabs>
        <w:spacing w:after="60"/>
        <w:ind w:left="450" w:hanging="414"/>
        <w:rPr>
          <w:rFonts w:ascii="Verdana" w:hAnsi="Verdana"/>
          <w:sz w:val="20"/>
          <w:szCs w:val="20"/>
        </w:rPr>
      </w:pPr>
      <w:r>
        <w:rPr>
          <w:rFonts w:ascii="Verdana" w:hAnsi="Verdana"/>
          <w:sz w:val="20"/>
          <w:szCs w:val="20"/>
        </w:rPr>
        <w:t>Teachers are only eligible for one stipend per trimester</w:t>
      </w:r>
    </w:p>
    <w:p w14:paraId="76378B49" w14:textId="77777777" w:rsidR="000F6CD6" w:rsidRPr="00CC0657" w:rsidRDefault="000F6CD6">
      <w:pPr>
        <w:pStyle w:val="BodyTextIndent3"/>
        <w:tabs>
          <w:tab w:val="clear" w:pos="737"/>
        </w:tabs>
        <w:ind w:left="0"/>
        <w:jc w:val="center"/>
        <w:rPr>
          <w:rFonts w:ascii="Verdana" w:hAnsi="Verdana"/>
          <w:b/>
          <w:bCs/>
          <w:sz w:val="96"/>
          <w:u w:val="none"/>
        </w:rPr>
      </w:pPr>
      <w:r w:rsidRPr="00CC0657">
        <w:rPr>
          <w:rFonts w:ascii="Verdana" w:hAnsi="Verdana"/>
          <w:sz w:val="20"/>
          <w:u w:val="none"/>
        </w:rPr>
        <w:br w:type="page"/>
      </w:r>
    </w:p>
    <w:p w14:paraId="4BE7756A" w14:textId="52141DD0" w:rsidR="0012749C" w:rsidRPr="00CC0657" w:rsidRDefault="00B61A89" w:rsidP="00005DF1">
      <w:pPr>
        <w:pStyle w:val="Heading1"/>
      </w:pPr>
      <w:bookmarkStart w:id="87" w:name="_Toc332469542"/>
      <w:bookmarkStart w:id="88" w:name="_Toc75760534"/>
      <w:r w:rsidRPr="00CC0657">
        <w:lastRenderedPageBreak/>
        <w:t>Section 3</w:t>
      </w:r>
      <w:r w:rsidR="0012749C" w:rsidRPr="00CC0657">
        <w:t>.</w:t>
      </w:r>
      <w:r w:rsidR="0012749C" w:rsidRPr="00CC0657">
        <w:tab/>
        <w:t xml:space="preserve">Signatures </w:t>
      </w:r>
      <w:r w:rsidR="006A6E81" w:rsidRPr="006A6E81">
        <w:t>o</w:t>
      </w:r>
      <w:r w:rsidR="0012749C" w:rsidRPr="00CC0657">
        <w:t>f Parties</w:t>
      </w:r>
      <w:bookmarkEnd w:id="87"/>
      <w:bookmarkEnd w:id="88"/>
    </w:p>
    <w:p w14:paraId="09905421" w14:textId="24EF1B76" w:rsidR="00620DE3" w:rsidRPr="00CC0657" w:rsidRDefault="00620DE3" w:rsidP="00620DE3">
      <w:pPr>
        <w:tabs>
          <w:tab w:val="left" w:pos="1440"/>
          <w:tab w:val="left" w:pos="2880"/>
        </w:tabs>
        <w:rPr>
          <w:rFonts w:ascii="Verdana" w:hAnsi="Verdana"/>
          <w:b/>
          <w:noProof/>
        </w:rPr>
      </w:pPr>
    </w:p>
    <w:p w14:paraId="03FD5024" w14:textId="35595D63" w:rsidR="008701E5" w:rsidRPr="00CC0657" w:rsidRDefault="008701E5" w:rsidP="00620DE3">
      <w:pPr>
        <w:tabs>
          <w:tab w:val="left" w:pos="1440"/>
          <w:tab w:val="left" w:pos="2880"/>
        </w:tabs>
        <w:rPr>
          <w:rFonts w:ascii="Verdana" w:hAnsi="Verdana"/>
          <w:b/>
          <w:noProof/>
        </w:rPr>
      </w:pPr>
    </w:p>
    <w:p w14:paraId="39BB7B25" w14:textId="77777777" w:rsidR="008701E5" w:rsidRPr="00CC0657" w:rsidRDefault="008701E5" w:rsidP="008701E5">
      <w:pPr>
        <w:tabs>
          <w:tab w:val="left" w:pos="1440"/>
          <w:tab w:val="left" w:pos="2880"/>
        </w:tabs>
        <w:rPr>
          <w:rFonts w:ascii="Verdana" w:hAnsi="Verdana"/>
        </w:rPr>
      </w:pPr>
    </w:p>
    <w:p w14:paraId="7B469163" w14:textId="77777777" w:rsidR="008701E5" w:rsidRPr="00CC0657" w:rsidRDefault="008701E5" w:rsidP="008701E5">
      <w:pPr>
        <w:tabs>
          <w:tab w:val="left" w:pos="90"/>
          <w:tab w:val="left" w:pos="1440"/>
          <w:tab w:val="left" w:pos="2880"/>
        </w:tabs>
        <w:ind w:left="810"/>
        <w:rPr>
          <w:rFonts w:ascii="Verdana" w:hAnsi="Verdana"/>
          <w:b/>
        </w:rPr>
      </w:pPr>
      <w:r w:rsidRPr="00CC0657">
        <w:rPr>
          <w:rFonts w:ascii="Verdana" w:hAnsi="Verdana"/>
          <w:b/>
        </w:rPr>
        <w:t>IN WITNESS THEREOF, The parties have executed this Agreement as follows:</w:t>
      </w:r>
    </w:p>
    <w:p w14:paraId="0EEDCEAA" w14:textId="77777777" w:rsidR="00503B5B" w:rsidRDefault="008701E5" w:rsidP="008701E5">
      <w:pPr>
        <w:tabs>
          <w:tab w:val="left" w:pos="1440"/>
          <w:tab w:val="left" w:pos="2880"/>
        </w:tabs>
        <w:rPr>
          <w:rFonts w:ascii="Verdana" w:hAnsi="Verdana"/>
        </w:rPr>
      </w:pPr>
      <w:r w:rsidRPr="00CC0657">
        <w:rPr>
          <w:rFonts w:ascii="Verdana" w:hAnsi="Verdana"/>
        </w:rPr>
        <w:tab/>
      </w:r>
    </w:p>
    <w:p w14:paraId="68700F09" w14:textId="78E6EF07" w:rsidR="008701E5" w:rsidRDefault="00503B5B" w:rsidP="00503B5B">
      <w:pPr>
        <w:tabs>
          <w:tab w:val="left" w:pos="1440"/>
          <w:tab w:val="left" w:pos="2880"/>
        </w:tabs>
        <w:ind w:left="1350"/>
        <w:rPr>
          <w:rFonts w:ascii="Verdana" w:hAnsi="Verdana"/>
        </w:rPr>
      </w:pPr>
      <w:r>
        <w:rPr>
          <w:noProof/>
        </w:rPr>
        <w:drawing>
          <wp:inline distT="0" distB="0" distL="0" distR="0" wp14:anchorId="3B305400" wp14:editId="33C7F92E">
            <wp:extent cx="5311140" cy="4049252"/>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25368" cy="4060100"/>
                    </a:xfrm>
                    <a:prstGeom prst="rect">
                      <a:avLst/>
                    </a:prstGeom>
                  </pic:spPr>
                </pic:pic>
              </a:graphicData>
            </a:graphic>
          </wp:inline>
        </w:drawing>
      </w:r>
    </w:p>
    <w:p w14:paraId="7CD90CFF" w14:textId="77777777" w:rsidR="008701E5" w:rsidRPr="00CC0657" w:rsidRDefault="008701E5" w:rsidP="008701E5">
      <w:pPr>
        <w:tabs>
          <w:tab w:val="left" w:pos="1440"/>
          <w:tab w:val="left" w:pos="2880"/>
        </w:tabs>
        <w:rPr>
          <w:rFonts w:ascii="Verdana" w:hAnsi="Verdana"/>
        </w:rPr>
      </w:pPr>
    </w:p>
    <w:p w14:paraId="40608205" w14:textId="77777777" w:rsidR="008701E5" w:rsidRPr="00CC0657" w:rsidRDefault="008701E5" w:rsidP="00620DE3">
      <w:pPr>
        <w:tabs>
          <w:tab w:val="left" w:pos="1440"/>
          <w:tab w:val="left" w:pos="2880"/>
        </w:tabs>
        <w:rPr>
          <w:rFonts w:ascii="Verdana" w:hAnsi="Verdana"/>
          <w:b/>
        </w:rPr>
      </w:pPr>
    </w:p>
    <w:p w14:paraId="00F829B1" w14:textId="77777777" w:rsidR="00620DE3" w:rsidRPr="00CC0657" w:rsidRDefault="00620DE3" w:rsidP="00620DE3">
      <w:pPr>
        <w:tabs>
          <w:tab w:val="left" w:pos="1440"/>
          <w:tab w:val="left" w:pos="2880"/>
        </w:tabs>
        <w:rPr>
          <w:rFonts w:ascii="Verdana" w:hAnsi="Verdana"/>
        </w:rPr>
      </w:pPr>
    </w:p>
    <w:p w14:paraId="4B642B84" w14:textId="77777777" w:rsidR="000F6CD6" w:rsidRPr="00CC0657" w:rsidRDefault="000F6CD6">
      <w:pPr>
        <w:rPr>
          <w:rFonts w:ascii="Verdana" w:hAnsi="Verdana"/>
        </w:rPr>
        <w:sectPr w:rsidR="000F6CD6" w:rsidRPr="00CC0657" w:rsidSect="00CD6D8F">
          <w:footerReference w:type="even" r:id="rId28"/>
          <w:type w:val="nextColumn"/>
          <w:pgSz w:w="12240" w:h="15840" w:code="1"/>
          <w:pgMar w:top="720" w:right="720" w:bottom="720" w:left="720" w:header="576" w:footer="576" w:gutter="0"/>
          <w:paperSrc w:first="15" w:other="15"/>
          <w:cols w:space="720"/>
        </w:sectPr>
      </w:pPr>
    </w:p>
    <w:p w14:paraId="5CE633FB" w14:textId="7AC7C9BE" w:rsidR="000F6CD6" w:rsidRPr="00CC0657" w:rsidRDefault="001C2082" w:rsidP="00005DF1">
      <w:pPr>
        <w:pStyle w:val="Heading1"/>
        <w:rPr>
          <w:bCs/>
          <w:sz w:val="20"/>
        </w:rPr>
      </w:pPr>
      <w:bookmarkStart w:id="89" w:name="_Toc132812607"/>
      <w:bookmarkStart w:id="90" w:name="_Toc75760535"/>
      <w:bookmarkStart w:id="91" w:name="_Toc70004691"/>
      <w:r w:rsidRPr="00CC0657">
        <w:rPr>
          <w:bCs/>
          <w:sz w:val="20"/>
        </w:rPr>
        <w:lastRenderedPageBreak/>
        <w:t xml:space="preserve">Section </w:t>
      </w:r>
      <w:r w:rsidR="00B61A89" w:rsidRPr="00CC0657">
        <w:rPr>
          <w:sz w:val="20"/>
        </w:rPr>
        <w:t>4</w:t>
      </w:r>
      <w:r w:rsidR="000F6CD6" w:rsidRPr="00CC0657">
        <w:rPr>
          <w:sz w:val="20"/>
        </w:rPr>
        <w:t>.</w:t>
      </w:r>
      <w:r w:rsidR="000F6CD6" w:rsidRPr="00CC0657">
        <w:rPr>
          <w:sz w:val="20"/>
        </w:rPr>
        <w:tab/>
      </w:r>
      <w:r w:rsidR="009D7864" w:rsidRPr="00CC0657">
        <w:rPr>
          <w:sz w:val="20"/>
        </w:rPr>
        <w:t xml:space="preserve">Memoranda </w:t>
      </w:r>
      <w:r w:rsidR="00E2052B" w:rsidRPr="0070063F">
        <w:rPr>
          <w:sz w:val="20"/>
        </w:rPr>
        <w:t>o</w:t>
      </w:r>
      <w:r w:rsidR="009D7864" w:rsidRPr="00CC0657">
        <w:rPr>
          <w:sz w:val="20"/>
        </w:rPr>
        <w:t xml:space="preserve">f Agreement </w:t>
      </w:r>
      <w:r w:rsidR="000F6CD6" w:rsidRPr="00CC0657">
        <w:rPr>
          <w:sz w:val="20"/>
        </w:rPr>
        <w:t>(MOAs)</w:t>
      </w:r>
      <w:bookmarkEnd w:id="89"/>
      <w:bookmarkEnd w:id="90"/>
    </w:p>
    <w:p w14:paraId="017DC763" w14:textId="77777777" w:rsidR="00500267" w:rsidRPr="00CC0657" w:rsidRDefault="00500267" w:rsidP="00E76014">
      <w:pPr>
        <w:rPr>
          <w:rFonts w:ascii="Verdana" w:hAnsi="Verdana"/>
          <w:b/>
        </w:rPr>
      </w:pPr>
    </w:p>
    <w:p w14:paraId="0A7A0C3A" w14:textId="0E9BAADE" w:rsidR="006871FD" w:rsidRPr="0070063F" w:rsidRDefault="006871FD" w:rsidP="0070063F">
      <w:pPr>
        <w:pStyle w:val="Heading1"/>
        <w:pBdr>
          <w:bottom w:val="none" w:sz="0" w:space="0" w:color="auto"/>
        </w:pBdr>
        <w:rPr>
          <w:b w:val="0"/>
        </w:rPr>
      </w:pPr>
      <w:bookmarkStart w:id="92" w:name="_Toc75760536"/>
      <w:bookmarkEnd w:id="91"/>
      <w:r w:rsidRPr="0070063F">
        <w:t xml:space="preserve">MOA </w:t>
      </w:r>
      <w:r w:rsidR="0077620F" w:rsidRPr="0070063F">
        <w:t>–</w:t>
      </w:r>
      <w:r w:rsidRPr="0070063F">
        <w:t xml:space="preserve"> Q</w:t>
      </w:r>
      <w:r w:rsidR="0077620F" w:rsidRPr="0070063F">
        <w:t xml:space="preserve"> </w:t>
      </w:r>
      <w:r w:rsidRPr="0070063F">
        <w:t>COMP</w:t>
      </w:r>
      <w:bookmarkEnd w:id="92"/>
    </w:p>
    <w:p w14:paraId="7D342883" w14:textId="0E5EECFA" w:rsidR="0061549F" w:rsidRPr="0070063F" w:rsidRDefault="00E26FC8" w:rsidP="006871FD">
      <w:pPr>
        <w:rPr>
          <w:rFonts w:ascii="Verdana" w:hAnsi="Verdana" w:cs="Tahoma"/>
          <w:sz w:val="20"/>
        </w:rPr>
      </w:pPr>
      <w:r w:rsidRPr="0070063F">
        <w:rPr>
          <w:rFonts w:ascii="Verdana" w:hAnsi="Verdana"/>
          <w:sz w:val="20"/>
        </w:rPr>
        <w:fldChar w:fldCharType="begin"/>
      </w:r>
      <w:r w:rsidRPr="0070063F">
        <w:rPr>
          <w:rFonts w:ascii="Verdana" w:hAnsi="Verdana"/>
          <w:sz w:val="20"/>
        </w:rPr>
        <w:instrText xml:space="preserve"> XE "MOA:Q</w:instrText>
      </w:r>
      <w:r w:rsidR="007E3F82">
        <w:rPr>
          <w:rFonts w:ascii="Verdana" w:hAnsi="Verdana"/>
          <w:sz w:val="20"/>
        </w:rPr>
        <w:instrText xml:space="preserve"> </w:instrText>
      </w:r>
      <w:r w:rsidRPr="0070063F">
        <w:rPr>
          <w:rFonts w:ascii="Verdana" w:hAnsi="Verdana"/>
          <w:sz w:val="20"/>
        </w:rPr>
        <w:instrText xml:space="preserve">Comp Proposal for AE" </w:instrText>
      </w:r>
      <w:r w:rsidRPr="0070063F">
        <w:rPr>
          <w:rFonts w:ascii="Verdana" w:hAnsi="Verdana"/>
          <w:sz w:val="20"/>
        </w:rPr>
        <w:fldChar w:fldCharType="end"/>
      </w:r>
      <w:r w:rsidR="0051471F" w:rsidRPr="00645CD8">
        <w:rPr>
          <w:rFonts w:ascii="Verdana" w:hAnsi="Verdana"/>
          <w:sz w:val="20"/>
        </w:rPr>
        <w:t xml:space="preserve"> </w:t>
      </w:r>
      <w:r w:rsidR="005D27CB" w:rsidRPr="0070063F">
        <w:rPr>
          <w:rFonts w:ascii="Verdana" w:hAnsi="Verdana" w:cs="Tahoma"/>
          <w:sz w:val="20"/>
        </w:rPr>
        <w:fldChar w:fldCharType="begin"/>
      </w:r>
      <w:r w:rsidR="005D27CB" w:rsidRPr="0070063F">
        <w:rPr>
          <w:rFonts w:ascii="Verdana" w:hAnsi="Verdana"/>
          <w:sz w:val="20"/>
        </w:rPr>
        <w:instrText xml:space="preserve"> XE "Q Comp" </w:instrText>
      </w:r>
      <w:r w:rsidR="005D27CB" w:rsidRPr="0070063F">
        <w:rPr>
          <w:rFonts w:ascii="Verdana" w:hAnsi="Verdana" w:cs="Tahoma"/>
          <w:sz w:val="20"/>
        </w:rPr>
        <w:fldChar w:fldCharType="end"/>
      </w:r>
    </w:p>
    <w:p w14:paraId="09DE0F64" w14:textId="75A8DB20" w:rsidR="0061549F" w:rsidRPr="0070063F" w:rsidRDefault="001651E0" w:rsidP="0070063F">
      <w:pPr>
        <w:jc w:val="center"/>
        <w:rPr>
          <w:rStyle w:val="Heading1Char"/>
          <w:sz w:val="24"/>
        </w:rPr>
      </w:pPr>
      <w:r w:rsidRPr="0070063F">
        <w:rPr>
          <w:rFonts w:ascii="Verdana Bold" w:hAnsi="Verdana Bold"/>
          <w:b/>
        </w:rPr>
        <w:t>Memorandum of Agreement –</w:t>
      </w:r>
      <w:r w:rsidRPr="0070063F">
        <w:rPr>
          <w:rStyle w:val="Heading1Char"/>
          <w:sz w:val="24"/>
        </w:rPr>
        <w:t xml:space="preserve"> Q Comp</w:t>
      </w:r>
    </w:p>
    <w:p w14:paraId="6D3598DC" w14:textId="6D423069" w:rsidR="0061549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Quality Compensation (Q Comp) is a state-funded program that supports teacher effectiveness in advancing student achievement.  The Minneapolis Q Comp plan is a collaborative endeavor between the District and Minneapolis Federation of Teachers (MFT) and has been in place since October 1, 2013.</w:t>
      </w:r>
    </w:p>
    <w:p w14:paraId="0B187866" w14:textId="77777777" w:rsidR="00645CD8" w:rsidRPr="0070063F" w:rsidRDefault="00645CD8" w:rsidP="00645CD8">
      <w:pPr>
        <w:tabs>
          <w:tab w:val="left" w:pos="540"/>
        </w:tabs>
        <w:rPr>
          <w:rFonts w:ascii="Verdana" w:hAnsi="Verdana" w:cstheme="minorHAnsi"/>
          <w:color w:val="000000"/>
          <w:szCs w:val="20"/>
        </w:rPr>
      </w:pPr>
      <w:r w:rsidRPr="0070063F">
        <w:rPr>
          <w:rFonts w:ascii="Verdana" w:hAnsi="Verdana" w:cstheme="minorHAnsi"/>
          <w:color w:val="000000"/>
          <w:szCs w:val="20"/>
        </w:rPr>
        <w:t>All Q Comp plans in Minnesota include five required components:</w:t>
      </w:r>
    </w:p>
    <w:p w14:paraId="44CF9D86" w14:textId="77777777" w:rsidR="00645CD8" w:rsidRPr="0070063F" w:rsidRDefault="00645CD8" w:rsidP="00645CD8">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color w:val="000000"/>
        </w:rPr>
      </w:pPr>
      <w:r w:rsidRPr="0070063F">
        <w:rPr>
          <w:rFonts w:cstheme="minorHAnsi"/>
          <w:color w:val="000000"/>
        </w:rPr>
        <w:t>Teacher Leadership</w:t>
      </w:r>
    </w:p>
    <w:p w14:paraId="6BDAE78E" w14:textId="77777777" w:rsidR="00645CD8" w:rsidRPr="0070063F" w:rsidRDefault="00645CD8" w:rsidP="00645CD8">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color w:val="000000"/>
        </w:rPr>
      </w:pPr>
      <w:r w:rsidRPr="0070063F">
        <w:rPr>
          <w:rFonts w:cstheme="minorHAnsi"/>
          <w:color w:val="000000"/>
        </w:rPr>
        <w:t>Job-embedded Professional Development</w:t>
      </w:r>
    </w:p>
    <w:p w14:paraId="47F23689" w14:textId="77777777" w:rsidR="00645CD8" w:rsidRPr="0070063F" w:rsidRDefault="00645CD8" w:rsidP="00645CD8">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color w:val="000000"/>
        </w:rPr>
      </w:pPr>
      <w:r w:rsidRPr="0070063F">
        <w:rPr>
          <w:rFonts w:cstheme="minorHAnsi"/>
          <w:color w:val="000000"/>
        </w:rPr>
        <w:t>Teacher Evaluation</w:t>
      </w:r>
    </w:p>
    <w:p w14:paraId="3222FAAA" w14:textId="77777777" w:rsidR="00645CD8" w:rsidRPr="0070063F" w:rsidRDefault="00645CD8" w:rsidP="00645CD8">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color w:val="000000"/>
        </w:rPr>
      </w:pPr>
      <w:r w:rsidRPr="0070063F">
        <w:rPr>
          <w:rFonts w:cstheme="minorHAnsi"/>
          <w:color w:val="000000"/>
        </w:rPr>
        <w:t>Performance Pay</w:t>
      </w:r>
    </w:p>
    <w:p w14:paraId="35852CBF" w14:textId="02F71DE2" w:rsidR="00645CD8" w:rsidRPr="0070063F" w:rsidRDefault="00645CD8" w:rsidP="00303431">
      <w:pPr>
        <w:pStyle w:val="ListParagraph"/>
        <w:numPr>
          <w:ilvl w:val="0"/>
          <w:numId w:val="100"/>
        </w:numPr>
        <w:tabs>
          <w:tab w:val="clear" w:pos="720"/>
          <w:tab w:val="clear" w:pos="2160"/>
          <w:tab w:val="clear" w:pos="2520"/>
          <w:tab w:val="clear" w:pos="3600"/>
        </w:tabs>
        <w:overflowPunct/>
        <w:autoSpaceDE/>
        <w:autoSpaceDN/>
        <w:adjustRightInd/>
        <w:spacing w:before="0" w:line="240" w:lineRule="auto"/>
        <w:textAlignment w:val="auto"/>
        <w:rPr>
          <w:rFonts w:cstheme="minorHAnsi"/>
        </w:rPr>
      </w:pPr>
      <w:r w:rsidRPr="0070063F">
        <w:rPr>
          <w:rFonts w:cstheme="minorHAnsi"/>
          <w:color w:val="000000"/>
        </w:rPr>
        <w:t>Alternative Salary Schedule</w:t>
      </w:r>
    </w:p>
    <w:p w14:paraId="1AA8F3DF" w14:textId="77777777" w:rsidR="00D73110" w:rsidRDefault="00D73110" w:rsidP="000F67D0">
      <w:pPr>
        <w:tabs>
          <w:tab w:val="left" w:pos="540"/>
        </w:tabs>
        <w:spacing w:after="100"/>
        <w:rPr>
          <w:rFonts w:ascii="Verdana" w:hAnsi="Verdana" w:cstheme="minorHAnsi"/>
          <w:sz w:val="20"/>
          <w:szCs w:val="20"/>
        </w:rPr>
      </w:pPr>
    </w:p>
    <w:p w14:paraId="17623A0F" w14:textId="1C984E9A"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More information about the current Minneapolis Q Comp plan, as well as current annual teacher leadership stipends and training details, can be found at the Q Comp website: </w:t>
      </w:r>
      <w:hyperlink r:id="rId29" w:history="1">
        <w:r w:rsidRPr="0070063F">
          <w:rPr>
            <w:rStyle w:val="Hyperlink"/>
            <w:rFonts w:cstheme="minorHAnsi"/>
            <w:color w:val="auto"/>
            <w:sz w:val="20"/>
            <w:szCs w:val="20"/>
          </w:rPr>
          <w:t>https://staff.mpls.k12.mn.us/depts/qcomp/Pages/Home.aspx</w:t>
        </w:r>
      </w:hyperlink>
      <w:r w:rsidRPr="0070063F">
        <w:rPr>
          <w:rFonts w:ascii="Verdana" w:hAnsi="Verdana" w:cstheme="minorHAnsi"/>
          <w:sz w:val="20"/>
          <w:szCs w:val="20"/>
        </w:rPr>
        <w:t>.</w:t>
      </w:r>
    </w:p>
    <w:p w14:paraId="5144A9B2"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This proposal outlines the implementation of Q Comp for the Adult Education Program, to-date, and the intended completion of implementation to occur in the 2019-2020 school year.</w:t>
      </w:r>
    </w:p>
    <w:p w14:paraId="1A5C3703" w14:textId="77777777" w:rsidR="000F67D0" w:rsidRPr="0070063F" w:rsidRDefault="000F67D0" w:rsidP="000F67D0">
      <w:pPr>
        <w:tabs>
          <w:tab w:val="left" w:pos="540"/>
        </w:tabs>
        <w:spacing w:after="100"/>
        <w:rPr>
          <w:rFonts w:ascii="Verdana" w:hAnsi="Verdana" w:cstheme="minorHAnsi"/>
          <w:b/>
          <w:sz w:val="6"/>
        </w:rPr>
      </w:pPr>
    </w:p>
    <w:p w14:paraId="6F0D2E83" w14:textId="09624776" w:rsidR="0061549F" w:rsidRPr="0070063F" w:rsidRDefault="0061549F" w:rsidP="000F67D0">
      <w:pPr>
        <w:tabs>
          <w:tab w:val="left" w:pos="540"/>
        </w:tabs>
        <w:spacing w:after="100"/>
        <w:rPr>
          <w:rFonts w:ascii="Verdana" w:hAnsi="Verdana" w:cstheme="minorHAnsi"/>
          <w:b/>
          <w:sz w:val="20"/>
          <w:szCs w:val="20"/>
          <w:u w:val="single"/>
        </w:rPr>
      </w:pPr>
      <w:r w:rsidRPr="0070063F">
        <w:rPr>
          <w:rFonts w:ascii="Verdana" w:hAnsi="Verdana" w:cstheme="minorHAnsi"/>
          <w:b/>
          <w:sz w:val="20"/>
          <w:szCs w:val="20"/>
          <w:u w:val="single"/>
        </w:rPr>
        <w:t>2016-2017 and 2017-2018 School Years:</w:t>
      </w:r>
    </w:p>
    <w:p w14:paraId="0B77614A"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Structures for teacher leadership (Component 1) was established by providing annual teacher leadership stipends and training.</w:t>
      </w:r>
    </w:p>
    <w:p w14:paraId="7FCDA6AA"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Structures for teacher leadership (Component 1), job-embedded professional development (Component 2), and teacher evaluation (Component 3) were established in the 2016-2017 and 2017-2018 school years.  See the District’s Q Comp website for current leadership roles and associated stipends (see link above).</w:t>
      </w:r>
    </w:p>
    <w:p w14:paraId="0F7FC39E" w14:textId="77777777" w:rsidR="0061549F" w:rsidRPr="0070063F" w:rsidRDefault="0061549F" w:rsidP="000F67D0">
      <w:pPr>
        <w:tabs>
          <w:tab w:val="left" w:pos="540"/>
        </w:tabs>
        <w:spacing w:after="100"/>
        <w:rPr>
          <w:rFonts w:ascii="Verdana" w:hAnsi="Verdana" w:cstheme="minorHAnsi"/>
          <w:b/>
          <w:sz w:val="6"/>
          <w:szCs w:val="20"/>
        </w:rPr>
      </w:pPr>
    </w:p>
    <w:p w14:paraId="3380419E" w14:textId="77777777" w:rsidR="0061549F" w:rsidRPr="0070063F" w:rsidRDefault="0061549F" w:rsidP="000F67D0">
      <w:pPr>
        <w:tabs>
          <w:tab w:val="left" w:pos="540"/>
        </w:tabs>
        <w:spacing w:after="100"/>
        <w:rPr>
          <w:rFonts w:ascii="Verdana" w:hAnsi="Verdana" w:cstheme="minorHAnsi"/>
          <w:b/>
          <w:sz w:val="20"/>
          <w:szCs w:val="20"/>
          <w:u w:val="single"/>
        </w:rPr>
      </w:pPr>
      <w:r w:rsidRPr="0070063F">
        <w:rPr>
          <w:rFonts w:ascii="Verdana" w:hAnsi="Verdana" w:cstheme="minorHAnsi"/>
          <w:b/>
          <w:sz w:val="20"/>
          <w:szCs w:val="20"/>
          <w:u w:val="single"/>
        </w:rPr>
        <w:t>Effective 2018-2019 School Year</w:t>
      </w:r>
    </w:p>
    <w:p w14:paraId="7EA29188"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The District and MFT will meet to discuss a communication plan to ensure Adult Education teachers receive information about the Q Comp program and the changes going into effect for the 2019-2020 school year.  Adult Ed teachers will qualify for relevant </w:t>
      </w:r>
      <w:r w:rsidRPr="0070063F">
        <w:rPr>
          <w:rFonts w:ascii="Verdana" w:hAnsi="Verdana"/>
          <w:sz w:val="20"/>
        </w:rPr>
        <w:t xml:space="preserve">2018-2019 Q Comp leadership roles </w:t>
      </w:r>
      <w:r w:rsidRPr="0070063F">
        <w:rPr>
          <w:rFonts w:ascii="Verdana" w:hAnsi="Verdana" w:cstheme="minorHAnsi"/>
          <w:sz w:val="20"/>
          <w:szCs w:val="20"/>
        </w:rPr>
        <w:t>(see the Q Comp website for a list of job descriptions).</w:t>
      </w:r>
    </w:p>
    <w:p w14:paraId="3DB60D56" w14:textId="77777777" w:rsidR="0061549F" w:rsidRPr="0070063F" w:rsidRDefault="0061549F" w:rsidP="000F67D0">
      <w:pPr>
        <w:tabs>
          <w:tab w:val="left" w:pos="540"/>
        </w:tabs>
        <w:spacing w:after="100"/>
        <w:rPr>
          <w:rFonts w:ascii="Verdana" w:hAnsi="Verdana" w:cstheme="minorHAnsi"/>
          <w:b/>
          <w:sz w:val="6"/>
          <w:szCs w:val="20"/>
        </w:rPr>
      </w:pPr>
    </w:p>
    <w:p w14:paraId="0C2A6AB2" w14:textId="77777777" w:rsidR="0061549F" w:rsidRPr="0070063F" w:rsidRDefault="0061549F" w:rsidP="000F67D0">
      <w:pPr>
        <w:tabs>
          <w:tab w:val="left" w:pos="540"/>
        </w:tabs>
        <w:spacing w:after="100"/>
        <w:rPr>
          <w:rFonts w:ascii="Verdana" w:hAnsi="Verdana" w:cstheme="minorHAnsi"/>
          <w:b/>
          <w:sz w:val="20"/>
          <w:szCs w:val="20"/>
          <w:u w:val="single"/>
        </w:rPr>
      </w:pPr>
      <w:r w:rsidRPr="0070063F">
        <w:rPr>
          <w:rFonts w:ascii="Verdana" w:hAnsi="Verdana" w:cstheme="minorHAnsi"/>
          <w:b/>
          <w:sz w:val="20"/>
          <w:szCs w:val="20"/>
          <w:u w:val="single"/>
        </w:rPr>
        <w:t>Effective 2019-2020 School Year</w:t>
      </w:r>
    </w:p>
    <w:p w14:paraId="4534E4FB"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Licensed staff in Adult Ed will participate in all components of Minneapolis Public Schools’ Q Comp Plan.</w:t>
      </w:r>
    </w:p>
    <w:p w14:paraId="19415331" w14:textId="77777777" w:rsidR="0061549F" w:rsidRPr="0070063F" w:rsidRDefault="0061549F" w:rsidP="000F67D0">
      <w:pPr>
        <w:tabs>
          <w:tab w:val="left" w:pos="540"/>
        </w:tabs>
        <w:spacing w:after="100"/>
        <w:rPr>
          <w:rFonts w:ascii="Verdana" w:hAnsi="Verdana" w:cstheme="minorHAnsi"/>
          <w:b/>
          <w:sz w:val="6"/>
          <w:szCs w:val="20"/>
        </w:rPr>
      </w:pPr>
    </w:p>
    <w:p w14:paraId="7A2148C0" w14:textId="77777777" w:rsidR="0061549F" w:rsidRPr="0070063F" w:rsidRDefault="0061549F" w:rsidP="000F67D0">
      <w:pPr>
        <w:tabs>
          <w:tab w:val="left" w:pos="540"/>
        </w:tabs>
        <w:spacing w:after="100"/>
        <w:rPr>
          <w:rFonts w:ascii="Verdana" w:hAnsi="Verdana" w:cstheme="minorHAnsi"/>
          <w:b/>
          <w:sz w:val="20"/>
          <w:szCs w:val="20"/>
        </w:rPr>
      </w:pPr>
      <w:r w:rsidRPr="0070063F">
        <w:rPr>
          <w:rFonts w:ascii="Verdana" w:hAnsi="Verdana" w:cstheme="minorHAnsi"/>
          <w:b/>
          <w:sz w:val="20"/>
          <w:szCs w:val="20"/>
        </w:rPr>
        <w:t>Professional Pay (ProPay)</w:t>
      </w:r>
    </w:p>
    <w:p w14:paraId="5C8088F8"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Professional Pay (ProPay) is an opportunity for teachers to receive professional compensation for participating in advanced professional development.  Participants will reflect on current teaching practice, apply learning, and track students’ outcomes.</w:t>
      </w:r>
    </w:p>
    <w:p w14:paraId="66122224"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Effective in the 2019-2020 school year, Adult Education teachers shall be eligible to participate in ProPay courses to earn lane changes.  </w:t>
      </w:r>
    </w:p>
    <w:p w14:paraId="0E607E42"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ProPay courses are voluntary and occur outside of regular duty hours (evenings and weekends).  ProPay participants do not receive compensation for their time attending the course (e.g., do not receive extended time).  Instead, ProPay participants earn MPS credits that can be applied toward lane movement on the MFT salary schedule upon successful completion of a ProPay course.  ProPay credits can be </w:t>
      </w:r>
      <w:r w:rsidRPr="0070063F">
        <w:rPr>
          <w:rFonts w:ascii="Verdana" w:hAnsi="Verdana" w:cstheme="minorHAnsi"/>
          <w:sz w:val="20"/>
          <w:szCs w:val="20"/>
        </w:rPr>
        <w:lastRenderedPageBreak/>
        <w:t xml:space="preserve">combined with college and university credits to obtain lane movement on the salary schedule.  Q Comp funds support the cost of the instructors and resources needed for the administration of ProPay.  </w:t>
      </w:r>
    </w:p>
    <w:p w14:paraId="560D16BC"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ProPay credits are considered MPS credits, and the lane changes for completion of a ProPay course are awarded as negotiated with the MFT contract, Article 7.4.3.d.  As stated, MPS credits will qualify an individual to advance one (1) lane per year on the salary schedule, up to a maximum of two (2) lanes per five (5) years.  The cost of salary increases that result from lane movements is calculated as a cost of the contract and is not covered by Q Comp funds.  </w:t>
      </w:r>
    </w:p>
    <w:p w14:paraId="33086866"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 xml:space="preserve">The structure to support ProPay course offerings and administration is currently in place and funded by the District Q Comp budget.  </w:t>
      </w:r>
    </w:p>
    <w:p w14:paraId="7BE9F1FF"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ProPay courses will be provided each year and are voluntary, rigorous professional development opportunities that consist of the following:</w:t>
      </w:r>
    </w:p>
    <w:p w14:paraId="58F5AFD5" w14:textId="77777777" w:rsidR="0061549F" w:rsidRPr="0070063F" w:rsidRDefault="0061549F" w:rsidP="000F67D0">
      <w:pPr>
        <w:pStyle w:val="ListParagraph"/>
        <w:numPr>
          <w:ilvl w:val="0"/>
          <w:numId w:val="102"/>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A minimum of 24 hours of instruction that occurs outside the duty day</w:t>
      </w:r>
    </w:p>
    <w:p w14:paraId="6467634E" w14:textId="77777777" w:rsidR="0061549F" w:rsidRPr="0070063F" w:rsidRDefault="0061549F" w:rsidP="000F67D0">
      <w:pPr>
        <w:pStyle w:val="ListParagraph"/>
        <w:numPr>
          <w:ilvl w:val="0"/>
          <w:numId w:val="102"/>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The development of an action research project that is implemented for a minimum of three months</w:t>
      </w:r>
    </w:p>
    <w:p w14:paraId="6D599ADF" w14:textId="77777777" w:rsidR="0061549F" w:rsidRPr="0070063F" w:rsidRDefault="0061549F" w:rsidP="000F67D0">
      <w:pPr>
        <w:pStyle w:val="ListParagraph"/>
        <w:numPr>
          <w:ilvl w:val="0"/>
          <w:numId w:val="102"/>
        </w:numPr>
        <w:tabs>
          <w:tab w:val="clear" w:pos="720"/>
          <w:tab w:val="clear" w:pos="2160"/>
          <w:tab w:val="clear" w:pos="2520"/>
          <w:tab w:val="clear" w:pos="3600"/>
        </w:tabs>
        <w:overflowPunct/>
        <w:autoSpaceDE/>
        <w:autoSpaceDN/>
        <w:adjustRightInd/>
        <w:spacing w:before="0" w:after="100" w:line="240" w:lineRule="auto"/>
        <w:contextualSpacing w:val="0"/>
        <w:textAlignment w:val="auto"/>
        <w:rPr>
          <w:rFonts w:cstheme="minorHAnsi"/>
        </w:rPr>
      </w:pPr>
      <w:r w:rsidRPr="0070063F">
        <w:rPr>
          <w:rFonts w:cstheme="minorHAnsi"/>
        </w:rPr>
        <w:t>An action research paper that summarizes the new learning, change in practice, and data/results of the students’ response:</w:t>
      </w:r>
    </w:p>
    <w:p w14:paraId="219760AA" w14:textId="77777777" w:rsidR="0061549F" w:rsidRPr="0070063F" w:rsidRDefault="0061549F" w:rsidP="000F67D0">
      <w:pPr>
        <w:pStyle w:val="ListParagraph"/>
        <w:numPr>
          <w:ilvl w:val="1"/>
          <w:numId w:val="102"/>
        </w:numPr>
        <w:tabs>
          <w:tab w:val="clear" w:pos="720"/>
          <w:tab w:val="clear" w:pos="2160"/>
          <w:tab w:val="clear" w:pos="2520"/>
          <w:tab w:val="clear" w:pos="3600"/>
        </w:tabs>
        <w:overflowPunct/>
        <w:autoSpaceDE/>
        <w:autoSpaceDN/>
        <w:adjustRightInd/>
        <w:spacing w:before="0" w:after="100" w:line="240" w:lineRule="auto"/>
        <w:ind w:left="1080"/>
        <w:contextualSpacing w:val="0"/>
        <w:textAlignment w:val="auto"/>
        <w:rPr>
          <w:rFonts w:cstheme="minorHAnsi"/>
        </w:rPr>
      </w:pPr>
      <w:r w:rsidRPr="0070063F">
        <w:rPr>
          <w:rFonts w:cstheme="minorHAnsi"/>
        </w:rPr>
        <w:t>The action research paper is redacted for anonymity and scored by three trained action research paper readers using the ProPay Action Research Scoring Guide</w:t>
      </w:r>
    </w:p>
    <w:p w14:paraId="476412C7" w14:textId="23E34DD6" w:rsidR="0061549F" w:rsidRPr="0070063F" w:rsidRDefault="0061549F" w:rsidP="000F67D0">
      <w:pPr>
        <w:pStyle w:val="ListParagraph"/>
        <w:numPr>
          <w:ilvl w:val="1"/>
          <w:numId w:val="102"/>
        </w:numPr>
        <w:tabs>
          <w:tab w:val="clear" w:pos="720"/>
          <w:tab w:val="clear" w:pos="2160"/>
          <w:tab w:val="clear" w:pos="2520"/>
          <w:tab w:val="clear" w:pos="3600"/>
        </w:tabs>
        <w:overflowPunct/>
        <w:autoSpaceDE/>
        <w:autoSpaceDN/>
        <w:adjustRightInd/>
        <w:spacing w:before="0" w:after="100" w:line="240" w:lineRule="auto"/>
        <w:ind w:left="1080"/>
        <w:contextualSpacing w:val="0"/>
        <w:textAlignment w:val="auto"/>
        <w:rPr>
          <w:rFonts w:cstheme="minorHAnsi"/>
        </w:rPr>
      </w:pPr>
      <w:r w:rsidRPr="0070063F">
        <w:rPr>
          <w:rFonts w:cstheme="minorHAnsi"/>
        </w:rPr>
        <w:t>Licensed Staff will earn one lane change (horizon</w:t>
      </w:r>
      <w:r w:rsidR="0071761E">
        <w:rPr>
          <w:rFonts w:cstheme="minorHAnsi"/>
        </w:rPr>
        <w:t>t</w:t>
      </w:r>
      <w:r w:rsidRPr="0070063F">
        <w:rPr>
          <w:rFonts w:cstheme="minorHAnsi"/>
        </w:rPr>
        <w:t xml:space="preserve">al movement on the salary schedule; see Component 5, below) upon earning a passing score (3.0 or higher) from at least two readers.  </w:t>
      </w:r>
    </w:p>
    <w:p w14:paraId="65313EE6" w14:textId="77777777" w:rsidR="0061549F" w:rsidRPr="0070063F" w:rsidRDefault="0061549F" w:rsidP="000F67D0">
      <w:pPr>
        <w:tabs>
          <w:tab w:val="left" w:pos="540"/>
        </w:tabs>
        <w:spacing w:after="100"/>
        <w:rPr>
          <w:rFonts w:ascii="Verdana" w:hAnsi="Verdana" w:cstheme="minorHAnsi"/>
          <w:b/>
          <w:sz w:val="6"/>
          <w:szCs w:val="20"/>
        </w:rPr>
      </w:pPr>
    </w:p>
    <w:p w14:paraId="2D46D8E5" w14:textId="77777777" w:rsidR="0061549F" w:rsidRPr="0070063F" w:rsidRDefault="0061549F" w:rsidP="000F67D0">
      <w:pPr>
        <w:tabs>
          <w:tab w:val="left" w:pos="540"/>
        </w:tabs>
        <w:spacing w:after="100"/>
        <w:rPr>
          <w:rFonts w:ascii="Verdana" w:hAnsi="Verdana" w:cstheme="minorHAnsi"/>
          <w:b/>
          <w:sz w:val="20"/>
          <w:szCs w:val="20"/>
        </w:rPr>
      </w:pPr>
      <w:r w:rsidRPr="0070063F">
        <w:rPr>
          <w:rFonts w:ascii="Verdana" w:hAnsi="Verdana" w:cstheme="minorHAnsi"/>
          <w:b/>
          <w:sz w:val="20"/>
          <w:szCs w:val="20"/>
        </w:rPr>
        <w:t>Performance Pay (Component 4)</w:t>
      </w:r>
    </w:p>
    <w:p w14:paraId="7A5481FC" w14:textId="77777777"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Adult Education Licensed staff may earn up to $3.00 annually upon achieving three goals:</w:t>
      </w:r>
    </w:p>
    <w:p w14:paraId="33849E89" w14:textId="77777777" w:rsidR="0061549F" w:rsidRPr="0070063F" w:rsidRDefault="0061549F" w:rsidP="000F67D0">
      <w:pPr>
        <w:pStyle w:val="ListParagraph"/>
        <w:numPr>
          <w:ilvl w:val="0"/>
          <w:numId w:val="101"/>
        </w:numPr>
        <w:tabs>
          <w:tab w:val="clear" w:pos="720"/>
          <w:tab w:val="clear" w:pos="2160"/>
          <w:tab w:val="clear" w:pos="2520"/>
          <w:tab w:val="clear" w:pos="3600"/>
        </w:tabs>
        <w:overflowPunct/>
        <w:autoSpaceDE/>
        <w:autoSpaceDN/>
        <w:adjustRightInd/>
        <w:spacing w:before="0" w:after="100" w:line="240" w:lineRule="auto"/>
        <w:ind w:left="360"/>
        <w:contextualSpacing w:val="0"/>
        <w:textAlignment w:val="auto"/>
        <w:rPr>
          <w:rFonts w:cstheme="minorHAnsi"/>
        </w:rPr>
      </w:pPr>
      <w:r w:rsidRPr="0070063F">
        <w:rPr>
          <w:rFonts w:cstheme="minorHAnsi"/>
        </w:rPr>
        <w:t>$1.00 for program-wide student achievement gains will be awarded to each licensed staff member in the program if the program-wide goal (updated annually) is met.</w:t>
      </w:r>
    </w:p>
    <w:p w14:paraId="01C2C3A4" w14:textId="77777777" w:rsidR="0061549F" w:rsidRPr="0070063F" w:rsidRDefault="0061549F" w:rsidP="000F67D0">
      <w:pPr>
        <w:pStyle w:val="ListParagraph"/>
        <w:numPr>
          <w:ilvl w:val="1"/>
          <w:numId w:val="101"/>
        </w:numPr>
        <w:tabs>
          <w:tab w:val="clear" w:pos="720"/>
          <w:tab w:val="clear" w:pos="2160"/>
          <w:tab w:val="clear" w:pos="2520"/>
          <w:tab w:val="clear" w:pos="3600"/>
        </w:tabs>
        <w:overflowPunct/>
        <w:autoSpaceDE/>
        <w:autoSpaceDN/>
        <w:adjustRightInd/>
        <w:spacing w:before="0" w:after="100" w:line="240" w:lineRule="auto"/>
        <w:ind w:left="720"/>
        <w:contextualSpacing w:val="0"/>
        <w:textAlignment w:val="auto"/>
        <w:rPr>
          <w:rFonts w:cstheme="minorHAnsi"/>
        </w:rPr>
      </w:pPr>
      <w:r w:rsidRPr="0070063F">
        <w:rPr>
          <w:rFonts w:cstheme="minorHAnsi"/>
        </w:rPr>
        <w:t>By October 1 of each year, MPS will send a list of updated student achievement goals.  Student achievement goals will be based on a standardized assessment and aligned to the School Improvement Plan (SIP).</w:t>
      </w:r>
    </w:p>
    <w:p w14:paraId="27D82433" w14:textId="77777777" w:rsidR="0061549F" w:rsidRPr="0070063F" w:rsidRDefault="0061549F" w:rsidP="000F67D0">
      <w:pPr>
        <w:pStyle w:val="ListParagraph"/>
        <w:numPr>
          <w:ilvl w:val="0"/>
          <w:numId w:val="101"/>
        </w:numPr>
        <w:tabs>
          <w:tab w:val="clear" w:pos="720"/>
          <w:tab w:val="clear" w:pos="2160"/>
          <w:tab w:val="clear" w:pos="2520"/>
          <w:tab w:val="clear" w:pos="3600"/>
        </w:tabs>
        <w:overflowPunct/>
        <w:autoSpaceDE/>
        <w:autoSpaceDN/>
        <w:adjustRightInd/>
        <w:spacing w:before="0" w:after="100" w:line="240" w:lineRule="auto"/>
        <w:ind w:left="360"/>
        <w:contextualSpacing w:val="0"/>
        <w:textAlignment w:val="auto"/>
        <w:rPr>
          <w:rFonts w:cstheme="minorHAnsi"/>
        </w:rPr>
      </w:pPr>
      <w:r w:rsidRPr="0070063F">
        <w:rPr>
          <w:rFonts w:cstheme="minorHAnsi"/>
        </w:rPr>
        <w:t>$1.00 for measures of student achievement will be awarded to each licensed staff member who meets the individual student achievement goal outlined in the Professional Development Plan (PDP).</w:t>
      </w:r>
    </w:p>
    <w:p w14:paraId="29F18628" w14:textId="77777777" w:rsidR="0061549F" w:rsidRPr="0070063F" w:rsidRDefault="0061549F" w:rsidP="000F67D0">
      <w:pPr>
        <w:pStyle w:val="ListParagraph"/>
        <w:numPr>
          <w:ilvl w:val="1"/>
          <w:numId w:val="101"/>
        </w:numPr>
        <w:tabs>
          <w:tab w:val="clear" w:pos="720"/>
          <w:tab w:val="clear" w:pos="2160"/>
          <w:tab w:val="clear" w:pos="2520"/>
          <w:tab w:val="clear" w:pos="3600"/>
        </w:tabs>
        <w:overflowPunct/>
        <w:autoSpaceDE/>
        <w:autoSpaceDN/>
        <w:adjustRightInd/>
        <w:spacing w:before="0" w:after="100" w:line="240" w:lineRule="auto"/>
        <w:ind w:left="720"/>
        <w:contextualSpacing w:val="0"/>
        <w:textAlignment w:val="auto"/>
        <w:rPr>
          <w:rFonts w:cstheme="minorHAnsi"/>
        </w:rPr>
      </w:pPr>
      <w:r w:rsidRPr="0070063F">
        <w:rPr>
          <w:rFonts w:cstheme="minorHAnsi"/>
        </w:rPr>
        <w:t>The licensed staff member’s PDP student achievement goal may be the same as the PLC goal.</w:t>
      </w:r>
    </w:p>
    <w:p w14:paraId="31B47DE8" w14:textId="77777777" w:rsidR="0061549F" w:rsidRPr="0070063F" w:rsidRDefault="0061549F" w:rsidP="000F67D0">
      <w:pPr>
        <w:pStyle w:val="ListParagraph"/>
        <w:numPr>
          <w:ilvl w:val="1"/>
          <w:numId w:val="101"/>
        </w:numPr>
        <w:tabs>
          <w:tab w:val="clear" w:pos="720"/>
          <w:tab w:val="clear" w:pos="2160"/>
          <w:tab w:val="clear" w:pos="2520"/>
          <w:tab w:val="clear" w:pos="3600"/>
        </w:tabs>
        <w:overflowPunct/>
        <w:autoSpaceDE/>
        <w:autoSpaceDN/>
        <w:adjustRightInd/>
        <w:spacing w:before="0" w:after="100" w:line="240" w:lineRule="auto"/>
        <w:ind w:left="720"/>
        <w:contextualSpacing w:val="0"/>
        <w:textAlignment w:val="auto"/>
        <w:rPr>
          <w:rFonts w:cstheme="minorHAnsi"/>
        </w:rPr>
      </w:pPr>
      <w:r w:rsidRPr="0070063F">
        <w:rPr>
          <w:rFonts w:cstheme="minorHAnsi"/>
        </w:rPr>
        <w:t>Licensed staff members will earn the individual student achievement goal by completing four (4) parts of the PDP throughout the school year</w:t>
      </w:r>
    </w:p>
    <w:p w14:paraId="744EEACB" w14:textId="77777777" w:rsidR="0061549F" w:rsidRPr="0070063F" w:rsidRDefault="0061549F" w:rsidP="000F67D0">
      <w:pPr>
        <w:pStyle w:val="ListParagraph"/>
        <w:numPr>
          <w:ilvl w:val="2"/>
          <w:numId w:val="101"/>
        </w:numPr>
        <w:tabs>
          <w:tab w:val="clear" w:pos="720"/>
          <w:tab w:val="clear" w:pos="2160"/>
          <w:tab w:val="clear" w:pos="2520"/>
          <w:tab w:val="clear" w:pos="3600"/>
        </w:tabs>
        <w:overflowPunct/>
        <w:autoSpaceDE/>
        <w:autoSpaceDN/>
        <w:adjustRightInd/>
        <w:spacing w:before="0" w:after="100" w:line="240" w:lineRule="auto"/>
        <w:ind w:left="1170"/>
        <w:contextualSpacing w:val="0"/>
        <w:textAlignment w:val="auto"/>
        <w:rPr>
          <w:rFonts w:cstheme="minorHAnsi"/>
        </w:rPr>
      </w:pPr>
      <w:r w:rsidRPr="0070063F">
        <w:rPr>
          <w:rFonts w:cstheme="minorHAnsi"/>
        </w:rPr>
        <w:t>PDP planning meeting entry into eCompass by established deadlines (roughly mid- to late-October)</w:t>
      </w:r>
    </w:p>
    <w:p w14:paraId="129272D2" w14:textId="77777777" w:rsidR="0061549F" w:rsidRPr="0070063F" w:rsidRDefault="0061549F" w:rsidP="000F67D0">
      <w:pPr>
        <w:pStyle w:val="ListParagraph"/>
        <w:numPr>
          <w:ilvl w:val="2"/>
          <w:numId w:val="101"/>
        </w:numPr>
        <w:tabs>
          <w:tab w:val="clear" w:pos="720"/>
          <w:tab w:val="clear" w:pos="2160"/>
          <w:tab w:val="clear" w:pos="2520"/>
          <w:tab w:val="clear" w:pos="3600"/>
        </w:tabs>
        <w:overflowPunct/>
        <w:autoSpaceDE/>
        <w:autoSpaceDN/>
        <w:adjustRightInd/>
        <w:spacing w:before="0" w:after="100" w:line="240" w:lineRule="auto"/>
        <w:ind w:left="1170"/>
        <w:contextualSpacing w:val="0"/>
        <w:textAlignment w:val="auto"/>
        <w:rPr>
          <w:rFonts w:cstheme="minorHAnsi"/>
        </w:rPr>
      </w:pPr>
      <w:r w:rsidRPr="0070063F">
        <w:rPr>
          <w:rFonts w:cstheme="minorHAnsi"/>
        </w:rPr>
        <w:t>First PDP progress report or staff share-out with entry into eCompass by established deadlines (roughly mid-October through December)</w:t>
      </w:r>
    </w:p>
    <w:p w14:paraId="174BAC8C" w14:textId="77777777" w:rsidR="0061549F" w:rsidRPr="0070063F" w:rsidRDefault="0061549F" w:rsidP="000F67D0">
      <w:pPr>
        <w:pStyle w:val="ListParagraph"/>
        <w:numPr>
          <w:ilvl w:val="2"/>
          <w:numId w:val="101"/>
        </w:numPr>
        <w:tabs>
          <w:tab w:val="clear" w:pos="720"/>
          <w:tab w:val="clear" w:pos="2160"/>
          <w:tab w:val="clear" w:pos="2520"/>
          <w:tab w:val="clear" w:pos="3600"/>
        </w:tabs>
        <w:overflowPunct/>
        <w:autoSpaceDE/>
        <w:autoSpaceDN/>
        <w:adjustRightInd/>
        <w:spacing w:before="0" w:after="100" w:line="240" w:lineRule="auto"/>
        <w:ind w:left="1170"/>
        <w:contextualSpacing w:val="0"/>
        <w:textAlignment w:val="auto"/>
        <w:rPr>
          <w:rFonts w:cstheme="minorHAnsi"/>
        </w:rPr>
      </w:pPr>
      <w:r w:rsidRPr="0070063F">
        <w:rPr>
          <w:rFonts w:cstheme="minorHAnsi"/>
        </w:rPr>
        <w:t>Second PDP progress report or staff share-out with entry into eCompass by established deadlines (roughly January through March)</w:t>
      </w:r>
    </w:p>
    <w:p w14:paraId="4D272A8F" w14:textId="77777777" w:rsidR="0061549F" w:rsidRPr="0070063F" w:rsidRDefault="0061549F" w:rsidP="000F67D0">
      <w:pPr>
        <w:pStyle w:val="ListParagraph"/>
        <w:numPr>
          <w:ilvl w:val="2"/>
          <w:numId w:val="101"/>
        </w:numPr>
        <w:tabs>
          <w:tab w:val="clear" w:pos="720"/>
          <w:tab w:val="clear" w:pos="2160"/>
          <w:tab w:val="clear" w:pos="2520"/>
          <w:tab w:val="clear" w:pos="3600"/>
        </w:tabs>
        <w:overflowPunct/>
        <w:autoSpaceDE/>
        <w:autoSpaceDN/>
        <w:adjustRightInd/>
        <w:spacing w:before="0" w:after="100" w:line="240" w:lineRule="auto"/>
        <w:ind w:left="1170"/>
        <w:contextualSpacing w:val="0"/>
        <w:textAlignment w:val="auto"/>
        <w:rPr>
          <w:rFonts w:cstheme="minorHAnsi"/>
        </w:rPr>
      </w:pPr>
      <w:r w:rsidRPr="0070063F">
        <w:rPr>
          <w:rFonts w:cstheme="minorHAnsi"/>
        </w:rPr>
        <w:t>Final PDP reflection with entry into eCompass by established deadlines (roughly April through June)</w:t>
      </w:r>
    </w:p>
    <w:p w14:paraId="72989686" w14:textId="77777777" w:rsidR="0061549F" w:rsidRPr="0070063F" w:rsidRDefault="0061549F" w:rsidP="000F67D0">
      <w:pPr>
        <w:pStyle w:val="ListParagraph"/>
        <w:numPr>
          <w:ilvl w:val="0"/>
          <w:numId w:val="101"/>
        </w:numPr>
        <w:tabs>
          <w:tab w:val="clear" w:pos="720"/>
          <w:tab w:val="clear" w:pos="2160"/>
          <w:tab w:val="clear" w:pos="2520"/>
          <w:tab w:val="clear" w:pos="3600"/>
        </w:tabs>
        <w:overflowPunct/>
        <w:autoSpaceDE/>
        <w:autoSpaceDN/>
        <w:adjustRightInd/>
        <w:spacing w:before="0" w:after="100" w:line="240" w:lineRule="auto"/>
        <w:ind w:left="360"/>
        <w:contextualSpacing w:val="0"/>
        <w:textAlignment w:val="auto"/>
        <w:rPr>
          <w:rFonts w:cstheme="minorHAnsi"/>
        </w:rPr>
      </w:pPr>
      <w:r w:rsidRPr="0070063F">
        <w:rPr>
          <w:rFonts w:cstheme="minorHAnsi"/>
        </w:rPr>
        <w:t>$1.00 for teacher observation/evaluation results will be awarded to each licensed staff member who completes a PDP (see above for process) and is not in a District or supervisor-initiated Professional Support Plan (PSP) process:</w:t>
      </w:r>
    </w:p>
    <w:p w14:paraId="62D38611" w14:textId="77777777" w:rsidR="0061549F" w:rsidRPr="0070063F" w:rsidRDefault="0061549F" w:rsidP="000F67D0">
      <w:pPr>
        <w:pStyle w:val="ListParagraph"/>
        <w:numPr>
          <w:ilvl w:val="1"/>
          <w:numId w:val="101"/>
        </w:numPr>
        <w:tabs>
          <w:tab w:val="clear" w:pos="720"/>
          <w:tab w:val="clear" w:pos="2160"/>
          <w:tab w:val="clear" w:pos="2520"/>
          <w:tab w:val="clear" w:pos="3600"/>
        </w:tabs>
        <w:overflowPunct/>
        <w:autoSpaceDE/>
        <w:autoSpaceDN/>
        <w:adjustRightInd/>
        <w:spacing w:before="0" w:after="100" w:line="240" w:lineRule="auto"/>
        <w:ind w:left="720"/>
        <w:contextualSpacing w:val="0"/>
        <w:textAlignment w:val="auto"/>
        <w:rPr>
          <w:rFonts w:cstheme="minorHAnsi"/>
        </w:rPr>
      </w:pPr>
      <w:r w:rsidRPr="0070063F">
        <w:rPr>
          <w:rFonts w:cstheme="minorHAnsi"/>
        </w:rPr>
        <w:t>Licensed staff members who are not in the PSP process are generally proficient across multiple measures (which include, but are not limited to, an average performance at the Developing or higher level on the SOEI rubric for probationary licensed staff members and an average performance at the Proficient level or higher on the SOEI rubric for tenured licensed staff member).</w:t>
      </w:r>
    </w:p>
    <w:p w14:paraId="67CB2FE3" w14:textId="77777777" w:rsidR="0061549F" w:rsidRPr="0070063F" w:rsidRDefault="0061549F" w:rsidP="000F67D0">
      <w:pPr>
        <w:tabs>
          <w:tab w:val="left" w:pos="540"/>
        </w:tabs>
        <w:spacing w:after="100"/>
        <w:rPr>
          <w:rFonts w:ascii="Verdana" w:hAnsi="Verdana" w:cstheme="minorHAnsi"/>
          <w:sz w:val="20"/>
          <w:szCs w:val="20"/>
        </w:rPr>
      </w:pPr>
    </w:p>
    <w:p w14:paraId="78F8FF03" w14:textId="77777777" w:rsidR="0061549F" w:rsidRPr="0070063F" w:rsidRDefault="0061549F" w:rsidP="000F67D0">
      <w:pPr>
        <w:tabs>
          <w:tab w:val="left" w:pos="540"/>
        </w:tabs>
        <w:spacing w:after="100"/>
        <w:rPr>
          <w:rFonts w:ascii="Verdana" w:hAnsi="Verdana" w:cstheme="minorHAnsi"/>
          <w:b/>
          <w:sz w:val="20"/>
          <w:szCs w:val="20"/>
        </w:rPr>
      </w:pPr>
      <w:r w:rsidRPr="0070063F">
        <w:rPr>
          <w:rFonts w:ascii="Verdana" w:hAnsi="Verdana" w:cstheme="minorHAnsi"/>
          <w:b/>
          <w:sz w:val="20"/>
          <w:szCs w:val="20"/>
        </w:rPr>
        <w:t>Alternative Salary Schedule (Component 5)</w:t>
      </w:r>
    </w:p>
    <w:p w14:paraId="7EF84B2E" w14:textId="11AF12F9" w:rsidR="0061549F" w:rsidRPr="0070063F" w:rsidRDefault="0061549F" w:rsidP="000F67D0">
      <w:pPr>
        <w:tabs>
          <w:tab w:val="left" w:pos="540"/>
        </w:tabs>
        <w:spacing w:after="100"/>
        <w:rPr>
          <w:rFonts w:ascii="Verdana" w:hAnsi="Verdana" w:cstheme="minorHAnsi"/>
        </w:rPr>
      </w:pPr>
      <w:r w:rsidRPr="0070063F">
        <w:rPr>
          <w:rFonts w:ascii="Verdana" w:hAnsi="Verdana" w:cstheme="minorHAnsi"/>
          <w:sz w:val="20"/>
          <w:szCs w:val="20"/>
        </w:rPr>
        <w:t>The District has reformed the salary schedule to account for teacher and student performance.  In the new structure, vertical movements are dependent upon reaching the teacher observation/evaluation results standard outlined in Component 4 (see above).</w:t>
      </w:r>
    </w:p>
    <w:p w14:paraId="04779607" w14:textId="77777777" w:rsidR="000F67D0" w:rsidRPr="0070063F" w:rsidRDefault="000F67D0" w:rsidP="000F67D0">
      <w:pPr>
        <w:tabs>
          <w:tab w:val="left" w:pos="540"/>
        </w:tabs>
        <w:spacing w:after="100"/>
        <w:rPr>
          <w:rFonts w:ascii="Verdana" w:hAnsi="Verdana" w:cstheme="minorHAnsi"/>
          <w:sz w:val="20"/>
          <w:szCs w:val="20"/>
        </w:rPr>
      </w:pPr>
    </w:p>
    <w:p w14:paraId="58A80FCB" w14:textId="6149993C" w:rsidR="0061549F" w:rsidRPr="0070063F" w:rsidRDefault="0061549F" w:rsidP="000F67D0">
      <w:pPr>
        <w:tabs>
          <w:tab w:val="left" w:pos="540"/>
        </w:tabs>
        <w:spacing w:after="100"/>
        <w:rPr>
          <w:rFonts w:ascii="Verdana" w:hAnsi="Verdana" w:cstheme="minorHAnsi"/>
          <w:sz w:val="20"/>
          <w:szCs w:val="20"/>
        </w:rPr>
      </w:pPr>
      <w:r w:rsidRPr="0070063F">
        <w:rPr>
          <w:rFonts w:ascii="Verdana" w:hAnsi="Verdana" w:cstheme="minorHAnsi"/>
          <w:sz w:val="20"/>
          <w:szCs w:val="20"/>
        </w:rPr>
        <w:t>The salary schedule also provides opportunities for horizontal movement based on job-embedded professional development outlined in Component 2 (see above).  Licensed staff members will have the opportunity for horizon</w:t>
      </w:r>
      <w:r w:rsidR="0071761E">
        <w:rPr>
          <w:rFonts w:ascii="Verdana" w:hAnsi="Verdana" w:cstheme="minorHAnsi"/>
          <w:sz w:val="20"/>
          <w:szCs w:val="20"/>
        </w:rPr>
        <w:t>t</w:t>
      </w:r>
      <w:r w:rsidRPr="0070063F">
        <w:rPr>
          <w:rFonts w:ascii="Verdana" w:hAnsi="Verdana" w:cstheme="minorHAnsi"/>
          <w:sz w:val="20"/>
          <w:szCs w:val="20"/>
        </w:rPr>
        <w:t>al movement upon completion of rigorous professional development offered by the District (ProPay) in addition to college credits, certifications and degrees.</w:t>
      </w:r>
    </w:p>
    <w:p w14:paraId="16FFEC9B" w14:textId="77777777" w:rsidR="0061549F" w:rsidRPr="00645CD8" w:rsidRDefault="0061549F" w:rsidP="000F67D0">
      <w:pPr>
        <w:spacing w:after="100"/>
        <w:rPr>
          <w:rFonts w:ascii="Verdana" w:hAnsi="Verdana" w:cs="Tahoma"/>
          <w:sz w:val="20"/>
        </w:rPr>
      </w:pPr>
    </w:p>
    <w:p w14:paraId="74D3B6AC" w14:textId="77777777" w:rsidR="0061549F" w:rsidRPr="00CC0657" w:rsidRDefault="0061549F" w:rsidP="000F67D0">
      <w:pPr>
        <w:spacing w:after="100"/>
        <w:rPr>
          <w:rFonts w:ascii="Verdana" w:hAnsi="Verdana" w:cs="Tahoma"/>
          <w:sz w:val="20"/>
        </w:rPr>
      </w:pPr>
    </w:p>
    <w:p w14:paraId="30E1A604" w14:textId="77777777" w:rsidR="0061549F" w:rsidRPr="00CC0657" w:rsidRDefault="0061549F" w:rsidP="000F67D0">
      <w:pPr>
        <w:spacing w:after="100"/>
        <w:rPr>
          <w:rFonts w:ascii="Verdana" w:hAnsi="Verdana" w:cs="Tahoma"/>
          <w:sz w:val="20"/>
        </w:rPr>
      </w:pPr>
    </w:p>
    <w:p w14:paraId="16006412" w14:textId="45177B4A" w:rsidR="006871FD" w:rsidRPr="00CC0657" w:rsidRDefault="006871FD" w:rsidP="006871FD">
      <w:pPr>
        <w:rPr>
          <w:rFonts w:ascii="Verdana" w:hAnsi="Verdana" w:cs="Tahoma"/>
        </w:rPr>
      </w:pPr>
      <w:r w:rsidRPr="00CC0657">
        <w:rPr>
          <w:rFonts w:ascii="Verdana" w:hAnsi="Verdana" w:cs="Tahoma"/>
        </w:rPr>
        <w:br w:type="page"/>
      </w:r>
    </w:p>
    <w:p w14:paraId="280BC5C8" w14:textId="77777777" w:rsidR="000F6CD6" w:rsidRPr="00CC0657" w:rsidRDefault="001C2082" w:rsidP="00B16023">
      <w:pPr>
        <w:pStyle w:val="Heading1"/>
        <w:rPr>
          <w:sz w:val="24"/>
        </w:rPr>
      </w:pPr>
      <w:bookmarkStart w:id="93" w:name="_Toc75760537"/>
      <w:r w:rsidRPr="00CC0657">
        <w:rPr>
          <w:sz w:val="24"/>
        </w:rPr>
        <w:lastRenderedPageBreak/>
        <w:t xml:space="preserve">Section </w:t>
      </w:r>
      <w:r w:rsidR="00B61A89" w:rsidRPr="00CC0657">
        <w:rPr>
          <w:sz w:val="24"/>
        </w:rPr>
        <w:t>5</w:t>
      </w:r>
      <w:r w:rsidR="000F6CD6" w:rsidRPr="00CC0657">
        <w:rPr>
          <w:sz w:val="24"/>
        </w:rPr>
        <w:t>.</w:t>
      </w:r>
      <w:r w:rsidR="004C6B37" w:rsidRPr="00CC0657">
        <w:rPr>
          <w:sz w:val="24"/>
        </w:rPr>
        <w:tab/>
      </w:r>
      <w:r w:rsidR="00045896" w:rsidRPr="00CC0657">
        <w:rPr>
          <w:sz w:val="24"/>
        </w:rPr>
        <w:t>Selected</w:t>
      </w:r>
      <w:r w:rsidR="009D7864" w:rsidRPr="00CC0657">
        <w:rPr>
          <w:sz w:val="24"/>
        </w:rPr>
        <w:t xml:space="preserve"> Minnesota Statutes</w:t>
      </w:r>
      <w:bookmarkEnd w:id="93"/>
    </w:p>
    <w:p w14:paraId="66AF48D2" w14:textId="77777777" w:rsidR="000F6CD6" w:rsidRPr="00CC0657" w:rsidRDefault="000F6CD6">
      <w:pPr>
        <w:rPr>
          <w:rFonts w:ascii="Verdana" w:hAnsi="Verdana"/>
          <w:b/>
          <w:bCs/>
          <w:sz w:val="18"/>
        </w:rPr>
        <w:sectPr w:rsidR="000F6CD6" w:rsidRPr="00CC0657" w:rsidSect="00CD6D8F">
          <w:headerReference w:type="even" r:id="rId30"/>
          <w:type w:val="nextColumn"/>
          <w:pgSz w:w="12240" w:h="15840" w:code="1"/>
          <w:pgMar w:top="720" w:right="720" w:bottom="720" w:left="720" w:header="576" w:footer="576" w:gutter="0"/>
          <w:paperSrc w:first="15" w:other="15"/>
          <w:cols w:space="720"/>
        </w:sectPr>
      </w:pPr>
    </w:p>
    <w:p w14:paraId="1D660C69" w14:textId="3189A2C8" w:rsidR="008107A6" w:rsidRPr="0070063F" w:rsidRDefault="009D240F" w:rsidP="008107A6">
      <w:pPr>
        <w:rPr>
          <w:rFonts w:ascii="Verdana" w:hAnsi="Verdana"/>
          <w:bCs/>
          <w:kern w:val="36"/>
          <w:sz w:val="22"/>
          <w:szCs w:val="22"/>
        </w:rPr>
      </w:pPr>
      <w:r w:rsidRPr="0070063F">
        <w:rPr>
          <w:rFonts w:ascii="Verdana" w:hAnsi="Verdana"/>
          <w:bCs/>
          <w:kern w:val="36"/>
          <w:sz w:val="22"/>
          <w:szCs w:val="22"/>
        </w:rPr>
        <w:fldChar w:fldCharType="begin"/>
      </w:r>
      <w:r w:rsidRPr="00CC0657">
        <w:instrText xml:space="preserve"> XE "Minnesota Statutes, Selected" </w:instrText>
      </w:r>
      <w:r w:rsidRPr="0070063F">
        <w:rPr>
          <w:rFonts w:ascii="Verdana" w:hAnsi="Verdana"/>
          <w:bCs/>
          <w:kern w:val="36"/>
          <w:sz w:val="22"/>
          <w:szCs w:val="22"/>
        </w:rPr>
        <w:fldChar w:fldCharType="end"/>
      </w:r>
    </w:p>
    <w:p w14:paraId="10BB6505" w14:textId="7D3515A6" w:rsidR="008107A6" w:rsidRPr="0070063F" w:rsidRDefault="008107A6" w:rsidP="008107A6">
      <w:pPr>
        <w:pBdr>
          <w:top w:val="single" w:sz="4" w:space="1" w:color="auto"/>
          <w:bottom w:val="single" w:sz="4" w:space="1" w:color="auto"/>
        </w:pBdr>
        <w:rPr>
          <w:rFonts w:ascii="Verdana" w:hAnsi="Verdana"/>
          <w:bCs/>
          <w:i/>
          <w:kern w:val="36"/>
          <w:sz w:val="22"/>
          <w:szCs w:val="22"/>
        </w:rPr>
      </w:pPr>
      <w:r w:rsidRPr="0070063F">
        <w:rPr>
          <w:rFonts w:ascii="Verdana" w:hAnsi="Verdana"/>
          <w:bCs/>
          <w:i/>
          <w:kern w:val="36"/>
          <w:sz w:val="22"/>
          <w:szCs w:val="22"/>
        </w:rPr>
        <w:t xml:space="preserve">Please note:  Statutes are subject to change each legislative session.  For the most up to date information, go to:  </w:t>
      </w:r>
      <w:hyperlink r:id="rId31" w:history="1">
        <w:r w:rsidRPr="0070063F">
          <w:rPr>
            <w:rStyle w:val="Hyperlink"/>
            <w:bCs/>
            <w:i/>
            <w:color w:val="auto"/>
            <w:kern w:val="36"/>
            <w:sz w:val="22"/>
            <w:szCs w:val="22"/>
          </w:rPr>
          <w:t>https://www.revisor.mn.gov/statutes</w:t>
        </w:r>
      </w:hyperlink>
    </w:p>
    <w:p w14:paraId="16B1EF57" w14:textId="77777777" w:rsidR="008107A6" w:rsidRPr="00CC0657" w:rsidRDefault="008107A6" w:rsidP="00027060">
      <w:pPr>
        <w:spacing w:before="20" w:after="20"/>
        <w:rPr>
          <w:rFonts w:ascii="Verdana" w:hAnsi="Verdana"/>
        </w:rPr>
      </w:pPr>
    </w:p>
    <w:p w14:paraId="69C586D6" w14:textId="77777777" w:rsidR="008107A6" w:rsidRPr="00CC0657" w:rsidRDefault="008107A6" w:rsidP="00027060">
      <w:pPr>
        <w:spacing w:before="20" w:after="20"/>
        <w:rPr>
          <w:rFonts w:ascii="Verdana" w:hAnsi="Verdana"/>
        </w:rPr>
        <w:sectPr w:rsidR="008107A6" w:rsidRPr="00CC0657" w:rsidSect="008107A6">
          <w:type w:val="continuous"/>
          <w:pgSz w:w="12240" w:h="15840" w:code="1"/>
          <w:pgMar w:top="720" w:right="720" w:bottom="720" w:left="720" w:header="576" w:footer="576" w:gutter="0"/>
          <w:paperSrc w:first="15" w:other="15"/>
          <w:cols w:space="720"/>
        </w:sectPr>
      </w:pPr>
    </w:p>
    <w:p w14:paraId="15F46647" w14:textId="77777777" w:rsidR="00D845D3" w:rsidRPr="00CC0657" w:rsidRDefault="00D845D3">
      <w:pPr>
        <w:rPr>
          <w:rFonts w:ascii="Verdana" w:hAnsi="Verdana"/>
          <w:bCs/>
          <w:sz w:val="18"/>
        </w:rPr>
      </w:pPr>
    </w:p>
    <w:p w14:paraId="5C046844" w14:textId="77777777" w:rsidR="000F6CD6" w:rsidRPr="00CC0657" w:rsidRDefault="000F6CD6" w:rsidP="00303431">
      <w:pPr>
        <w:pStyle w:val="StyleHeading2SubheadingSectionBottomSinglesolidlineAu"/>
        <w:pBdr>
          <w:bottom w:val="none" w:sz="0" w:space="0" w:color="auto"/>
        </w:pBdr>
        <w:rPr>
          <w:caps w:val="0"/>
        </w:rPr>
        <w:sectPr w:rsidR="000F6CD6" w:rsidRPr="00CC0657" w:rsidSect="00CD6D8F">
          <w:type w:val="continuous"/>
          <w:pgSz w:w="12240" w:h="15840" w:code="1"/>
          <w:pgMar w:top="720" w:right="720" w:bottom="720" w:left="720" w:header="576" w:footer="576" w:gutter="0"/>
          <w:paperSrc w:first="15" w:other="15"/>
          <w:cols w:num="2" w:space="720"/>
        </w:sectPr>
      </w:pPr>
    </w:p>
    <w:p w14:paraId="3020D491" w14:textId="5C62F96D" w:rsidR="00FD0906" w:rsidRPr="00303431" w:rsidRDefault="00FD0906" w:rsidP="00303431">
      <w:pPr>
        <w:pStyle w:val="Heading1"/>
        <w:pBdr>
          <w:bottom w:val="none" w:sz="0" w:space="0" w:color="auto"/>
        </w:pBdr>
        <w:spacing w:before="0"/>
        <w:rPr>
          <w:bCs/>
          <w:sz w:val="18"/>
        </w:rPr>
      </w:pPr>
    </w:p>
    <w:p w14:paraId="7DE7F276" w14:textId="77777777" w:rsidR="00B94366" w:rsidRPr="00142681" w:rsidRDefault="00B94366" w:rsidP="00142681">
      <w:pPr>
        <w:rPr>
          <w:rFonts w:ascii="Verdana" w:hAnsi="Verdana"/>
          <w:b/>
          <w:sz w:val="18"/>
          <w:szCs w:val="18"/>
          <w:lang w:val="en"/>
        </w:rPr>
      </w:pPr>
      <w:bookmarkStart w:id="94" w:name="_Toc75760538"/>
      <w:r w:rsidRPr="00142681">
        <w:rPr>
          <w:rFonts w:ascii="Verdana" w:hAnsi="Verdana"/>
          <w:b/>
          <w:sz w:val="18"/>
          <w:szCs w:val="18"/>
          <w:lang w:val="en"/>
        </w:rPr>
        <w:t>124D.52 ADULT BASIC EDUCATION.</w:t>
      </w:r>
      <w:bookmarkEnd w:id="94"/>
    </w:p>
    <w:p w14:paraId="464D8D9B" w14:textId="77777777" w:rsidR="00B94366" w:rsidRPr="00303431" w:rsidRDefault="00464E40">
      <w:pPr>
        <w:rPr>
          <w:rFonts w:ascii="Verdana" w:hAnsi="Verdana" w:cs="Segoe UI"/>
          <w:color w:val="000000"/>
          <w:sz w:val="18"/>
          <w:szCs w:val="21"/>
          <w:lang w:val="en"/>
        </w:rPr>
      </w:pPr>
      <w:hyperlink r:id="rId32" w:anchor="stat.124D.52.1" w:tooltip="Link to Subdivision 1."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283E4D26"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Subdivision 1.</w:t>
      </w:r>
      <w:r w:rsidRPr="00303431">
        <w:rPr>
          <w:rStyle w:val="headnote3"/>
          <w:rFonts w:cs="Segoe UI"/>
          <w:color w:val="000000"/>
          <w:sz w:val="18"/>
          <w:lang w:val="en"/>
        </w:rPr>
        <w:t>Program requirements.</w:t>
      </w:r>
    </w:p>
    <w:p w14:paraId="79227C79"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(a) An adult basic education program is a day or evening program offered by a district that is for people who do not attend an elementary or secondary school and are not subject to compulsory attendance. The program offers academic and English language instruction necessary to earn a high school diploma or equivalency certificate.</w:t>
      </w:r>
    </w:p>
    <w:p w14:paraId="3B0E2DB6"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(b) Notwithstanding any law to the contrary, a school board or the governing body of a consortium offering an adult basic education program may adopt a sliding fee schedule based on a family's income, but must waive the fee for participants who are under the age of 21 or unable to pay. The fees charged must be designed to enable individuals of all socioeconomic levels to participate in the program. A program may charge a security deposit to assure return of materials, supplies, and equipment.</w:t>
      </w:r>
    </w:p>
    <w:p w14:paraId="29FC6D6B"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(c) Each approved adult basic education program must develop a memorandum of understanding with the local workforce development centers located in the approved program's service delivery area. The memorandum of understanding must describe how the adult basic education program and the workforce development centers will cooperate and coordinate services to provide unduplicated, efficient, and effective services to clients.</w:t>
      </w:r>
    </w:p>
    <w:p w14:paraId="53FE7497"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(d) Adult basic education aid must be spent for adult basic education purposes as specified in sections </w:t>
      </w:r>
      <w:hyperlink r:id="rId33" w:history="1">
        <w:r w:rsidRPr="00303431">
          <w:rPr>
            <w:rStyle w:val="Hyperlink"/>
            <w:rFonts w:cs="Segoe UI"/>
            <w:sz w:val="18"/>
            <w:szCs w:val="21"/>
            <w:lang w:val="en"/>
          </w:rPr>
          <w:t>124D.518</w:t>
        </w:r>
      </w:hyperlink>
      <w:r w:rsidRPr="00303431">
        <w:rPr>
          <w:rFonts w:ascii="Verdana" w:hAnsi="Verdana" w:cs="Segoe UI"/>
          <w:sz w:val="18"/>
          <w:szCs w:val="21"/>
          <w:lang w:val="en"/>
        </w:rPr>
        <w:t xml:space="preserve"> to </w:t>
      </w:r>
      <w:hyperlink r:id="rId34" w:history="1">
        <w:r w:rsidRPr="00303431">
          <w:rPr>
            <w:rStyle w:val="Hyperlink"/>
            <w:rFonts w:cs="Segoe UI"/>
            <w:sz w:val="18"/>
            <w:szCs w:val="21"/>
            <w:lang w:val="en"/>
          </w:rPr>
          <w:t>124D.531</w:t>
        </w:r>
      </w:hyperlink>
      <w:r w:rsidRPr="00303431">
        <w:rPr>
          <w:rFonts w:ascii="Verdana" w:hAnsi="Verdana" w:cs="Segoe UI"/>
          <w:sz w:val="18"/>
          <w:szCs w:val="21"/>
          <w:lang w:val="en"/>
        </w:rPr>
        <w:t>.</w:t>
      </w:r>
    </w:p>
    <w:p w14:paraId="63CBB31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(e) A state-approved adult basic education program must count and submit student contact hours for a program that offers high school credit toward an adult high school diploma according to student eligibility requirements and measures of student progress toward work-based competency and, where appropriate, English language proficiency requirements established by the commissioner and posted on the department website in a readily accessible location and format.</w:t>
      </w:r>
    </w:p>
    <w:p w14:paraId="18A1C129" w14:textId="77777777" w:rsidR="00B94366" w:rsidRPr="00303431" w:rsidRDefault="00464E40">
      <w:pPr>
        <w:rPr>
          <w:rFonts w:ascii="Verdana" w:hAnsi="Verdana" w:cs="Segoe UI"/>
          <w:color w:val="000000"/>
          <w:sz w:val="18"/>
          <w:szCs w:val="21"/>
          <w:lang w:val="en"/>
        </w:rPr>
      </w:pPr>
      <w:hyperlink r:id="rId35" w:anchor="stat.124D.52.2" w:tooltip="Link to Subd. 2."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107C12E5"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 2.</w:t>
      </w:r>
      <w:r w:rsidRPr="00303431">
        <w:rPr>
          <w:rStyle w:val="headnote3"/>
          <w:rFonts w:cs="Segoe UI"/>
          <w:color w:val="000000"/>
          <w:sz w:val="18"/>
          <w:lang w:val="en"/>
        </w:rPr>
        <w:t>Program approval.</w:t>
      </w:r>
    </w:p>
    <w:p w14:paraId="02ED9C3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(a) To receive aid under this section, a district, the Department of Corrections, a private nonprofit organization, or a consortium including districts, nonprofit organizations, or both must submit an </w:t>
      </w:r>
      <w:r w:rsidRPr="00303431">
        <w:rPr>
          <w:rFonts w:ascii="Verdana" w:hAnsi="Verdana" w:cs="Segoe UI"/>
          <w:sz w:val="18"/>
          <w:szCs w:val="21"/>
          <w:lang w:val="en"/>
        </w:rPr>
        <w:t>application by June 1 describing the program, on a form provided by the department. The program must be approved by the commissioner according to the following criteria:</w:t>
      </w:r>
    </w:p>
    <w:p w14:paraId="708F5062"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 how the needs of different levels of learning and English language proficiency will be met;</w:t>
      </w:r>
    </w:p>
    <w:p w14:paraId="450BAE59"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(2) for continuing programs, an evaluation of results;</w:t>
      </w:r>
    </w:p>
    <w:p w14:paraId="6C2C68B7"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(3) anticipated number and education level of participants;</w:t>
      </w:r>
    </w:p>
    <w:p w14:paraId="7EBA3341"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(4) coordination with other resources and services;</w:t>
      </w:r>
    </w:p>
    <w:p w14:paraId="484D51B4"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(5) participation in a consortium, if any, and money available from other participants;</w:t>
      </w:r>
    </w:p>
    <w:p w14:paraId="5944416D"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(6) management and program design;</w:t>
      </w:r>
    </w:p>
    <w:p w14:paraId="2A8EE70A"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(7) volunteer training and use of volunteers;</w:t>
      </w:r>
    </w:p>
    <w:p w14:paraId="4742287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(8) staff development services;</w:t>
      </w:r>
    </w:p>
    <w:p w14:paraId="501697FF"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(9) program sites and schedules;</w:t>
      </w:r>
    </w:p>
    <w:p w14:paraId="0DD1F1C6"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(10) program expenditures that qualify for aid;</w:t>
      </w:r>
    </w:p>
    <w:p w14:paraId="4A34EE21"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(11) program ability to provide data related to learner outcomes as required by law; and</w:t>
      </w:r>
    </w:p>
    <w:p w14:paraId="6BA0407A"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(12) a copy of the memorandum of understanding described in subdivision 1 submitted to the commissioner.</w:t>
      </w:r>
    </w:p>
    <w:p w14:paraId="7DD6760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(b) Adult basic education programs may be approved under this subdivision for up to five years. Five-year program approval must be granted to an applicant who has demonstrated the capacity to:</w:t>
      </w:r>
    </w:p>
    <w:p w14:paraId="277A4E4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 offer comprehensive learning opportunities and support service choices appropriate for and accessible to adults at all basic skill and English language levels of need;</w:t>
      </w:r>
    </w:p>
    <w:p w14:paraId="1A1A812B"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(2) provide a participatory and experiential learning approach based on the strengths, interests, and needs of each adult, that enables adults with basic skill needs to:</w:t>
      </w:r>
    </w:p>
    <w:p w14:paraId="05DA1402"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(i) identify, plan for, and evaluate their own progress toward achieving their defined educational and occupational goals;</w:t>
      </w:r>
    </w:p>
    <w:p w14:paraId="1A3E4BD9"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(ii) master the basic academic reading, writing, and computational skills, as well as the problem-solving, decision making, interpersonal effectiveness, and other life and learning skills they need to function effectively in a changing society;</w:t>
      </w:r>
    </w:p>
    <w:p w14:paraId="62F0835F"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(iii) locate and be able to use the health, governmental, and social services and resources they need to improve their own and their families' lives; and</w:t>
      </w:r>
    </w:p>
    <w:p w14:paraId="3FECAE8D"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(iv) continue their education, if they desire, to at least the level of secondary school completion, with the ability to secure and benefit from continuing education </w:t>
      </w:r>
      <w:r w:rsidRPr="00303431">
        <w:rPr>
          <w:rFonts w:ascii="Verdana" w:hAnsi="Verdana" w:cs="Segoe UI"/>
          <w:sz w:val="18"/>
          <w:szCs w:val="21"/>
          <w:lang w:val="en"/>
        </w:rPr>
        <w:lastRenderedPageBreak/>
        <w:t>that will enable them to become more employable, productive, and responsible citizens;</w:t>
      </w:r>
    </w:p>
    <w:p w14:paraId="75F1254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(3) plan, coordinate, and develop cooperative agreements with community resources to address the needs that the adults have for support services, such as transportation, English language learning, flexible course scheduling, convenient class locations, and child care;</w:t>
      </w:r>
    </w:p>
    <w:p w14:paraId="3F30B8CA"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(4) collaborate with business, industry, labor unions, and employment-training agencies, as well as with family and occupational education providers, to arrange for resources and services through which adults can attain economic self-sufficiency;</w:t>
      </w:r>
    </w:p>
    <w:p w14:paraId="4B2DF1AD"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(5) provide sensitive and well trained adult education personnel who participate in local, regional, and statewide adult basic education staff development events to master effective adult learning and teaching techniques;</w:t>
      </w:r>
    </w:p>
    <w:p w14:paraId="3C9D60F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(6) participate in regional adult basic education peer program reviews and evaluations;</w:t>
      </w:r>
    </w:p>
    <w:p w14:paraId="7C9D21B7"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(7) submit accurate and timely performance and fiscal reports;</w:t>
      </w:r>
    </w:p>
    <w:p w14:paraId="332368B6"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(8) submit accurate and timely reports related to program outcomes and learner follow-up information; and</w:t>
      </w:r>
    </w:p>
    <w:p w14:paraId="7074D21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(9) spend adult basic education aid on adult basic education purposes only, which are specified in sections </w:t>
      </w:r>
      <w:hyperlink r:id="rId36" w:history="1">
        <w:r w:rsidRPr="00303431">
          <w:rPr>
            <w:rStyle w:val="Hyperlink"/>
            <w:rFonts w:cs="Segoe UI"/>
            <w:sz w:val="18"/>
            <w:szCs w:val="21"/>
            <w:lang w:val="en"/>
          </w:rPr>
          <w:t>124D.518</w:t>
        </w:r>
      </w:hyperlink>
      <w:r w:rsidRPr="00303431">
        <w:rPr>
          <w:rFonts w:ascii="Verdana" w:hAnsi="Verdana" w:cs="Segoe UI"/>
          <w:sz w:val="18"/>
          <w:szCs w:val="21"/>
          <w:lang w:val="en"/>
        </w:rPr>
        <w:t xml:space="preserve"> to </w:t>
      </w:r>
      <w:hyperlink r:id="rId37" w:history="1">
        <w:r w:rsidRPr="00303431">
          <w:rPr>
            <w:rStyle w:val="Hyperlink"/>
            <w:rFonts w:cs="Segoe UI"/>
            <w:sz w:val="18"/>
            <w:szCs w:val="21"/>
            <w:lang w:val="en"/>
          </w:rPr>
          <w:t>124D.531</w:t>
        </w:r>
      </w:hyperlink>
      <w:r w:rsidRPr="00303431">
        <w:rPr>
          <w:rFonts w:ascii="Verdana" w:hAnsi="Verdana" w:cs="Segoe UI"/>
          <w:sz w:val="18"/>
          <w:szCs w:val="21"/>
          <w:lang w:val="en"/>
        </w:rPr>
        <w:t>.</w:t>
      </w:r>
    </w:p>
    <w:p w14:paraId="4CAC1970"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(c) The commissioner shall require each district to provide notification by February 1, of its intent to apply for funds under this section as a single district or as part of a consortium. A district receiving funds under this section must notify the commissioner by February 1 of its intent to change its application status for applications due the following June 1.</w:t>
      </w:r>
    </w:p>
    <w:p w14:paraId="0158C551" w14:textId="77777777" w:rsidR="00B94366" w:rsidRPr="00303431" w:rsidRDefault="00464E40">
      <w:pPr>
        <w:rPr>
          <w:rFonts w:ascii="Verdana" w:hAnsi="Verdana" w:cs="Segoe UI"/>
          <w:color w:val="000000"/>
          <w:sz w:val="18"/>
          <w:szCs w:val="21"/>
          <w:lang w:val="en"/>
        </w:rPr>
      </w:pPr>
      <w:hyperlink r:id="rId38" w:anchor="stat.124D.52.3" w:tooltip="Link to Subd. 3."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45966FEB"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 3.</w:t>
      </w:r>
      <w:r w:rsidRPr="00303431">
        <w:rPr>
          <w:rStyle w:val="headnote3"/>
          <w:rFonts w:cs="Segoe UI"/>
          <w:color w:val="000000"/>
          <w:sz w:val="18"/>
          <w:lang w:val="en"/>
        </w:rPr>
        <w:t>Accounts; revenue; aid.</w:t>
      </w:r>
    </w:p>
    <w:p w14:paraId="37506CC1"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(a) Each district, group of districts, or private nonprofit organization providing adult basic education programs must establish and maintain a reserve account within the community service fund for receiving and disbursing all funds related to these programs. All revenue received under this section must be used solely for the purposes of adult basic education programs. State aid must not equal more than 100 percent of the unreimbursed expenses of providing these programs, excluding in-kind costs.</w:t>
      </w:r>
    </w:p>
    <w:p w14:paraId="2368FA0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(b) For purposes of paragraph (a), an adult basic education program may include as valid expenditures for the previous fiscal year program spending that occurs from July 1 to September 30 of the following year. A program may carry over a maximum of 20 percent of its adult basic education aid revenue into the next fiscal year. Program spending may only be counted for one fiscal year.</w:t>
      </w:r>
    </w:p>
    <w:p w14:paraId="0D4C0D06"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(c) Notwithstanding section </w:t>
      </w:r>
      <w:hyperlink r:id="rId39" w:history="1">
        <w:r w:rsidRPr="00303431">
          <w:rPr>
            <w:rStyle w:val="Hyperlink"/>
            <w:rFonts w:cs="Segoe UI"/>
            <w:sz w:val="18"/>
            <w:szCs w:val="21"/>
            <w:lang w:val="en"/>
          </w:rPr>
          <w:t>123A.26</w:t>
        </w:r>
      </w:hyperlink>
      <w:r w:rsidRPr="00303431">
        <w:rPr>
          <w:rFonts w:ascii="Verdana" w:hAnsi="Verdana" w:cs="Segoe UI"/>
          <w:sz w:val="18"/>
          <w:szCs w:val="21"/>
          <w:lang w:val="en"/>
        </w:rPr>
        <w:t xml:space="preserve"> or any other law to the contrary, an adult basic education consortium providing an approved adult basic education program may be its own fiscal agent and is eligible to receive state-aid payments directly from the commissioner.</w:t>
      </w:r>
    </w:p>
    <w:p w14:paraId="399C610B" w14:textId="77777777" w:rsidR="00B94366" w:rsidRPr="00303431" w:rsidRDefault="00464E40">
      <w:pPr>
        <w:rPr>
          <w:rFonts w:ascii="Verdana" w:hAnsi="Verdana" w:cs="Segoe UI"/>
          <w:color w:val="000000"/>
          <w:sz w:val="18"/>
          <w:szCs w:val="21"/>
          <w:lang w:val="en"/>
        </w:rPr>
      </w:pPr>
      <w:hyperlink r:id="rId40" w:anchor="stat.124D.52.4" w:tooltip="Link to Subd. 4."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3F43AFDF"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 4.</w:t>
      </w:r>
      <w:r w:rsidRPr="00303431">
        <w:rPr>
          <w:rStyle w:val="headnote3"/>
          <w:rFonts w:cs="Segoe UI"/>
          <w:color w:val="000000"/>
          <w:sz w:val="18"/>
          <w:lang w:val="en"/>
        </w:rPr>
        <w:t>English as a second language programs.</w:t>
      </w:r>
    </w:p>
    <w:p w14:paraId="22BEE5CA"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Persons may teach English as a second language classes at a worksite, if they meet the requirements of section </w:t>
      </w:r>
      <w:hyperlink r:id="rId41" w:anchor="stat.122A.19.1" w:history="1">
        <w:r w:rsidRPr="00303431">
          <w:rPr>
            <w:rStyle w:val="Hyperlink"/>
            <w:rFonts w:cs="Segoe UI"/>
            <w:sz w:val="18"/>
            <w:szCs w:val="21"/>
            <w:lang w:val="en"/>
          </w:rPr>
          <w:t>122A.19, subdivision 1</w:t>
        </w:r>
      </w:hyperlink>
      <w:r w:rsidRPr="00303431">
        <w:rPr>
          <w:rFonts w:ascii="Verdana" w:hAnsi="Verdana" w:cs="Segoe UI"/>
          <w:sz w:val="18"/>
          <w:szCs w:val="21"/>
          <w:lang w:val="en"/>
        </w:rPr>
        <w:t>, clause (1), regardless of whether they are licensed teachers. Persons teaching English as a second language for an approved adult basic education program must possess a bachelor's or master's degree in English as a second language, applied linguistics, or bilingual education, or a related degree approved by the commissioner.</w:t>
      </w:r>
    </w:p>
    <w:p w14:paraId="10823FD1" w14:textId="77777777" w:rsidR="00B94366" w:rsidRPr="00303431" w:rsidRDefault="00464E40">
      <w:pPr>
        <w:rPr>
          <w:rFonts w:ascii="Verdana" w:hAnsi="Verdana" w:cs="Segoe UI"/>
          <w:color w:val="000000"/>
          <w:sz w:val="18"/>
          <w:szCs w:val="21"/>
          <w:lang w:val="en"/>
        </w:rPr>
      </w:pPr>
      <w:hyperlink r:id="rId42" w:anchor="stat.124D.52.5" w:tooltip="Link to Subd. 5."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6FD6E8B3"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 5.</w:t>
      </w:r>
      <w:r w:rsidRPr="00303431">
        <w:rPr>
          <w:rStyle w:val="headnote3"/>
          <w:rFonts w:cs="Segoe UI"/>
          <w:color w:val="000000"/>
          <w:sz w:val="18"/>
          <w:lang w:val="en"/>
        </w:rPr>
        <w:t>Basic service level.</w:t>
      </w:r>
    </w:p>
    <w:p w14:paraId="22AA089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A district, or a consortium of districts, with a program approved by the commissioner under subdivision 2 must establish, in consultation with the commissioner, a basic level of service for every adult basic education site in the district or consortium. The basic service level must describe minimum levels of academic and English language instruction and support services to be provided at each site. The program must set a basic service level that promotes effective learning and student achievement with measurable results. Each district or consortium of districts must submit its basic service level to the commissioner for approval.</w:t>
      </w:r>
    </w:p>
    <w:p w14:paraId="7017B874" w14:textId="77777777" w:rsidR="00B94366" w:rsidRPr="00303431" w:rsidRDefault="00464E40">
      <w:pPr>
        <w:rPr>
          <w:rFonts w:ascii="Verdana" w:hAnsi="Verdana" w:cs="Segoe UI"/>
          <w:color w:val="000000"/>
          <w:sz w:val="18"/>
          <w:szCs w:val="21"/>
          <w:lang w:val="en"/>
        </w:rPr>
      </w:pPr>
      <w:hyperlink r:id="rId43" w:anchor="stat.124D.52.6" w:tooltip="Link to Subd. 6."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590C3E2A"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 6.</w:t>
      </w:r>
      <w:r w:rsidRPr="00303431">
        <w:rPr>
          <w:rStyle w:val="headnote3"/>
          <w:rFonts w:cs="Segoe UI"/>
          <w:color w:val="000000"/>
          <w:sz w:val="18"/>
          <w:lang w:val="en"/>
        </w:rPr>
        <w:t>Cooperative English as a second language and adult basic education programs.</w:t>
      </w:r>
    </w:p>
    <w:p w14:paraId="45B9AD32"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(a) A school district, or adult basic education consortium that receives revenue under section </w:t>
      </w:r>
      <w:hyperlink r:id="rId44" w:history="1">
        <w:r w:rsidRPr="00303431">
          <w:rPr>
            <w:rStyle w:val="Hyperlink"/>
            <w:rFonts w:cs="Segoe UI"/>
            <w:sz w:val="18"/>
            <w:szCs w:val="21"/>
            <w:lang w:val="en"/>
          </w:rPr>
          <w:t>124D.531</w:t>
        </w:r>
      </w:hyperlink>
      <w:r w:rsidRPr="00303431">
        <w:rPr>
          <w:rFonts w:ascii="Verdana" w:hAnsi="Verdana" w:cs="Segoe UI"/>
          <w:sz w:val="18"/>
          <w:szCs w:val="21"/>
          <w:lang w:val="en"/>
        </w:rPr>
        <w:t xml:space="preserve">, may deliver English as a second language, citizenship, or other adult education programming in collaboration with community-based and nonprofit organizations located within its district or region, and with correctional institutions. The organization or correctional institution must have the demonstrated capacity to offer education programs for adults. Community-based or nonprofit organizations must meet the criteria in paragraph (b), or have prior experience. A community-based or nonprofit organization or a correctional institution may be reimbursed for unreimbursed expenses as defined in section </w:t>
      </w:r>
      <w:hyperlink r:id="rId45" w:anchor="stat.124D.518.5" w:history="1">
        <w:r w:rsidRPr="00303431">
          <w:rPr>
            <w:rStyle w:val="Hyperlink"/>
            <w:rFonts w:cs="Segoe UI"/>
            <w:sz w:val="18"/>
            <w:szCs w:val="21"/>
            <w:lang w:val="en"/>
          </w:rPr>
          <w:t>124D.518, subdivision 5</w:t>
        </w:r>
      </w:hyperlink>
      <w:r w:rsidRPr="00303431">
        <w:rPr>
          <w:rFonts w:ascii="Verdana" w:hAnsi="Verdana" w:cs="Segoe UI"/>
          <w:sz w:val="18"/>
          <w:szCs w:val="21"/>
          <w:lang w:val="en"/>
        </w:rPr>
        <w:t xml:space="preserve">, for administering English as a second language or adult basic education programs, not to exceed eight percent of the total funds provided by a school district or adult basic education consortium. The administrative reimbursement for a school district or adult basic education consortium that delivers services </w:t>
      </w:r>
      <w:r w:rsidRPr="00303431">
        <w:rPr>
          <w:rFonts w:ascii="Verdana" w:hAnsi="Verdana" w:cs="Segoe UI"/>
          <w:sz w:val="18"/>
          <w:szCs w:val="21"/>
          <w:lang w:val="en"/>
        </w:rPr>
        <w:lastRenderedPageBreak/>
        <w:t>cooperatively with a community-based or nonprofit organization or correctional institution is limited to five percent of the program aid, not to exceed the unreimbursed expenses of administering programs delivered by community-based or nonprofit organizations or correctional institutions.</w:t>
      </w:r>
    </w:p>
    <w:p w14:paraId="7F362C21"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(b) A community-based organization or nonprofit organization that delivers education services under this section must demonstrate that it has met the following criteria:</w:t>
      </w:r>
    </w:p>
    <w:p w14:paraId="5C47ED71"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 be legally established as a nonprofit organization;</w:t>
      </w:r>
    </w:p>
    <w:p w14:paraId="4E6CE0D7"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(2) have an established system for fiscal accounting and reporting that is consistent with the department's adult basic education completion report and reporting requirements under section </w:t>
      </w:r>
      <w:hyperlink r:id="rId46" w:history="1">
        <w:r w:rsidRPr="00303431">
          <w:rPr>
            <w:rStyle w:val="Hyperlink"/>
            <w:rFonts w:cs="Segoe UI"/>
            <w:sz w:val="18"/>
            <w:szCs w:val="21"/>
            <w:lang w:val="en"/>
          </w:rPr>
          <w:t>124D.531</w:t>
        </w:r>
      </w:hyperlink>
      <w:r w:rsidRPr="00303431">
        <w:rPr>
          <w:rFonts w:ascii="Verdana" w:hAnsi="Verdana" w:cs="Segoe UI"/>
          <w:sz w:val="18"/>
          <w:szCs w:val="21"/>
          <w:lang w:val="en"/>
        </w:rPr>
        <w:t>;</w:t>
      </w:r>
    </w:p>
    <w:p w14:paraId="41FA7B50"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(3) require all instructional staff to complete a training course in teaching adult learners; and</w:t>
      </w:r>
    </w:p>
    <w:p w14:paraId="4159726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(4) develop a learning plan for each student that identifies defined educational and occupational goals with measures to evaluate progress.</w:t>
      </w:r>
    </w:p>
    <w:p w14:paraId="1F876238" w14:textId="77777777" w:rsidR="00B94366" w:rsidRPr="00303431" w:rsidRDefault="00464E40">
      <w:pPr>
        <w:rPr>
          <w:rFonts w:ascii="Verdana" w:hAnsi="Verdana" w:cs="Segoe UI"/>
          <w:color w:val="000000"/>
          <w:sz w:val="18"/>
          <w:szCs w:val="21"/>
          <w:lang w:val="en"/>
        </w:rPr>
      </w:pPr>
      <w:hyperlink r:id="rId47" w:anchor="stat.124D.52.7" w:tooltip="Link to Subd. 7."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27CFAEAD"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 7.</w:t>
      </w:r>
      <w:r w:rsidRPr="00303431">
        <w:rPr>
          <w:rStyle w:val="headnote3"/>
          <w:rFonts w:cs="Segoe UI"/>
          <w:color w:val="000000"/>
          <w:sz w:val="18"/>
          <w:lang w:val="en"/>
        </w:rPr>
        <w:t>Performance tracking system.</w:t>
      </w:r>
    </w:p>
    <w:p w14:paraId="656CDC64"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(a) By July 1, 2000, each approved adult basic education program must develop and implement a performance tracking system to provide information necessary to comply with federal law and serve as one means of assessing the effectiveness of adult basic education programs. For required reporting, longitudinal studies, and program improvement, the tracking system must be designed to collect data on the following core outcomes for learners, including English learners, who have completed participating in the adult basic education program:</w:t>
      </w:r>
    </w:p>
    <w:p w14:paraId="1C4FD55A"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 demonstrated improvements in literacy skill levels in reading, writing, speaking the English language, numeracy, problem solving, English language acquisition, and other literacy skills;</w:t>
      </w:r>
    </w:p>
    <w:p w14:paraId="3DB89C30"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(2) placement in, retention in, or completion of postsecondary education, training, unsubsidized employment, or career advancement;</w:t>
      </w:r>
    </w:p>
    <w:p w14:paraId="6E4CA3A5"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(3) receipt of a secondary school diploma or its recognized equivalent; and</w:t>
      </w:r>
    </w:p>
    <w:p w14:paraId="0D2ED25A"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(4) reduction in participation in the diversionary work program, Minnesota family investment program and Supplemental Nutrition Assistance Program (SNAP).</w:t>
      </w:r>
    </w:p>
    <w:p w14:paraId="58487F44"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(b) A district, group of districts, state agency, or private nonprofit organization providing an adult basic education program may meet this requirement by developing a tracking system based on either or both of the following methodologies:</w:t>
      </w:r>
    </w:p>
    <w:p w14:paraId="704732D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 conducting a reliable follow-up survey; or</w:t>
      </w:r>
    </w:p>
    <w:p w14:paraId="767715F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(2) submitting student information, including collected Social Security numbers for data matching.</w:t>
      </w:r>
    </w:p>
    <w:p w14:paraId="51934C52"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Data related to any of the specified outcomes may be collected at any time during a program year.</w:t>
      </w:r>
    </w:p>
    <w:p w14:paraId="1AE3D5A9"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(c) When a student in a program is requested to provide the student's Social Security number, the student must be notified in a written form easily understandable to the student that:</w:t>
      </w:r>
    </w:p>
    <w:p w14:paraId="31886F24"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 providing the Social Security number is optional and no adverse action may be taken against the student if the student chooses not to provide the Social Security number;</w:t>
      </w:r>
    </w:p>
    <w:p w14:paraId="5A1C7B2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(2) the request is made under section </w:t>
      </w:r>
      <w:hyperlink r:id="rId48" w:anchor="stat.124D.52.7" w:history="1">
        <w:r w:rsidRPr="00303431">
          <w:rPr>
            <w:rStyle w:val="Hyperlink"/>
            <w:rFonts w:cs="Segoe UI"/>
            <w:sz w:val="18"/>
            <w:szCs w:val="21"/>
            <w:lang w:val="en"/>
          </w:rPr>
          <w:t>124D.52, subdivision 7</w:t>
        </w:r>
      </w:hyperlink>
      <w:r w:rsidRPr="00303431">
        <w:rPr>
          <w:rFonts w:ascii="Verdana" w:hAnsi="Verdana" w:cs="Segoe UI"/>
          <w:sz w:val="18"/>
          <w:szCs w:val="21"/>
          <w:lang w:val="en"/>
        </w:rPr>
        <w:t>;</w:t>
      </w:r>
    </w:p>
    <w:p w14:paraId="11ACDD5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(3) if the student provides the Social Security number, it will be used to assess the effectiveness of the program by tracking the student's subsequent career; and</w:t>
      </w:r>
    </w:p>
    <w:p w14:paraId="2FB4DEA0"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(4) the Social Security number will be shared with the Department of Education; Minnesota State Colleges and Universities; Office of Higher Education; Department of Human Services; and Department of Employment and Economic Development in order to accomplish the purposes described in paragraph (a) and will not be used for any other purpose or reported to any other governmental entities.</w:t>
      </w:r>
    </w:p>
    <w:p w14:paraId="48CD6F8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(d) Annually a district, group of districts, state agency, or private nonprofit organization providing programs under this section must forward the tracking data collected to the Department of Education. For the purposes of longitudinal studies on the employment status of former students under this section, the Department of Education must forward the Social Security numbers to the Department of Employment and Economic Development to electronically match the Social Security numbers of former students with wage detail reports filed under section </w:t>
      </w:r>
      <w:hyperlink r:id="rId49" w:history="1">
        <w:r w:rsidRPr="00303431">
          <w:rPr>
            <w:rStyle w:val="Hyperlink"/>
            <w:rFonts w:cs="Segoe UI"/>
            <w:sz w:val="18"/>
            <w:szCs w:val="21"/>
            <w:lang w:val="en"/>
          </w:rPr>
          <w:t>268.044</w:t>
        </w:r>
      </w:hyperlink>
      <w:r w:rsidRPr="00303431">
        <w:rPr>
          <w:rFonts w:ascii="Verdana" w:hAnsi="Verdana" w:cs="Segoe UI"/>
          <w:sz w:val="18"/>
          <w:szCs w:val="21"/>
          <w:lang w:val="en"/>
        </w:rPr>
        <w:t>. The results of data matches must, for purposes of this section and consistent with the requirements of the Workforce Innovation and Opportunity Act, be compiled in a longitudinal form by the Department of Employment and Economic Development and released to the Department of Education in the form of summary data that does not identify the individual students. The Department of Education may release this summary data. State funding for adult basic education programs must not be based on the number or percentage of students who decline to provide their Social Security numbers or on whether the program is evaluated by means of a follow-up survey instead of data matching.</w:t>
      </w:r>
    </w:p>
    <w:p w14:paraId="0C3D3C62" w14:textId="77777777" w:rsidR="00B94366" w:rsidRPr="00303431" w:rsidRDefault="00B94366" w:rsidP="00303431">
      <w:pPr>
        <w:pStyle w:val="seenote"/>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[See Note.]</w:t>
      </w:r>
    </w:p>
    <w:p w14:paraId="24422C02" w14:textId="77777777" w:rsidR="00B94366" w:rsidRPr="00303431" w:rsidRDefault="00464E40">
      <w:pPr>
        <w:rPr>
          <w:rFonts w:ascii="Verdana" w:hAnsi="Verdana" w:cs="Segoe UI"/>
          <w:color w:val="000000"/>
          <w:sz w:val="18"/>
          <w:szCs w:val="21"/>
          <w:lang w:val="en"/>
        </w:rPr>
      </w:pPr>
      <w:hyperlink r:id="rId50" w:anchor="stat.124D.52.8" w:tooltip="Link to Subd. 8."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199F093E"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 8.</w:t>
      </w:r>
      <w:r w:rsidRPr="00303431">
        <w:rPr>
          <w:rStyle w:val="headnote3"/>
          <w:rFonts w:cs="Segoe UI"/>
          <w:color w:val="000000"/>
          <w:sz w:val="18"/>
          <w:lang w:val="en"/>
        </w:rPr>
        <w:t>Standard high school diploma for adults.</w:t>
      </w:r>
    </w:p>
    <w:p w14:paraId="05325210"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(a) Consistent with subdivision 9, the commissioner shall provide for a standard adult high school diploma to persons who:</w:t>
      </w:r>
    </w:p>
    <w:p w14:paraId="7682EEAD"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 are not eligible for kindergarten through grade 12 services;</w:t>
      </w:r>
    </w:p>
    <w:p w14:paraId="180B4BE6"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(2) do not have a high school diploma; and</w:t>
      </w:r>
    </w:p>
    <w:p w14:paraId="046B8383"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lastRenderedPageBreak/>
        <w:t>(3) successfully complete an adult basic education program of instruction approved by the commissioner of education necessary to earn an adult high school diploma.</w:t>
      </w:r>
    </w:p>
    <w:p w14:paraId="2BA0DA9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(b) Persons participating in an approved adult basic education program of instruction must demonstrate the competencies, knowledge, and skills and, where appropriate, English language proficiency, sufficient to ensure that postsecondary programs and institutions and potential employers regard persons with a standard high school diploma and persons with a standard adult high school diploma as equally well prepared and qualified graduates. Approved adult basic education programs of instruction under this subdivision must issue a standard adult high school diploma to persons who successfully demonstrate the competencies, knowledge, and skills required by the program.</w:t>
      </w:r>
    </w:p>
    <w:p w14:paraId="54EF57FB" w14:textId="77777777" w:rsidR="00B94366" w:rsidRPr="00303431" w:rsidRDefault="00464E40">
      <w:pPr>
        <w:rPr>
          <w:rFonts w:ascii="Verdana" w:hAnsi="Verdana" w:cs="Segoe UI"/>
          <w:color w:val="000000"/>
          <w:sz w:val="18"/>
          <w:szCs w:val="21"/>
          <w:lang w:val="en"/>
        </w:rPr>
      </w:pPr>
      <w:hyperlink r:id="rId51" w:anchor="stat.124D.52.9" w:tooltip="Link to Subd. 9." w:history="1">
        <w:r w:rsidR="00B94366" w:rsidRPr="00303431">
          <w:rPr>
            <w:rStyle w:val="Hyperlink"/>
            <w:rFonts w:cs="Segoe UI" w:hint="eastAsia"/>
            <w:b/>
            <w:bCs/>
            <w:vanish/>
            <w:sz w:val="18"/>
            <w:szCs w:val="21"/>
            <w:lang w:val="en"/>
          </w:rPr>
          <w:t>§</w:t>
        </w:r>
      </w:hyperlink>
      <w:r w:rsidR="00B94366" w:rsidRPr="00303431">
        <w:rPr>
          <w:rFonts w:ascii="Verdana" w:hAnsi="Verdana" w:cs="Segoe UI"/>
          <w:color w:val="000000"/>
          <w:sz w:val="18"/>
          <w:szCs w:val="21"/>
          <w:lang w:val="en"/>
        </w:rPr>
        <w:t xml:space="preserve"> </w:t>
      </w:r>
    </w:p>
    <w:p w14:paraId="7D0F12B2" w14:textId="77777777" w:rsidR="00B94366" w:rsidRPr="00303431" w:rsidRDefault="00B94366" w:rsidP="00303431">
      <w:pPr>
        <w:pStyle w:val="Heading2"/>
        <w:spacing w:before="0"/>
        <w:rPr>
          <w:rFonts w:cs="Segoe UI"/>
          <w:color w:val="000000"/>
          <w:sz w:val="18"/>
          <w:szCs w:val="36"/>
          <w:lang w:val="en"/>
        </w:rPr>
      </w:pPr>
      <w:r w:rsidRPr="00303431">
        <w:rPr>
          <w:rFonts w:cs="Segoe UI"/>
          <w:color w:val="000000"/>
          <w:sz w:val="18"/>
          <w:lang w:val="en"/>
        </w:rPr>
        <w:t>Subd. 9.</w:t>
      </w:r>
      <w:r w:rsidRPr="00303431">
        <w:rPr>
          <w:rStyle w:val="headnote3"/>
          <w:rFonts w:cs="Segoe UI"/>
          <w:color w:val="000000"/>
          <w:sz w:val="18"/>
          <w:lang w:val="en"/>
        </w:rPr>
        <w:t>Standard adult high school diploma requirements.</w:t>
      </w:r>
    </w:p>
    <w:p w14:paraId="464D20B0"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 xml:space="preserve">(a) The commissioner must establish criteria and requirements for eligible adult basic education consortia under section </w:t>
      </w:r>
      <w:hyperlink r:id="rId52" w:anchor="stat.124D.518.2" w:history="1">
        <w:r w:rsidRPr="00303431">
          <w:rPr>
            <w:rStyle w:val="Hyperlink"/>
            <w:rFonts w:cs="Segoe UI"/>
            <w:sz w:val="18"/>
            <w:szCs w:val="21"/>
            <w:lang w:val="en"/>
          </w:rPr>
          <w:t>124D.518, subdivision 2</w:t>
        </w:r>
      </w:hyperlink>
      <w:r w:rsidRPr="00303431">
        <w:rPr>
          <w:rFonts w:ascii="Verdana" w:hAnsi="Verdana" w:cs="Segoe UI"/>
          <w:sz w:val="18"/>
          <w:szCs w:val="21"/>
          <w:lang w:val="en"/>
        </w:rPr>
        <w:t>, to effectively operate and provide instruction under this subdivision.</w:t>
      </w:r>
    </w:p>
    <w:p w14:paraId="17EBDAAE"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(b) An eligible and interested adult basic education consortium must apply to the commissioner, in the form and manner determined by the commissioner, for approval to provide an adult high school diploma program to eligible students under subdivision 8, paragraph (a). An approved consortium annually must submit to the commissioner the longitudinal and evaluative data, identified in the consortium's application, to demonstrate its compliance with applicable federal and state law and its approved application and the efficacy of its adult high school diploma program. The commissioner must use the data to evaluate whether or not to reapprove an eligible consortium every fifth year. The commissioner, at the commissioner's discretion, may reevaluate the compliance or efficacy of a program provider sooner than every fifth year. The commissioner may limit the number or size of adult high school diploma programs based on identified community needs, available funding, other available resources, or other relevant criteria identified by the commissioner.</w:t>
      </w:r>
    </w:p>
    <w:p w14:paraId="4E30F76A"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(c) At the time a student applies for admission to an adult high school diploma program, the program provider must work with the student applicant to:</w:t>
      </w:r>
    </w:p>
    <w:p w14:paraId="47906BCF"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(1) identify the student's learning goals, skills and experiences, required competencies already completed, and goals and options for viable career pathways;</w:t>
      </w:r>
    </w:p>
    <w:p w14:paraId="0A84B6EC"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(2) assess the student's instructional needs; and</w:t>
      </w:r>
    </w:p>
    <w:p w14:paraId="206A4398" w14:textId="77777777" w:rsidR="00B94366" w:rsidRPr="00303431" w:rsidRDefault="00B94366" w:rsidP="00303431">
      <w:pPr>
        <w:pStyle w:val="NormalWeb"/>
        <w:spacing w:before="0" w:beforeAutospacing="0" w:after="0" w:afterAutospacing="0"/>
        <w:rPr>
          <w:rFonts w:ascii="Verdana" w:hAnsi="Verdana" w:cs="Segoe UI"/>
          <w:sz w:val="18"/>
          <w:szCs w:val="21"/>
          <w:lang w:val="en"/>
        </w:rPr>
      </w:pPr>
      <w:r w:rsidRPr="00303431">
        <w:rPr>
          <w:rFonts w:ascii="Verdana" w:hAnsi="Verdana" w:cs="Segoe UI"/>
          <w:sz w:val="18"/>
          <w:szCs w:val="21"/>
          <w:lang w:val="en"/>
        </w:rPr>
        <w:t>(3) develop an individualized learning plan to guide the student in completing adult high school diploma requirements and realizing career goals identified in the plan.</w:t>
      </w:r>
    </w:p>
    <w:p w14:paraId="27AFD91D" w14:textId="77777777" w:rsidR="00B94366" w:rsidRPr="00303431" w:rsidRDefault="00B94366" w:rsidP="00303431">
      <w:pPr>
        <w:pStyle w:val="bl"/>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To fully implement the learning plan, the provider must provide the student with ongoing advising, monitor the student's progress toward completing program requirements and receiving a diploma, and provide the student with additional academic support services when needed. At the time a student satisfactorily completes all program requirements and is eligible to receive a diploma, the provider must conduct a final student interview to examine both student and program outcomes related to the student's ability to demonstrate required competencies and complete program requirements and to assist the student with the student's transition to training, a career, or postsecondary education.</w:t>
      </w:r>
    </w:p>
    <w:p w14:paraId="2028FE89"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(d) Competencies and other program requirements must be rigorous, uniform throughout the state, and align to Minnesota academic high school standards applicable to adult learners and their career and college needs. The commissioner must establish competencies, skills, and knowledge requirements in the following areas, consistent with this paragraph:</w:t>
      </w:r>
    </w:p>
    <w:p w14:paraId="5FB98ECE"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(1) language arts, including reading, writing, speaking, and listening;</w:t>
      </w:r>
    </w:p>
    <w:p w14:paraId="6CA86826"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(2) mathematics;</w:t>
      </w:r>
    </w:p>
    <w:p w14:paraId="13B0688D"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(3) career development and employment-related skills;</w:t>
      </w:r>
    </w:p>
    <w:p w14:paraId="71A7AEAE"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(4) social studies; and</w:t>
      </w:r>
    </w:p>
    <w:p w14:paraId="48E531A9"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(5) science.</w:t>
      </w:r>
    </w:p>
    <w:p w14:paraId="1BAF0254"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(e) Consistent with criteria established by the commissioner, students may demonstrate satisfactory completion of program requirements through verification of the student's:</w:t>
      </w:r>
    </w:p>
    <w:p w14:paraId="23F91381"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(1) prior experiences, including kindergarten through grade 12 courses and programs, postsecondary courses and programs, adult basic education instruction, and other approved experiences aligned with the Minnesota academic high school standards applicable to adult learners and their career and college needs;</w:t>
      </w:r>
    </w:p>
    <w:p w14:paraId="256DFE2D"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(2) knowledge and skills as measured or demonstrated by valid and reliable high school assessments, secondary credentials, adult basic education programs, and postsecondary entrance exams;</w:t>
      </w:r>
    </w:p>
    <w:p w14:paraId="07BCD4AD"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(3) adult basic education instruction and course completion; and</w:t>
      </w:r>
    </w:p>
    <w:p w14:paraId="72379988"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(4) applied and experiential learning acquired via contextualized projects and other approved learning opportunities.</w:t>
      </w:r>
    </w:p>
    <w:p w14:paraId="5A09E872"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 xml:space="preserve">(f) Program providers must transmit a student's record of work to another approved consortium for any student who transfers between approved programs under this subdivision. The commissioner must establish a uniform format and transcript to record a student's record of work and also the manner under which approved consortia maintain permanent student records and transmit transferred student records. At a student's request, a program provider must transmit </w:t>
      </w:r>
      <w:r w:rsidRPr="00303431">
        <w:rPr>
          <w:rFonts w:ascii="Verdana" w:hAnsi="Verdana" w:cs="Segoe UI"/>
          <w:color w:val="000000"/>
          <w:sz w:val="18"/>
          <w:szCs w:val="21"/>
          <w:lang w:val="en"/>
        </w:rPr>
        <w:lastRenderedPageBreak/>
        <w:t>the student's record of work to other entities such as a postsecondary institution or employer.</w:t>
      </w:r>
    </w:p>
    <w:p w14:paraId="492748F0"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(g) The commissioner may issue a standard adult high school diploma and transmit the transcript and record of work of the student who receives the diploma. Alternatively, a school district that is a member of an approved consortium providing a program under this subdivision may issue a district diploma to a student who satisfactorily completes the requirements for a standard adult high school diploma under this subdivision.</w:t>
      </w:r>
    </w:p>
    <w:p w14:paraId="0325EBC5"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(h) The commissioner must identify best practices for adult basic education programs and develop adult basic education recommendations consistent with this subdivision to assist approved consortia in providing an adult high school diploma program. The commissioner must provide assistance to consortia providing an approved adult high school diploma program.</w:t>
      </w:r>
    </w:p>
    <w:p w14:paraId="60D28A1B" w14:textId="77777777" w:rsidR="00B94366" w:rsidRPr="00303431" w:rsidRDefault="00B94366" w:rsidP="00303431">
      <w:pPr>
        <w:pStyle w:val="in"/>
        <w:spacing w:after="0" w:afterAutospacing="0"/>
        <w:rPr>
          <w:rFonts w:ascii="Verdana" w:hAnsi="Verdana" w:cs="Segoe UI"/>
          <w:color w:val="000000"/>
          <w:sz w:val="18"/>
          <w:szCs w:val="21"/>
          <w:lang w:val="en"/>
        </w:rPr>
      </w:pPr>
      <w:r w:rsidRPr="00303431">
        <w:rPr>
          <w:rFonts w:ascii="Verdana" w:hAnsi="Verdana" w:cs="Segoe UI"/>
          <w:color w:val="000000"/>
          <w:sz w:val="18"/>
          <w:szCs w:val="21"/>
          <w:lang w:val="en"/>
        </w:rPr>
        <w:t>(i) The commissioner must consult with practitioners from throughout Minnesota, including educators, school board members, and school administrators, among others, who are familiar with adult basic education students and programs, on establishing the standards, requirements, and other criteria needed to ensure, consistent with subdivision 8, that persons with a standard adult high school diploma are as equally well prepared and qualified graduates as persons with a standard high school diploma. The commissioner, in consultation with the practitioners, shall regularly review program requirements and diploma standards.</w:t>
      </w:r>
    </w:p>
    <w:p w14:paraId="5C07A02A" w14:textId="77777777" w:rsidR="00B94366" w:rsidRPr="00303431" w:rsidRDefault="00B94366" w:rsidP="00303431">
      <w:pPr>
        <w:rPr>
          <w:sz w:val="18"/>
        </w:rPr>
      </w:pPr>
    </w:p>
    <w:p w14:paraId="532C4E3B" w14:textId="77777777" w:rsidR="00B94366" w:rsidRPr="00303431" w:rsidRDefault="00B94366" w:rsidP="00303431"/>
    <w:p w14:paraId="1D35C843" w14:textId="77777777" w:rsidR="00B94366" w:rsidRDefault="00B94366" w:rsidP="00B94366">
      <w:pPr>
        <w:pStyle w:val="Heading1"/>
        <w:pBdr>
          <w:bottom w:val="none" w:sz="0" w:space="0" w:color="auto"/>
        </w:pBdr>
        <w:rPr>
          <w:bCs/>
          <w:sz w:val="20"/>
        </w:rPr>
        <w:sectPr w:rsidR="00B94366" w:rsidSect="00303431">
          <w:type w:val="continuous"/>
          <w:pgSz w:w="12240" w:h="15840" w:code="1"/>
          <w:pgMar w:top="720" w:right="720" w:bottom="720" w:left="720" w:header="576" w:footer="576" w:gutter="0"/>
          <w:paperSrc w:first="15" w:other="15"/>
          <w:cols w:num="2" w:space="720"/>
        </w:sectPr>
      </w:pPr>
    </w:p>
    <w:p w14:paraId="76878CAC" w14:textId="26BF8A9F" w:rsidR="00FD0906" w:rsidRDefault="00FD0906" w:rsidP="00303431">
      <w:pPr>
        <w:pStyle w:val="Heading1"/>
        <w:pBdr>
          <w:bottom w:val="none" w:sz="0" w:space="0" w:color="auto"/>
        </w:pBdr>
        <w:rPr>
          <w:bCs/>
          <w:sz w:val="20"/>
        </w:rPr>
      </w:pPr>
    </w:p>
    <w:p w14:paraId="6E717DDA" w14:textId="77777777" w:rsidR="00B94366" w:rsidRPr="00303431" w:rsidRDefault="00B94366" w:rsidP="00303431"/>
    <w:p w14:paraId="492CA60F" w14:textId="77777777" w:rsidR="000F6CD6" w:rsidRPr="00CC0657" w:rsidRDefault="001C2082" w:rsidP="00FD0906">
      <w:pPr>
        <w:pStyle w:val="Heading1"/>
        <w:rPr>
          <w:bCs/>
        </w:rPr>
      </w:pPr>
      <w:bookmarkStart w:id="95" w:name="_Toc75760539"/>
      <w:r w:rsidRPr="00CC0657">
        <w:rPr>
          <w:bCs/>
        </w:rPr>
        <w:t xml:space="preserve">Section </w:t>
      </w:r>
      <w:r w:rsidR="00D17443" w:rsidRPr="00CC0657">
        <w:t>6</w:t>
      </w:r>
      <w:r w:rsidR="000F6CD6" w:rsidRPr="00CC0657">
        <w:t>.</w:t>
      </w:r>
      <w:r w:rsidR="004C6B37" w:rsidRPr="00CC0657">
        <w:tab/>
      </w:r>
      <w:r w:rsidR="009D7864" w:rsidRPr="00CC0657">
        <w:t>School Board Policies</w:t>
      </w:r>
      <w:bookmarkEnd w:id="95"/>
    </w:p>
    <w:p w14:paraId="50EB65CA" w14:textId="77777777" w:rsidR="000F6CD6" w:rsidRPr="00CC0657" w:rsidRDefault="000F6CD6">
      <w:pPr>
        <w:pStyle w:val="wfxRecipient"/>
        <w:sectPr w:rsidR="000F6CD6" w:rsidRPr="00CC0657" w:rsidSect="00CD6D8F">
          <w:type w:val="continuous"/>
          <w:pgSz w:w="12240" w:h="15840" w:code="1"/>
          <w:pgMar w:top="720" w:right="720" w:bottom="720" w:left="720" w:header="576" w:footer="576" w:gutter="0"/>
          <w:paperSrc w:first="15" w:other="15"/>
          <w:cols w:space="720"/>
        </w:sectPr>
      </w:pPr>
    </w:p>
    <w:p w14:paraId="71ACD623" w14:textId="12AEAE74" w:rsidR="000F6CD6" w:rsidRDefault="000F6CD6" w:rsidP="000F6CD6">
      <w:pPr>
        <w:pStyle w:val="wfxRecipient"/>
      </w:pPr>
      <w:r w:rsidRPr="00CC0657">
        <w:t xml:space="preserve">Available online at:  </w:t>
      </w:r>
      <w:bookmarkStart w:id="96" w:name="_Toc28067189"/>
      <w:bookmarkStart w:id="97" w:name="_Toc70004697"/>
    </w:p>
    <w:p w14:paraId="52676311" w14:textId="56CD2292" w:rsidR="00E9524C" w:rsidRPr="00E9524C" w:rsidRDefault="00464E40" w:rsidP="000F6CD6">
      <w:pPr>
        <w:pStyle w:val="wfxRecipient"/>
        <w:rPr>
          <w:sz w:val="20"/>
        </w:rPr>
      </w:pPr>
      <w:hyperlink r:id="rId53" w:anchor="name=Introduction_And_Policy_Manual_Use" w:history="1">
        <w:r w:rsidR="00E9524C" w:rsidRPr="00E9524C">
          <w:rPr>
            <w:rStyle w:val="Hyperlink"/>
            <w:sz w:val="20"/>
          </w:rPr>
          <w:t>https://mps.municipalcodeonline.com/book?type=policies#name=Introduction_And_Policy_Manual_Use</w:t>
        </w:r>
      </w:hyperlink>
      <w:r w:rsidR="00E9524C" w:rsidRPr="00E9524C">
        <w:rPr>
          <w:sz w:val="20"/>
        </w:rPr>
        <w:t xml:space="preserve"> </w:t>
      </w:r>
    </w:p>
    <w:p w14:paraId="0EA0022A" w14:textId="77777777" w:rsidR="000F6CD6" w:rsidRPr="00CC0657" w:rsidRDefault="000F6CD6" w:rsidP="00027060">
      <w:pPr>
        <w:pStyle w:val="Heading1"/>
        <w:rPr>
          <w:sz w:val="20"/>
        </w:rPr>
        <w:sectPr w:rsidR="000F6CD6" w:rsidRPr="00CC0657" w:rsidSect="00CD6D8F">
          <w:headerReference w:type="default" r:id="rId54"/>
          <w:type w:val="continuous"/>
          <w:pgSz w:w="12240" w:h="15840" w:code="1"/>
          <w:pgMar w:top="720" w:right="720" w:bottom="720" w:left="720" w:header="576" w:footer="576" w:gutter="0"/>
          <w:paperSrc w:first="15" w:other="15"/>
          <w:cols w:space="288"/>
        </w:sectPr>
      </w:pPr>
      <w:r w:rsidRPr="00CC0657">
        <w:br w:type="page"/>
      </w:r>
      <w:bookmarkStart w:id="98" w:name="_Toc75760540"/>
      <w:r w:rsidR="009D7864" w:rsidRPr="00CC0657">
        <w:rPr>
          <w:sz w:val="20"/>
        </w:rPr>
        <w:lastRenderedPageBreak/>
        <w:t>Inde</w:t>
      </w:r>
      <w:r w:rsidR="00027060" w:rsidRPr="00CC0657">
        <w:rPr>
          <w:sz w:val="20"/>
        </w:rPr>
        <w:t>x</w:t>
      </w:r>
      <w:bookmarkEnd w:id="98"/>
    </w:p>
    <w:bookmarkEnd w:id="96"/>
    <w:bookmarkEnd w:id="97"/>
    <w:p w14:paraId="450DB8EB" w14:textId="77777777" w:rsidR="00C10A9B" w:rsidRPr="00C10A9B" w:rsidRDefault="000F6CD6" w:rsidP="004149B8">
      <w:pPr>
        <w:pStyle w:val="Index1"/>
        <w:tabs>
          <w:tab w:val="right" w:pos="5030"/>
        </w:tabs>
        <w:rPr>
          <w:rFonts w:ascii="Verdana" w:hAnsi="Verdana"/>
          <w:noProof/>
        </w:rPr>
        <w:sectPr w:rsidR="00C10A9B" w:rsidRPr="00C10A9B" w:rsidSect="00C10A9B">
          <w:type w:val="continuous"/>
          <w:pgSz w:w="12240" w:h="15840" w:code="1"/>
          <w:pgMar w:top="720" w:right="720" w:bottom="720" w:left="720" w:header="576" w:footer="576" w:gutter="0"/>
          <w:paperSrc w:first="15" w:other="15"/>
          <w:cols w:num="2" w:space="288"/>
        </w:sectPr>
      </w:pPr>
      <w:r w:rsidRPr="00C10A9B">
        <w:rPr>
          <w:rFonts w:ascii="Verdana" w:hAnsi="Verdana"/>
        </w:rPr>
        <w:fldChar w:fldCharType="begin"/>
      </w:r>
      <w:r w:rsidRPr="00C10A9B">
        <w:rPr>
          <w:rFonts w:ascii="Verdana" w:hAnsi="Verdana"/>
        </w:rPr>
        <w:instrText xml:space="preserve"> INDEX \e "</w:instrText>
      </w:r>
      <w:r w:rsidRPr="00C10A9B">
        <w:rPr>
          <w:rFonts w:ascii="Verdana" w:hAnsi="Verdana"/>
        </w:rPr>
        <w:tab/>
        <w:instrText xml:space="preserve">" \h "A" \c "2" \z "1033" </w:instrText>
      </w:r>
      <w:r w:rsidRPr="00C10A9B">
        <w:rPr>
          <w:rFonts w:ascii="Verdana" w:hAnsi="Verdana"/>
        </w:rPr>
        <w:fldChar w:fldCharType="separate"/>
      </w:r>
    </w:p>
    <w:p w14:paraId="3A7BEC22"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A</w:t>
      </w:r>
    </w:p>
    <w:p w14:paraId="3F1EA93F" w14:textId="77777777" w:rsidR="00C10A9B" w:rsidRPr="00C10A9B" w:rsidRDefault="00C10A9B">
      <w:pPr>
        <w:pStyle w:val="Index1"/>
        <w:tabs>
          <w:tab w:val="right" w:pos="5030"/>
        </w:tabs>
        <w:rPr>
          <w:rFonts w:ascii="Verdana" w:hAnsi="Verdana"/>
          <w:noProof/>
        </w:rPr>
      </w:pPr>
      <w:r w:rsidRPr="00C10A9B">
        <w:rPr>
          <w:rFonts w:ascii="Verdana" w:hAnsi="Verdana"/>
          <w:noProof/>
        </w:rPr>
        <w:t>Accommodation, Requesting an</w:t>
      </w:r>
      <w:r w:rsidRPr="00C10A9B">
        <w:rPr>
          <w:rFonts w:ascii="Verdana" w:hAnsi="Verdana"/>
          <w:noProof/>
        </w:rPr>
        <w:tab/>
        <w:t>84</w:t>
      </w:r>
    </w:p>
    <w:p w14:paraId="164FA803" w14:textId="77777777" w:rsidR="00C10A9B" w:rsidRPr="00C10A9B" w:rsidRDefault="00C10A9B">
      <w:pPr>
        <w:pStyle w:val="Index1"/>
        <w:tabs>
          <w:tab w:val="right" w:pos="5030"/>
        </w:tabs>
        <w:rPr>
          <w:rFonts w:ascii="Verdana" w:hAnsi="Verdana"/>
          <w:noProof/>
        </w:rPr>
      </w:pPr>
      <w:r w:rsidRPr="00C10A9B">
        <w:rPr>
          <w:rFonts w:ascii="Verdana" w:hAnsi="Verdana"/>
          <w:noProof/>
        </w:rPr>
        <w:t>Adoption leave</w:t>
      </w:r>
      <w:r w:rsidRPr="00C10A9B">
        <w:rPr>
          <w:rFonts w:ascii="Verdana" w:hAnsi="Verdana"/>
          <w:noProof/>
        </w:rPr>
        <w:tab/>
        <w:t>66</w:t>
      </w:r>
    </w:p>
    <w:p w14:paraId="08ED3191" w14:textId="77777777" w:rsidR="00C10A9B" w:rsidRPr="00C10A9B" w:rsidRDefault="00C10A9B">
      <w:pPr>
        <w:pStyle w:val="Index1"/>
        <w:tabs>
          <w:tab w:val="right" w:pos="5030"/>
        </w:tabs>
        <w:rPr>
          <w:rFonts w:ascii="Verdana" w:hAnsi="Verdana"/>
          <w:noProof/>
        </w:rPr>
      </w:pPr>
      <w:r w:rsidRPr="00C10A9B">
        <w:rPr>
          <w:rFonts w:ascii="Verdana" w:hAnsi="Verdana"/>
          <w:noProof/>
        </w:rPr>
        <w:t>Adult Education Community Education Program</w:t>
      </w:r>
      <w:r w:rsidRPr="00C10A9B">
        <w:rPr>
          <w:rFonts w:ascii="Verdana" w:hAnsi="Verdana"/>
          <w:noProof/>
        </w:rPr>
        <w:tab/>
        <w:t>8</w:t>
      </w:r>
    </w:p>
    <w:p w14:paraId="0E933D2E" w14:textId="77777777" w:rsidR="00C10A9B" w:rsidRPr="00C10A9B" w:rsidRDefault="00C10A9B">
      <w:pPr>
        <w:pStyle w:val="Index1"/>
        <w:tabs>
          <w:tab w:val="right" w:pos="5030"/>
        </w:tabs>
        <w:rPr>
          <w:rFonts w:ascii="Verdana" w:hAnsi="Verdana"/>
          <w:noProof/>
        </w:rPr>
      </w:pPr>
      <w:r w:rsidRPr="00C10A9B">
        <w:rPr>
          <w:rFonts w:ascii="Verdana" w:hAnsi="Verdana"/>
          <w:bCs/>
          <w:noProof/>
        </w:rPr>
        <w:t>Agreement</w:t>
      </w:r>
    </w:p>
    <w:p w14:paraId="419EB559" w14:textId="77777777" w:rsidR="00C10A9B" w:rsidRPr="00C10A9B" w:rsidRDefault="00C10A9B">
      <w:pPr>
        <w:pStyle w:val="Index2"/>
        <w:tabs>
          <w:tab w:val="right" w:pos="5030"/>
        </w:tabs>
        <w:rPr>
          <w:rFonts w:ascii="Verdana" w:hAnsi="Verdana"/>
          <w:noProof/>
        </w:rPr>
      </w:pPr>
      <w:r w:rsidRPr="00C10A9B">
        <w:rPr>
          <w:rFonts w:ascii="Verdana" w:hAnsi="Verdana"/>
          <w:bCs/>
          <w:noProof/>
        </w:rPr>
        <w:t>Definition</w:t>
      </w:r>
      <w:r w:rsidRPr="00C10A9B">
        <w:rPr>
          <w:rFonts w:ascii="Verdana" w:hAnsi="Verdana"/>
          <w:noProof/>
        </w:rPr>
        <w:tab/>
        <w:t>7</w:t>
      </w:r>
    </w:p>
    <w:p w14:paraId="009FF48C" w14:textId="77777777" w:rsidR="00C10A9B" w:rsidRPr="00C10A9B" w:rsidRDefault="00C10A9B">
      <w:pPr>
        <w:pStyle w:val="Index2"/>
        <w:tabs>
          <w:tab w:val="right" w:pos="5030"/>
        </w:tabs>
        <w:rPr>
          <w:rFonts w:ascii="Verdana" w:hAnsi="Verdana"/>
          <w:noProof/>
        </w:rPr>
      </w:pPr>
      <w:r w:rsidRPr="00C10A9B">
        <w:rPr>
          <w:rFonts w:ascii="Verdana" w:hAnsi="Verdana"/>
          <w:noProof/>
        </w:rPr>
        <w:t>Duration of</w:t>
      </w:r>
      <w:r w:rsidRPr="00C10A9B">
        <w:rPr>
          <w:rFonts w:ascii="Verdana" w:hAnsi="Verdana"/>
          <w:noProof/>
        </w:rPr>
        <w:tab/>
        <w:t>7</w:t>
      </w:r>
    </w:p>
    <w:p w14:paraId="137550D7" w14:textId="77777777" w:rsidR="00C10A9B" w:rsidRPr="00C10A9B" w:rsidRDefault="00C10A9B">
      <w:pPr>
        <w:pStyle w:val="Index1"/>
        <w:tabs>
          <w:tab w:val="right" w:pos="5030"/>
        </w:tabs>
        <w:rPr>
          <w:rFonts w:ascii="Verdana" w:hAnsi="Verdana"/>
          <w:noProof/>
        </w:rPr>
      </w:pPr>
      <w:r w:rsidRPr="00C10A9B">
        <w:rPr>
          <w:rFonts w:ascii="Verdana" w:hAnsi="Verdana"/>
          <w:noProof/>
        </w:rPr>
        <w:t>Annual Steps</w:t>
      </w:r>
      <w:r w:rsidRPr="00C10A9B">
        <w:rPr>
          <w:rFonts w:ascii="Verdana" w:hAnsi="Verdana"/>
          <w:noProof/>
        </w:rPr>
        <w:tab/>
        <w:t>45</w:t>
      </w:r>
    </w:p>
    <w:p w14:paraId="16AB0181" w14:textId="77777777" w:rsidR="00C10A9B" w:rsidRPr="00C10A9B" w:rsidRDefault="00C10A9B">
      <w:pPr>
        <w:pStyle w:val="Index1"/>
        <w:tabs>
          <w:tab w:val="right" w:pos="5030"/>
        </w:tabs>
        <w:rPr>
          <w:rFonts w:ascii="Verdana" w:hAnsi="Verdana"/>
          <w:noProof/>
        </w:rPr>
      </w:pPr>
      <w:r w:rsidRPr="00C10A9B">
        <w:rPr>
          <w:rFonts w:ascii="Verdana" w:hAnsi="Verdana"/>
          <w:noProof/>
        </w:rPr>
        <w:t>Arbitration, Grievance</w:t>
      </w:r>
      <w:r w:rsidRPr="00C10A9B">
        <w:rPr>
          <w:rFonts w:ascii="Verdana" w:hAnsi="Verdana"/>
          <w:noProof/>
        </w:rPr>
        <w:tab/>
        <w:t>92</w:t>
      </w:r>
    </w:p>
    <w:p w14:paraId="39657616" w14:textId="77777777" w:rsidR="00C10A9B" w:rsidRPr="00C10A9B" w:rsidRDefault="00C10A9B">
      <w:pPr>
        <w:pStyle w:val="Index1"/>
        <w:tabs>
          <w:tab w:val="right" w:pos="5030"/>
        </w:tabs>
        <w:rPr>
          <w:rFonts w:ascii="Verdana" w:hAnsi="Verdana"/>
          <w:noProof/>
        </w:rPr>
      </w:pPr>
      <w:r w:rsidRPr="00C10A9B">
        <w:rPr>
          <w:rFonts w:ascii="Verdana" w:hAnsi="Verdana"/>
          <w:bCs/>
          <w:noProof/>
        </w:rPr>
        <w:t>Assault, Reimbursement Resulting From</w:t>
      </w:r>
      <w:r w:rsidRPr="00C10A9B">
        <w:rPr>
          <w:rFonts w:ascii="Verdana" w:hAnsi="Verdana"/>
          <w:noProof/>
        </w:rPr>
        <w:tab/>
        <w:t>93</w:t>
      </w:r>
    </w:p>
    <w:p w14:paraId="046FFF60" w14:textId="77777777" w:rsidR="00C10A9B" w:rsidRPr="00C10A9B" w:rsidRDefault="00C10A9B">
      <w:pPr>
        <w:pStyle w:val="Index1"/>
        <w:tabs>
          <w:tab w:val="right" w:pos="5030"/>
        </w:tabs>
        <w:rPr>
          <w:rFonts w:ascii="Verdana" w:hAnsi="Verdana"/>
          <w:noProof/>
        </w:rPr>
      </w:pPr>
      <w:r w:rsidRPr="00C10A9B">
        <w:rPr>
          <w:rFonts w:ascii="Verdana" w:hAnsi="Verdana"/>
          <w:noProof/>
        </w:rPr>
        <w:t>Automatic Payment Options</w:t>
      </w:r>
      <w:r w:rsidRPr="00C10A9B">
        <w:rPr>
          <w:rFonts w:ascii="Verdana" w:hAnsi="Verdana"/>
          <w:noProof/>
        </w:rPr>
        <w:tab/>
        <w:t>51</w:t>
      </w:r>
    </w:p>
    <w:p w14:paraId="57A4CBB5"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B</w:t>
      </w:r>
    </w:p>
    <w:p w14:paraId="6827C3AE" w14:textId="77777777" w:rsidR="00C10A9B" w:rsidRPr="00C10A9B" w:rsidRDefault="00C10A9B">
      <w:pPr>
        <w:pStyle w:val="Index1"/>
        <w:tabs>
          <w:tab w:val="right" w:pos="5030"/>
        </w:tabs>
        <w:rPr>
          <w:rFonts w:ascii="Verdana" w:hAnsi="Verdana"/>
          <w:noProof/>
        </w:rPr>
      </w:pPr>
      <w:r w:rsidRPr="00C10A9B">
        <w:rPr>
          <w:rFonts w:ascii="Verdana" w:hAnsi="Verdana"/>
          <w:bCs/>
          <w:noProof/>
        </w:rPr>
        <w:t>Basic Schedules and Rates of Pay</w:t>
      </w:r>
      <w:r w:rsidRPr="00C10A9B">
        <w:rPr>
          <w:rFonts w:ascii="Verdana" w:hAnsi="Verdana"/>
          <w:noProof/>
        </w:rPr>
        <w:tab/>
        <w:t>44</w:t>
      </w:r>
    </w:p>
    <w:p w14:paraId="588ADDC0" w14:textId="77777777" w:rsidR="00C10A9B" w:rsidRPr="00C10A9B" w:rsidRDefault="00C10A9B">
      <w:pPr>
        <w:pStyle w:val="Index1"/>
        <w:tabs>
          <w:tab w:val="right" w:pos="5030"/>
        </w:tabs>
        <w:rPr>
          <w:rFonts w:ascii="Verdana" w:hAnsi="Verdana"/>
          <w:noProof/>
        </w:rPr>
      </w:pPr>
      <w:r w:rsidRPr="00C10A9B">
        <w:rPr>
          <w:rFonts w:ascii="Verdana" w:hAnsi="Verdana"/>
          <w:noProof/>
        </w:rPr>
        <w:t>Before-Tax Benefits</w:t>
      </w:r>
      <w:r w:rsidRPr="00C10A9B">
        <w:rPr>
          <w:rFonts w:ascii="Verdana" w:hAnsi="Verdana"/>
          <w:noProof/>
        </w:rPr>
        <w:tab/>
        <w:t>48</w:t>
      </w:r>
    </w:p>
    <w:p w14:paraId="6269EC09"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Beneficiary</w:t>
      </w:r>
    </w:p>
    <w:p w14:paraId="1490F495"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Recognized Designations (CTT, Severance)</w:t>
      </w:r>
      <w:r w:rsidRPr="00C10A9B">
        <w:rPr>
          <w:rFonts w:ascii="Verdana" w:hAnsi="Verdana"/>
          <w:noProof/>
        </w:rPr>
        <w:tab/>
        <w:t>55</w:t>
      </w:r>
    </w:p>
    <w:p w14:paraId="1803AD68"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Recognized Designations for CTT, Sick Leave Severance/Wellness</w:t>
      </w:r>
      <w:r w:rsidRPr="00C10A9B">
        <w:rPr>
          <w:rFonts w:ascii="Verdana" w:hAnsi="Verdana"/>
          <w:noProof/>
        </w:rPr>
        <w:tab/>
        <w:t>55</w:t>
      </w:r>
    </w:p>
    <w:p w14:paraId="602027E0" w14:textId="77777777" w:rsidR="00C10A9B" w:rsidRPr="00C10A9B" w:rsidRDefault="00C10A9B">
      <w:pPr>
        <w:pStyle w:val="Index1"/>
        <w:tabs>
          <w:tab w:val="right" w:pos="5030"/>
        </w:tabs>
        <w:rPr>
          <w:rFonts w:ascii="Verdana" w:hAnsi="Verdana"/>
          <w:noProof/>
        </w:rPr>
      </w:pPr>
      <w:r w:rsidRPr="00C10A9B">
        <w:rPr>
          <w:rFonts w:ascii="Verdana" w:hAnsi="Verdana"/>
          <w:noProof/>
        </w:rPr>
        <w:t>Benefits</w:t>
      </w:r>
      <w:r w:rsidRPr="00C10A9B">
        <w:rPr>
          <w:rFonts w:ascii="Verdana" w:hAnsi="Verdana"/>
          <w:noProof/>
        </w:rPr>
        <w:tab/>
      </w:r>
      <w:r w:rsidRPr="00C10A9B">
        <w:rPr>
          <w:rFonts w:ascii="Verdana" w:hAnsi="Verdana"/>
          <w:i/>
          <w:noProof/>
        </w:rPr>
        <w:t>Also see additional references under each separate benefit name</w:t>
      </w:r>
    </w:p>
    <w:p w14:paraId="4CA6A5F3" w14:textId="77777777" w:rsidR="00C10A9B" w:rsidRPr="00C10A9B" w:rsidRDefault="00C10A9B">
      <w:pPr>
        <w:pStyle w:val="Index2"/>
        <w:tabs>
          <w:tab w:val="right" w:pos="5030"/>
        </w:tabs>
        <w:rPr>
          <w:rFonts w:ascii="Verdana" w:hAnsi="Verdana"/>
          <w:noProof/>
        </w:rPr>
      </w:pPr>
      <w:r w:rsidRPr="00C10A9B">
        <w:rPr>
          <w:rFonts w:ascii="Verdana" w:hAnsi="Verdana"/>
          <w:noProof/>
        </w:rPr>
        <w:t>Additional Optional/Voluntary Coverages</w:t>
      </w:r>
      <w:r w:rsidRPr="00C10A9B">
        <w:rPr>
          <w:rFonts w:ascii="Verdana" w:hAnsi="Verdana"/>
          <w:noProof/>
        </w:rPr>
        <w:tab/>
        <w:t>48</w:t>
      </w:r>
    </w:p>
    <w:p w14:paraId="3039327F" w14:textId="77777777" w:rsidR="00C10A9B" w:rsidRPr="00C10A9B" w:rsidRDefault="00C10A9B">
      <w:pPr>
        <w:pStyle w:val="Index2"/>
        <w:tabs>
          <w:tab w:val="right" w:pos="5030"/>
        </w:tabs>
        <w:rPr>
          <w:rFonts w:ascii="Verdana" w:hAnsi="Verdana"/>
          <w:noProof/>
        </w:rPr>
      </w:pPr>
      <w:r w:rsidRPr="00C10A9B">
        <w:rPr>
          <w:rFonts w:ascii="Verdana" w:hAnsi="Verdana"/>
          <w:noProof/>
        </w:rPr>
        <w:t>Article 7</w:t>
      </w:r>
      <w:r w:rsidRPr="00C10A9B">
        <w:rPr>
          <w:rFonts w:ascii="Verdana" w:hAnsi="Verdana"/>
          <w:noProof/>
        </w:rPr>
        <w:tab/>
        <w:t>46</w:t>
      </w:r>
    </w:p>
    <w:p w14:paraId="1D52F619" w14:textId="77777777" w:rsidR="00C10A9B" w:rsidRPr="00C10A9B" w:rsidRDefault="00C10A9B">
      <w:pPr>
        <w:pStyle w:val="Index2"/>
        <w:tabs>
          <w:tab w:val="right" w:pos="5030"/>
        </w:tabs>
        <w:rPr>
          <w:rFonts w:ascii="Verdana" w:hAnsi="Verdana"/>
          <w:noProof/>
        </w:rPr>
      </w:pPr>
      <w:r w:rsidRPr="00C10A9B">
        <w:rPr>
          <w:rFonts w:ascii="Verdana" w:hAnsi="Verdana"/>
          <w:noProof/>
        </w:rPr>
        <w:t>Automatic Payment Options</w:t>
      </w:r>
      <w:r w:rsidRPr="00C10A9B">
        <w:rPr>
          <w:rFonts w:ascii="Verdana" w:hAnsi="Verdana"/>
          <w:noProof/>
        </w:rPr>
        <w:tab/>
        <w:t>51</w:t>
      </w:r>
    </w:p>
    <w:p w14:paraId="12B7ED42" w14:textId="77777777" w:rsidR="00C10A9B" w:rsidRPr="00C10A9B" w:rsidRDefault="00C10A9B">
      <w:pPr>
        <w:pStyle w:val="Index2"/>
        <w:tabs>
          <w:tab w:val="right" w:pos="5030"/>
        </w:tabs>
        <w:rPr>
          <w:rFonts w:ascii="Verdana" w:hAnsi="Verdana"/>
          <w:noProof/>
        </w:rPr>
      </w:pPr>
      <w:r w:rsidRPr="00C10A9B">
        <w:rPr>
          <w:rFonts w:ascii="Verdana" w:hAnsi="Verdana"/>
          <w:noProof/>
        </w:rPr>
        <w:t>Before-Tax Benefits</w:t>
      </w:r>
      <w:r w:rsidRPr="00C10A9B">
        <w:rPr>
          <w:rFonts w:ascii="Verdana" w:hAnsi="Verdana"/>
          <w:noProof/>
        </w:rPr>
        <w:tab/>
        <w:t>48</w:t>
      </w:r>
    </w:p>
    <w:p w14:paraId="3515BE17" w14:textId="77777777" w:rsidR="00C10A9B" w:rsidRPr="00C10A9B" w:rsidRDefault="00C10A9B">
      <w:pPr>
        <w:pStyle w:val="Index2"/>
        <w:tabs>
          <w:tab w:val="right" w:pos="5030"/>
        </w:tabs>
        <w:rPr>
          <w:rFonts w:ascii="Verdana" w:hAnsi="Verdana"/>
          <w:noProof/>
        </w:rPr>
      </w:pPr>
      <w:r w:rsidRPr="00C10A9B">
        <w:rPr>
          <w:rFonts w:ascii="Verdana" w:hAnsi="Verdana"/>
          <w:noProof/>
        </w:rPr>
        <w:t>Deferred Compensation</w:t>
      </w:r>
      <w:r w:rsidRPr="00C10A9B">
        <w:rPr>
          <w:rFonts w:ascii="Verdana" w:hAnsi="Verdana"/>
          <w:noProof/>
        </w:rPr>
        <w:tab/>
        <w:t>51</w:t>
      </w:r>
    </w:p>
    <w:p w14:paraId="1E2A4C47" w14:textId="77777777" w:rsidR="00C10A9B" w:rsidRPr="00C10A9B" w:rsidRDefault="00C10A9B">
      <w:pPr>
        <w:pStyle w:val="Index2"/>
        <w:tabs>
          <w:tab w:val="right" w:pos="5030"/>
        </w:tabs>
        <w:rPr>
          <w:rFonts w:ascii="Verdana" w:hAnsi="Verdana"/>
          <w:noProof/>
        </w:rPr>
      </w:pPr>
      <w:r w:rsidRPr="00C10A9B">
        <w:rPr>
          <w:rFonts w:ascii="Verdana" w:hAnsi="Verdana"/>
          <w:noProof/>
        </w:rPr>
        <w:t>Dental insurance</w:t>
      </w:r>
      <w:r w:rsidRPr="00C10A9B">
        <w:rPr>
          <w:rFonts w:ascii="Verdana" w:hAnsi="Verdana"/>
          <w:noProof/>
        </w:rPr>
        <w:tab/>
        <w:t>48</w:t>
      </w:r>
    </w:p>
    <w:p w14:paraId="57BD040D" w14:textId="77777777" w:rsidR="00C10A9B" w:rsidRPr="00C10A9B" w:rsidRDefault="00C10A9B">
      <w:pPr>
        <w:pStyle w:val="Index2"/>
        <w:tabs>
          <w:tab w:val="right" w:pos="5030"/>
        </w:tabs>
        <w:rPr>
          <w:rFonts w:ascii="Verdana" w:hAnsi="Verdana"/>
          <w:noProof/>
        </w:rPr>
      </w:pPr>
      <w:r w:rsidRPr="00C10A9B">
        <w:rPr>
          <w:rFonts w:ascii="Verdana" w:hAnsi="Verdana"/>
          <w:noProof/>
        </w:rPr>
        <w:t>Dental insurance Rates</w:t>
      </w:r>
      <w:r w:rsidRPr="00C10A9B">
        <w:rPr>
          <w:rFonts w:ascii="Verdana" w:hAnsi="Verdana"/>
          <w:noProof/>
        </w:rPr>
        <w:tab/>
        <w:t>48</w:t>
      </w:r>
    </w:p>
    <w:p w14:paraId="095152C6" w14:textId="77777777" w:rsidR="00C10A9B" w:rsidRPr="00C10A9B" w:rsidRDefault="00C10A9B">
      <w:pPr>
        <w:pStyle w:val="Index2"/>
        <w:tabs>
          <w:tab w:val="right" w:pos="5030"/>
        </w:tabs>
        <w:rPr>
          <w:rFonts w:ascii="Verdana" w:hAnsi="Verdana"/>
          <w:noProof/>
        </w:rPr>
      </w:pPr>
      <w:r w:rsidRPr="00C10A9B">
        <w:rPr>
          <w:rFonts w:ascii="Verdana" w:hAnsi="Verdana"/>
          <w:noProof/>
        </w:rPr>
        <w:t>Dependent Care Assistance Plan</w:t>
      </w:r>
      <w:r w:rsidRPr="00C10A9B">
        <w:rPr>
          <w:rFonts w:ascii="Verdana" w:hAnsi="Verdana"/>
          <w:noProof/>
        </w:rPr>
        <w:tab/>
        <w:t>49</w:t>
      </w:r>
    </w:p>
    <w:p w14:paraId="0FE12690" w14:textId="77777777" w:rsidR="00C10A9B" w:rsidRPr="00C10A9B" w:rsidRDefault="00C10A9B">
      <w:pPr>
        <w:pStyle w:val="Index2"/>
        <w:tabs>
          <w:tab w:val="right" w:pos="5030"/>
        </w:tabs>
        <w:rPr>
          <w:rFonts w:ascii="Verdana" w:hAnsi="Verdana"/>
          <w:noProof/>
        </w:rPr>
      </w:pPr>
      <w:r w:rsidRPr="00C10A9B">
        <w:rPr>
          <w:rFonts w:ascii="Verdana" w:hAnsi="Verdana"/>
          <w:noProof/>
        </w:rPr>
        <w:t>Education Fund</w:t>
      </w:r>
      <w:r w:rsidRPr="00C10A9B">
        <w:rPr>
          <w:rFonts w:ascii="Verdana" w:hAnsi="Verdana"/>
          <w:noProof/>
        </w:rPr>
        <w:tab/>
        <w:t>56</w:t>
      </w:r>
    </w:p>
    <w:p w14:paraId="4B91115E" w14:textId="77777777" w:rsidR="00C10A9B" w:rsidRPr="00C10A9B" w:rsidRDefault="00C10A9B">
      <w:pPr>
        <w:pStyle w:val="Index2"/>
        <w:tabs>
          <w:tab w:val="right" w:pos="5030"/>
        </w:tabs>
        <w:rPr>
          <w:rFonts w:ascii="Verdana" w:hAnsi="Verdana"/>
          <w:noProof/>
        </w:rPr>
      </w:pPr>
      <w:r w:rsidRPr="00C10A9B">
        <w:rPr>
          <w:rFonts w:ascii="Verdana" w:hAnsi="Verdana"/>
          <w:noProof/>
        </w:rPr>
        <w:t>Eligibility for insurance</w:t>
      </w:r>
      <w:r w:rsidRPr="00C10A9B">
        <w:rPr>
          <w:rFonts w:ascii="Verdana" w:hAnsi="Verdana"/>
          <w:noProof/>
        </w:rPr>
        <w:tab/>
        <w:t>46</w:t>
      </w:r>
    </w:p>
    <w:p w14:paraId="17541FB0" w14:textId="77777777" w:rsidR="00C10A9B" w:rsidRPr="00C10A9B" w:rsidRDefault="00C10A9B">
      <w:pPr>
        <w:pStyle w:val="Index2"/>
        <w:tabs>
          <w:tab w:val="right" w:pos="5030"/>
        </w:tabs>
        <w:rPr>
          <w:rFonts w:ascii="Verdana" w:hAnsi="Verdana"/>
          <w:noProof/>
        </w:rPr>
      </w:pPr>
      <w:r w:rsidRPr="00C10A9B">
        <w:rPr>
          <w:rFonts w:ascii="Verdana" w:hAnsi="Verdana"/>
          <w:noProof/>
        </w:rPr>
        <w:t>Flexible Spending Account</w:t>
      </w:r>
      <w:r w:rsidRPr="00C10A9B">
        <w:rPr>
          <w:rFonts w:ascii="Verdana" w:hAnsi="Verdana"/>
          <w:noProof/>
        </w:rPr>
        <w:tab/>
        <w:t>49</w:t>
      </w:r>
    </w:p>
    <w:p w14:paraId="115062EE" w14:textId="77777777" w:rsidR="00C10A9B" w:rsidRPr="00C10A9B" w:rsidRDefault="00C10A9B">
      <w:pPr>
        <w:pStyle w:val="Index2"/>
        <w:tabs>
          <w:tab w:val="right" w:pos="5030"/>
        </w:tabs>
        <w:rPr>
          <w:rFonts w:ascii="Verdana" w:hAnsi="Verdana"/>
          <w:noProof/>
        </w:rPr>
      </w:pPr>
      <w:r w:rsidRPr="00C10A9B">
        <w:rPr>
          <w:rFonts w:ascii="Verdana" w:hAnsi="Verdana"/>
          <w:noProof/>
        </w:rPr>
        <w:t>Flexible Spending Account (FSA)</w:t>
      </w:r>
      <w:r w:rsidRPr="00C10A9B">
        <w:rPr>
          <w:rFonts w:ascii="Verdana" w:hAnsi="Verdana"/>
          <w:noProof/>
        </w:rPr>
        <w:tab/>
        <w:t>49</w:t>
      </w:r>
    </w:p>
    <w:p w14:paraId="53EFFC95" w14:textId="77777777" w:rsidR="00C10A9B" w:rsidRPr="00C10A9B" w:rsidRDefault="00C10A9B">
      <w:pPr>
        <w:pStyle w:val="Index2"/>
        <w:tabs>
          <w:tab w:val="right" w:pos="5030"/>
        </w:tabs>
        <w:rPr>
          <w:rFonts w:ascii="Verdana" w:hAnsi="Verdana"/>
          <w:noProof/>
        </w:rPr>
      </w:pPr>
      <w:r w:rsidRPr="00C10A9B">
        <w:rPr>
          <w:rFonts w:ascii="Verdana" w:hAnsi="Verdana"/>
          <w:noProof/>
        </w:rPr>
        <w:t>Health care, retiree premium</w:t>
      </w:r>
      <w:r w:rsidRPr="00C10A9B">
        <w:rPr>
          <w:rFonts w:ascii="Verdana" w:hAnsi="Verdana"/>
          <w:noProof/>
        </w:rPr>
        <w:tab/>
        <w:t>49</w:t>
      </w:r>
    </w:p>
    <w:p w14:paraId="38B9BBD8" w14:textId="77777777" w:rsidR="00C10A9B" w:rsidRPr="00C10A9B" w:rsidRDefault="00C10A9B">
      <w:pPr>
        <w:pStyle w:val="Index2"/>
        <w:tabs>
          <w:tab w:val="right" w:pos="5030"/>
        </w:tabs>
        <w:rPr>
          <w:rFonts w:ascii="Verdana" w:hAnsi="Verdana"/>
          <w:noProof/>
        </w:rPr>
      </w:pPr>
      <w:r w:rsidRPr="00C10A9B">
        <w:rPr>
          <w:rFonts w:ascii="Verdana" w:hAnsi="Verdana"/>
          <w:noProof/>
        </w:rPr>
        <w:t>Health Insurance</w:t>
      </w:r>
      <w:r w:rsidRPr="00C10A9B">
        <w:rPr>
          <w:rFonts w:ascii="Verdana" w:hAnsi="Verdana"/>
          <w:noProof/>
        </w:rPr>
        <w:tab/>
        <w:t>47</w:t>
      </w:r>
    </w:p>
    <w:p w14:paraId="48680D88" w14:textId="77777777" w:rsidR="00C10A9B" w:rsidRPr="00C10A9B" w:rsidRDefault="00C10A9B">
      <w:pPr>
        <w:pStyle w:val="Index2"/>
        <w:tabs>
          <w:tab w:val="right" w:pos="5030"/>
        </w:tabs>
        <w:rPr>
          <w:rFonts w:ascii="Verdana" w:hAnsi="Verdana"/>
          <w:noProof/>
        </w:rPr>
      </w:pPr>
      <w:r w:rsidRPr="00C10A9B">
        <w:rPr>
          <w:rFonts w:ascii="Verdana" w:hAnsi="Verdana"/>
          <w:noProof/>
        </w:rPr>
        <w:t>Identity Protection</w:t>
      </w:r>
      <w:r w:rsidRPr="00C10A9B">
        <w:rPr>
          <w:rFonts w:ascii="Verdana" w:hAnsi="Verdana"/>
          <w:noProof/>
        </w:rPr>
        <w:tab/>
        <w:t>48</w:t>
      </w:r>
    </w:p>
    <w:p w14:paraId="5ADBFFDC" w14:textId="77777777" w:rsidR="00C10A9B" w:rsidRPr="00C10A9B" w:rsidRDefault="00C10A9B">
      <w:pPr>
        <w:pStyle w:val="Index2"/>
        <w:tabs>
          <w:tab w:val="right" w:pos="5030"/>
        </w:tabs>
        <w:rPr>
          <w:rFonts w:ascii="Verdana" w:hAnsi="Verdana"/>
          <w:noProof/>
        </w:rPr>
      </w:pPr>
      <w:r w:rsidRPr="00C10A9B">
        <w:rPr>
          <w:rFonts w:ascii="Verdana" w:hAnsi="Verdana"/>
          <w:noProof/>
        </w:rPr>
        <w:t>Increases consistent with K-12 program</w:t>
      </w:r>
      <w:r w:rsidRPr="00C10A9B">
        <w:rPr>
          <w:rFonts w:ascii="Verdana" w:hAnsi="Verdana"/>
          <w:noProof/>
        </w:rPr>
        <w:tab/>
        <w:t>44</w:t>
      </w:r>
    </w:p>
    <w:p w14:paraId="44F37283" w14:textId="77777777" w:rsidR="00C10A9B" w:rsidRPr="00C10A9B" w:rsidRDefault="00C10A9B">
      <w:pPr>
        <w:pStyle w:val="Index2"/>
        <w:tabs>
          <w:tab w:val="right" w:pos="5030"/>
        </w:tabs>
        <w:rPr>
          <w:rFonts w:ascii="Verdana" w:hAnsi="Verdana"/>
          <w:noProof/>
        </w:rPr>
      </w:pPr>
      <w:r w:rsidRPr="00C10A9B">
        <w:rPr>
          <w:rFonts w:ascii="Verdana" w:hAnsi="Verdana"/>
          <w:noProof/>
        </w:rPr>
        <w:t>Insurance deductions</w:t>
      </w:r>
      <w:r w:rsidRPr="00C10A9B">
        <w:rPr>
          <w:rFonts w:ascii="Verdana" w:hAnsi="Verdana"/>
          <w:noProof/>
        </w:rPr>
        <w:tab/>
        <w:t>48</w:t>
      </w:r>
    </w:p>
    <w:p w14:paraId="4A7CF264" w14:textId="77777777" w:rsidR="00C10A9B" w:rsidRPr="00C10A9B" w:rsidRDefault="00C10A9B">
      <w:pPr>
        <w:pStyle w:val="Index2"/>
        <w:tabs>
          <w:tab w:val="right" w:pos="5030"/>
        </w:tabs>
        <w:rPr>
          <w:rFonts w:ascii="Verdana" w:hAnsi="Verdana"/>
          <w:noProof/>
        </w:rPr>
      </w:pPr>
      <w:r w:rsidRPr="00C10A9B">
        <w:rPr>
          <w:rFonts w:ascii="Verdana" w:hAnsi="Verdana"/>
          <w:noProof/>
        </w:rPr>
        <w:t>Layoff, eligibility for benefits</w:t>
      </w:r>
      <w:r w:rsidRPr="00C10A9B">
        <w:rPr>
          <w:rFonts w:ascii="Verdana" w:hAnsi="Verdana"/>
          <w:noProof/>
        </w:rPr>
        <w:tab/>
        <w:t>46</w:t>
      </w:r>
    </w:p>
    <w:p w14:paraId="366BC843" w14:textId="77777777" w:rsidR="00C10A9B" w:rsidRPr="00C10A9B" w:rsidRDefault="00C10A9B">
      <w:pPr>
        <w:pStyle w:val="Index2"/>
        <w:tabs>
          <w:tab w:val="right" w:pos="5030"/>
        </w:tabs>
        <w:rPr>
          <w:rFonts w:ascii="Verdana" w:hAnsi="Verdana"/>
          <w:noProof/>
        </w:rPr>
      </w:pPr>
      <w:r w:rsidRPr="00C10A9B">
        <w:rPr>
          <w:rFonts w:ascii="Verdana" w:hAnsi="Verdana"/>
          <w:noProof/>
        </w:rPr>
        <w:t>Life insurance</w:t>
      </w:r>
      <w:r w:rsidRPr="00C10A9B">
        <w:rPr>
          <w:rFonts w:ascii="Verdana" w:hAnsi="Verdana"/>
          <w:noProof/>
        </w:rPr>
        <w:tab/>
        <w:t>48</w:t>
      </w:r>
    </w:p>
    <w:p w14:paraId="5FEE7553"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Life Insurance, Supplemental</w:t>
      </w:r>
      <w:r w:rsidRPr="00C10A9B">
        <w:rPr>
          <w:rFonts w:ascii="Verdana" w:hAnsi="Verdana"/>
          <w:noProof/>
        </w:rPr>
        <w:tab/>
        <w:t>48</w:t>
      </w:r>
    </w:p>
    <w:p w14:paraId="5A17D9D3" w14:textId="77777777" w:rsidR="00C10A9B" w:rsidRPr="00C10A9B" w:rsidRDefault="00C10A9B">
      <w:pPr>
        <w:pStyle w:val="Index2"/>
        <w:tabs>
          <w:tab w:val="right" w:pos="5030"/>
        </w:tabs>
        <w:rPr>
          <w:rFonts w:ascii="Verdana" w:hAnsi="Verdana"/>
          <w:noProof/>
        </w:rPr>
      </w:pPr>
      <w:r w:rsidRPr="00C10A9B">
        <w:rPr>
          <w:rFonts w:ascii="Verdana" w:hAnsi="Verdana"/>
          <w:noProof/>
        </w:rPr>
        <w:t>Long-Call Reserve Teacher</w:t>
      </w:r>
      <w:r w:rsidRPr="00C10A9B">
        <w:rPr>
          <w:rFonts w:ascii="Verdana" w:hAnsi="Verdana"/>
          <w:noProof/>
        </w:rPr>
        <w:tab/>
        <w:t>97</w:t>
      </w:r>
    </w:p>
    <w:p w14:paraId="600C6A56" w14:textId="77777777" w:rsidR="00C10A9B" w:rsidRPr="00C10A9B" w:rsidRDefault="00C10A9B">
      <w:pPr>
        <w:pStyle w:val="Index2"/>
        <w:tabs>
          <w:tab w:val="right" w:pos="5030"/>
        </w:tabs>
        <w:rPr>
          <w:rFonts w:ascii="Verdana" w:hAnsi="Verdana"/>
          <w:noProof/>
        </w:rPr>
      </w:pPr>
      <w:r w:rsidRPr="00C10A9B">
        <w:rPr>
          <w:rFonts w:ascii="Verdana" w:hAnsi="Verdana"/>
          <w:noProof/>
        </w:rPr>
        <w:t>Long-Term Care</w:t>
      </w:r>
      <w:r w:rsidRPr="00C10A9B">
        <w:rPr>
          <w:rFonts w:ascii="Verdana" w:hAnsi="Verdana"/>
          <w:noProof/>
        </w:rPr>
        <w:tab/>
        <w:t>48</w:t>
      </w:r>
    </w:p>
    <w:p w14:paraId="57585AA7" w14:textId="77777777" w:rsidR="00C10A9B" w:rsidRPr="00C10A9B" w:rsidRDefault="00C10A9B">
      <w:pPr>
        <w:pStyle w:val="Index2"/>
        <w:tabs>
          <w:tab w:val="right" w:pos="5030"/>
        </w:tabs>
        <w:rPr>
          <w:rFonts w:ascii="Verdana" w:hAnsi="Verdana"/>
          <w:noProof/>
        </w:rPr>
      </w:pPr>
      <w:r w:rsidRPr="00C10A9B">
        <w:rPr>
          <w:rFonts w:ascii="Verdana" w:hAnsi="Verdana"/>
          <w:noProof/>
        </w:rPr>
        <w:t>Long-Term-Disability Insurance</w:t>
      </w:r>
      <w:r w:rsidRPr="00C10A9B">
        <w:rPr>
          <w:rFonts w:ascii="Verdana" w:hAnsi="Verdana"/>
          <w:noProof/>
        </w:rPr>
        <w:tab/>
        <w:t>48</w:t>
      </w:r>
    </w:p>
    <w:p w14:paraId="739AAAB5" w14:textId="77777777" w:rsidR="00C10A9B" w:rsidRPr="00C10A9B" w:rsidRDefault="00C10A9B">
      <w:pPr>
        <w:pStyle w:val="Index2"/>
        <w:tabs>
          <w:tab w:val="right" w:pos="5030"/>
        </w:tabs>
        <w:rPr>
          <w:rFonts w:ascii="Verdana" w:hAnsi="Verdana"/>
          <w:noProof/>
        </w:rPr>
      </w:pPr>
      <w:r w:rsidRPr="00C10A9B">
        <w:rPr>
          <w:rFonts w:ascii="Verdana" w:hAnsi="Verdana"/>
          <w:noProof/>
        </w:rPr>
        <w:t>Mileage</w:t>
      </w:r>
      <w:r w:rsidRPr="00C10A9B">
        <w:rPr>
          <w:rFonts w:ascii="Verdana" w:hAnsi="Verdana"/>
          <w:noProof/>
        </w:rPr>
        <w:tab/>
        <w:t>58</w:t>
      </w:r>
    </w:p>
    <w:p w14:paraId="0F93CD21" w14:textId="77777777" w:rsidR="00C10A9B" w:rsidRPr="00C10A9B" w:rsidRDefault="00C10A9B">
      <w:pPr>
        <w:pStyle w:val="Index2"/>
        <w:tabs>
          <w:tab w:val="right" w:pos="5030"/>
        </w:tabs>
        <w:rPr>
          <w:rFonts w:ascii="Verdana" w:hAnsi="Verdana"/>
          <w:noProof/>
        </w:rPr>
      </w:pPr>
      <w:r w:rsidRPr="00C10A9B">
        <w:rPr>
          <w:rFonts w:ascii="Verdana" w:hAnsi="Verdana"/>
          <w:bCs/>
          <w:noProof/>
        </w:rPr>
        <w:t>Perfect Attendance Incentive Award</w:t>
      </w:r>
      <w:r w:rsidRPr="00C10A9B">
        <w:rPr>
          <w:rFonts w:ascii="Verdana" w:hAnsi="Verdana"/>
          <w:noProof/>
        </w:rPr>
        <w:tab/>
        <w:t>56</w:t>
      </w:r>
    </w:p>
    <w:p w14:paraId="343129B4" w14:textId="77777777" w:rsidR="00C10A9B" w:rsidRPr="00C10A9B" w:rsidRDefault="00C10A9B">
      <w:pPr>
        <w:pStyle w:val="Index2"/>
        <w:tabs>
          <w:tab w:val="right" w:pos="5030"/>
        </w:tabs>
        <w:rPr>
          <w:rFonts w:ascii="Verdana" w:hAnsi="Verdana"/>
          <w:noProof/>
        </w:rPr>
      </w:pPr>
      <w:r w:rsidRPr="00C10A9B">
        <w:rPr>
          <w:rFonts w:ascii="Verdana" w:hAnsi="Verdana"/>
          <w:noProof/>
        </w:rPr>
        <w:t>Personal Injury/Property</w:t>
      </w:r>
      <w:r w:rsidRPr="00C10A9B">
        <w:rPr>
          <w:rFonts w:ascii="Verdana" w:hAnsi="Verdana"/>
          <w:noProof/>
        </w:rPr>
        <w:tab/>
        <w:t>93</w:t>
      </w:r>
    </w:p>
    <w:p w14:paraId="5D19B981" w14:textId="77777777" w:rsidR="00C10A9B" w:rsidRPr="00C10A9B" w:rsidRDefault="00C10A9B">
      <w:pPr>
        <w:pStyle w:val="Index2"/>
        <w:tabs>
          <w:tab w:val="right" w:pos="5030"/>
        </w:tabs>
        <w:rPr>
          <w:rFonts w:ascii="Verdana" w:hAnsi="Verdana"/>
          <w:noProof/>
        </w:rPr>
      </w:pPr>
      <w:r w:rsidRPr="00C10A9B">
        <w:rPr>
          <w:rFonts w:ascii="Verdana" w:hAnsi="Verdana"/>
          <w:noProof/>
        </w:rPr>
        <w:t>Retiree Insurance</w:t>
      </w:r>
      <w:r w:rsidRPr="00C10A9B">
        <w:rPr>
          <w:rFonts w:ascii="Verdana" w:hAnsi="Verdana"/>
          <w:noProof/>
        </w:rPr>
        <w:tab/>
        <w:t>50</w:t>
      </w:r>
    </w:p>
    <w:p w14:paraId="3EEE5EE8" w14:textId="77777777" w:rsidR="00C10A9B" w:rsidRPr="00C10A9B" w:rsidRDefault="00C10A9B">
      <w:pPr>
        <w:pStyle w:val="Index2"/>
        <w:tabs>
          <w:tab w:val="right" w:pos="5030"/>
        </w:tabs>
        <w:rPr>
          <w:rFonts w:ascii="Verdana" w:hAnsi="Verdana"/>
          <w:noProof/>
        </w:rPr>
      </w:pPr>
      <w:r w:rsidRPr="00C10A9B">
        <w:rPr>
          <w:rFonts w:ascii="Verdana" w:hAnsi="Verdana"/>
          <w:noProof/>
        </w:rPr>
        <w:t>Retiree Premium</w:t>
      </w:r>
      <w:r w:rsidRPr="00C10A9B">
        <w:rPr>
          <w:rFonts w:ascii="Verdana" w:hAnsi="Verdana"/>
          <w:noProof/>
        </w:rPr>
        <w:tab/>
        <w:t>49</w:t>
      </w:r>
    </w:p>
    <w:p w14:paraId="59BBCA57" w14:textId="77777777" w:rsidR="00C10A9B" w:rsidRPr="00C10A9B" w:rsidRDefault="00C10A9B">
      <w:pPr>
        <w:pStyle w:val="Index2"/>
        <w:tabs>
          <w:tab w:val="right" w:pos="5030"/>
        </w:tabs>
        <w:rPr>
          <w:rFonts w:ascii="Verdana" w:hAnsi="Verdana"/>
          <w:noProof/>
        </w:rPr>
      </w:pPr>
      <w:r w:rsidRPr="00C10A9B">
        <w:rPr>
          <w:rFonts w:ascii="Verdana" w:hAnsi="Verdana"/>
          <w:noProof/>
        </w:rPr>
        <w:t>Retirement Eligibility Rules</w:t>
      </w:r>
      <w:r w:rsidRPr="00C10A9B">
        <w:rPr>
          <w:rFonts w:ascii="Verdana" w:hAnsi="Verdana"/>
          <w:noProof/>
        </w:rPr>
        <w:tab/>
        <w:t>58</w:t>
      </w:r>
    </w:p>
    <w:p w14:paraId="144E4034" w14:textId="77777777" w:rsidR="00C10A9B" w:rsidRPr="00C10A9B" w:rsidRDefault="00C10A9B">
      <w:pPr>
        <w:pStyle w:val="Index2"/>
        <w:tabs>
          <w:tab w:val="right" w:pos="5030"/>
        </w:tabs>
        <w:rPr>
          <w:rFonts w:ascii="Verdana" w:hAnsi="Verdana"/>
          <w:noProof/>
        </w:rPr>
      </w:pPr>
      <w:r w:rsidRPr="00C10A9B">
        <w:rPr>
          <w:rFonts w:ascii="Verdana" w:hAnsi="Verdana"/>
          <w:noProof/>
        </w:rPr>
        <w:t>Tax-Deferred Savings Plans</w:t>
      </w:r>
      <w:r w:rsidRPr="00C10A9B">
        <w:rPr>
          <w:rFonts w:ascii="Verdana" w:hAnsi="Verdana"/>
          <w:noProof/>
        </w:rPr>
        <w:tab/>
        <w:t>51</w:t>
      </w:r>
    </w:p>
    <w:p w14:paraId="1901C124" w14:textId="77777777" w:rsidR="00C10A9B" w:rsidRPr="00C10A9B" w:rsidRDefault="00C10A9B">
      <w:pPr>
        <w:pStyle w:val="Index2"/>
        <w:tabs>
          <w:tab w:val="right" w:pos="5030"/>
        </w:tabs>
        <w:rPr>
          <w:rFonts w:ascii="Verdana" w:hAnsi="Verdana"/>
          <w:noProof/>
        </w:rPr>
      </w:pPr>
      <w:r w:rsidRPr="00C10A9B">
        <w:rPr>
          <w:rFonts w:ascii="Verdana" w:hAnsi="Verdana"/>
          <w:noProof/>
        </w:rPr>
        <w:t>Vision Insurance</w:t>
      </w:r>
      <w:r w:rsidRPr="00C10A9B">
        <w:rPr>
          <w:rFonts w:ascii="Verdana" w:hAnsi="Verdana"/>
          <w:noProof/>
        </w:rPr>
        <w:tab/>
        <w:t>48</w:t>
      </w:r>
    </w:p>
    <w:p w14:paraId="735B4908" w14:textId="77777777" w:rsidR="00C10A9B" w:rsidRPr="00C10A9B" w:rsidRDefault="00C10A9B">
      <w:pPr>
        <w:pStyle w:val="Index1"/>
        <w:tabs>
          <w:tab w:val="right" w:pos="5030"/>
        </w:tabs>
        <w:rPr>
          <w:rFonts w:ascii="Verdana" w:hAnsi="Verdana"/>
          <w:noProof/>
        </w:rPr>
      </w:pPr>
      <w:r w:rsidRPr="00C10A9B">
        <w:rPr>
          <w:rFonts w:ascii="Verdana" w:hAnsi="Verdana"/>
          <w:noProof/>
        </w:rPr>
        <w:t>Board of Education Rights</w:t>
      </w:r>
      <w:r w:rsidRPr="00C10A9B">
        <w:rPr>
          <w:rFonts w:ascii="Verdana" w:hAnsi="Verdana"/>
          <w:noProof/>
        </w:rPr>
        <w:tab/>
        <w:t>8</w:t>
      </w:r>
    </w:p>
    <w:p w14:paraId="100DB8A3"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C</w:t>
      </w:r>
    </w:p>
    <w:p w14:paraId="7970FB16" w14:textId="77777777" w:rsidR="00C10A9B" w:rsidRPr="00C10A9B" w:rsidRDefault="00C10A9B">
      <w:pPr>
        <w:pStyle w:val="Index1"/>
        <w:tabs>
          <w:tab w:val="right" w:pos="5030"/>
        </w:tabs>
        <w:rPr>
          <w:rFonts w:ascii="Verdana" w:hAnsi="Verdana"/>
          <w:noProof/>
        </w:rPr>
      </w:pPr>
      <w:r w:rsidRPr="00C10A9B">
        <w:rPr>
          <w:rFonts w:ascii="Verdana" w:hAnsi="Verdana"/>
          <w:noProof/>
        </w:rPr>
        <w:t>Cadre Reserve Teacher</w:t>
      </w:r>
    </w:p>
    <w:p w14:paraId="7E5D6BD5" w14:textId="77777777" w:rsidR="00C10A9B" w:rsidRPr="00C10A9B" w:rsidRDefault="00C10A9B">
      <w:pPr>
        <w:pStyle w:val="Index2"/>
        <w:tabs>
          <w:tab w:val="right" w:pos="5030"/>
        </w:tabs>
        <w:rPr>
          <w:rFonts w:ascii="Verdana" w:hAnsi="Verdana"/>
          <w:noProof/>
        </w:rPr>
      </w:pPr>
      <w:r w:rsidRPr="00C10A9B">
        <w:rPr>
          <w:rFonts w:ascii="Verdana" w:hAnsi="Verdana"/>
          <w:noProof/>
        </w:rPr>
        <w:t>Feedback</w:t>
      </w:r>
      <w:r w:rsidRPr="00C10A9B">
        <w:rPr>
          <w:rFonts w:ascii="Verdana" w:hAnsi="Verdana"/>
          <w:noProof/>
        </w:rPr>
        <w:tab/>
        <w:t>97</w:t>
      </w:r>
    </w:p>
    <w:p w14:paraId="60FEB97F" w14:textId="77777777" w:rsidR="00C10A9B" w:rsidRPr="00C10A9B" w:rsidRDefault="00C10A9B">
      <w:pPr>
        <w:pStyle w:val="Index2"/>
        <w:tabs>
          <w:tab w:val="right" w:pos="5030"/>
        </w:tabs>
        <w:rPr>
          <w:rFonts w:ascii="Verdana" w:hAnsi="Verdana"/>
          <w:noProof/>
        </w:rPr>
      </w:pPr>
      <w:r w:rsidRPr="00C10A9B">
        <w:rPr>
          <w:rFonts w:ascii="Verdana" w:hAnsi="Verdana"/>
          <w:noProof/>
        </w:rPr>
        <w:t>Health Coverage</w:t>
      </w:r>
      <w:r w:rsidRPr="00C10A9B">
        <w:rPr>
          <w:rFonts w:ascii="Verdana" w:hAnsi="Verdana"/>
          <w:noProof/>
        </w:rPr>
        <w:tab/>
        <w:t>97</w:t>
      </w:r>
    </w:p>
    <w:p w14:paraId="271F255D" w14:textId="77777777" w:rsidR="00C10A9B" w:rsidRPr="00C10A9B" w:rsidRDefault="00C10A9B">
      <w:pPr>
        <w:pStyle w:val="Index2"/>
        <w:tabs>
          <w:tab w:val="right" w:pos="5030"/>
        </w:tabs>
        <w:rPr>
          <w:rFonts w:ascii="Verdana" w:hAnsi="Verdana"/>
          <w:noProof/>
        </w:rPr>
      </w:pPr>
      <w:r w:rsidRPr="00C10A9B">
        <w:rPr>
          <w:rFonts w:ascii="Verdana" w:hAnsi="Verdana"/>
          <w:noProof/>
        </w:rPr>
        <w:t>Pay</w:t>
      </w:r>
      <w:r w:rsidRPr="00C10A9B">
        <w:rPr>
          <w:rFonts w:ascii="Verdana" w:hAnsi="Verdana"/>
          <w:noProof/>
        </w:rPr>
        <w:tab/>
        <w:t>97</w:t>
      </w:r>
    </w:p>
    <w:p w14:paraId="70E92DA9"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Sick Leave Days</w:t>
      </w:r>
      <w:r w:rsidRPr="00C10A9B">
        <w:rPr>
          <w:rFonts w:ascii="Verdana" w:hAnsi="Verdana"/>
          <w:noProof/>
        </w:rPr>
        <w:tab/>
        <w:t>97</w:t>
      </w:r>
    </w:p>
    <w:p w14:paraId="3C89942C" w14:textId="77777777" w:rsidR="00C10A9B" w:rsidRPr="00C10A9B" w:rsidRDefault="00C10A9B">
      <w:pPr>
        <w:pStyle w:val="Index2"/>
        <w:tabs>
          <w:tab w:val="right" w:pos="5030"/>
        </w:tabs>
        <w:rPr>
          <w:rFonts w:ascii="Verdana" w:hAnsi="Verdana"/>
          <w:noProof/>
        </w:rPr>
      </w:pPr>
      <w:r w:rsidRPr="00C10A9B">
        <w:rPr>
          <w:rFonts w:ascii="Verdana" w:hAnsi="Verdana"/>
          <w:noProof/>
        </w:rPr>
        <w:t>Staff Development</w:t>
      </w:r>
      <w:r w:rsidRPr="00C10A9B">
        <w:rPr>
          <w:rFonts w:ascii="Verdana" w:hAnsi="Verdana"/>
          <w:noProof/>
        </w:rPr>
        <w:tab/>
        <w:t>97</w:t>
      </w:r>
    </w:p>
    <w:p w14:paraId="0506257E" w14:textId="77777777" w:rsidR="00C10A9B" w:rsidRPr="00C10A9B" w:rsidRDefault="00C10A9B">
      <w:pPr>
        <w:pStyle w:val="Index2"/>
        <w:tabs>
          <w:tab w:val="right" w:pos="5030"/>
        </w:tabs>
        <w:rPr>
          <w:rFonts w:ascii="Verdana" w:hAnsi="Verdana"/>
          <w:noProof/>
        </w:rPr>
      </w:pPr>
      <w:r w:rsidRPr="00C10A9B">
        <w:rPr>
          <w:rFonts w:ascii="Verdana" w:hAnsi="Verdana"/>
          <w:noProof/>
        </w:rPr>
        <w:t>Work 85 Days Per Year</w:t>
      </w:r>
      <w:r w:rsidRPr="00C10A9B">
        <w:rPr>
          <w:rFonts w:ascii="Verdana" w:hAnsi="Verdana"/>
          <w:noProof/>
        </w:rPr>
        <w:tab/>
        <w:t>97</w:t>
      </w:r>
    </w:p>
    <w:p w14:paraId="57D90D84"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Career Transition Trust (CTT)</w:t>
      </w:r>
    </w:p>
    <w:p w14:paraId="3CE86A61"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Survivor Benefits</w:t>
      </w:r>
      <w:r w:rsidRPr="00C10A9B">
        <w:rPr>
          <w:rFonts w:ascii="Verdana" w:hAnsi="Verdana"/>
          <w:noProof/>
        </w:rPr>
        <w:tab/>
        <w:t>55</w:t>
      </w:r>
    </w:p>
    <w:p w14:paraId="3B45D485" w14:textId="77777777" w:rsidR="00C10A9B" w:rsidRPr="00C10A9B" w:rsidRDefault="00C10A9B">
      <w:pPr>
        <w:pStyle w:val="Index1"/>
        <w:tabs>
          <w:tab w:val="right" w:pos="5030"/>
        </w:tabs>
        <w:rPr>
          <w:rFonts w:ascii="Verdana" w:hAnsi="Verdana"/>
          <w:noProof/>
        </w:rPr>
      </w:pPr>
      <w:r w:rsidRPr="00C10A9B">
        <w:rPr>
          <w:rFonts w:ascii="Verdana" w:hAnsi="Verdana"/>
          <w:noProof/>
        </w:rPr>
        <w:t>Career Transition/Outplacement Service</w:t>
      </w:r>
      <w:r w:rsidRPr="00C10A9B">
        <w:rPr>
          <w:rFonts w:ascii="Verdana" w:hAnsi="Verdana"/>
          <w:noProof/>
        </w:rPr>
        <w:tab/>
        <w:t>40</w:t>
      </w:r>
    </w:p>
    <w:p w14:paraId="00F6BE86" w14:textId="77777777" w:rsidR="00C10A9B" w:rsidRPr="00C10A9B" w:rsidRDefault="00C10A9B">
      <w:pPr>
        <w:pStyle w:val="Index1"/>
        <w:tabs>
          <w:tab w:val="right" w:pos="5030"/>
        </w:tabs>
        <w:rPr>
          <w:rFonts w:ascii="Verdana" w:hAnsi="Verdana"/>
          <w:noProof/>
        </w:rPr>
      </w:pPr>
      <w:r w:rsidRPr="00C10A9B">
        <w:rPr>
          <w:rFonts w:ascii="Verdana" w:hAnsi="Verdana"/>
          <w:noProof/>
        </w:rPr>
        <w:t>Change of building assignment</w:t>
      </w:r>
      <w:r w:rsidRPr="00C10A9B">
        <w:rPr>
          <w:rFonts w:ascii="Verdana" w:hAnsi="Verdana"/>
          <w:noProof/>
        </w:rPr>
        <w:tab/>
        <w:t>82</w:t>
      </w:r>
    </w:p>
    <w:p w14:paraId="14F7C3BE" w14:textId="77777777" w:rsidR="00C10A9B" w:rsidRPr="00C10A9B" w:rsidRDefault="00C10A9B">
      <w:pPr>
        <w:pStyle w:val="Index1"/>
        <w:tabs>
          <w:tab w:val="right" w:pos="5030"/>
        </w:tabs>
        <w:rPr>
          <w:rFonts w:ascii="Verdana" w:hAnsi="Verdana"/>
          <w:noProof/>
        </w:rPr>
      </w:pPr>
      <w:r w:rsidRPr="00C10A9B">
        <w:rPr>
          <w:rFonts w:ascii="Verdana" w:hAnsi="Verdana"/>
          <w:noProof/>
        </w:rPr>
        <w:t>Child Care Leave</w:t>
      </w:r>
      <w:r w:rsidRPr="00C10A9B">
        <w:rPr>
          <w:rFonts w:ascii="Verdana" w:hAnsi="Verdana"/>
          <w:noProof/>
        </w:rPr>
        <w:tab/>
        <w:t>65, 66</w:t>
      </w:r>
    </w:p>
    <w:p w14:paraId="001D182F" w14:textId="77777777" w:rsidR="00C10A9B" w:rsidRPr="00C10A9B" w:rsidRDefault="00C10A9B">
      <w:pPr>
        <w:pStyle w:val="Index1"/>
        <w:tabs>
          <w:tab w:val="right" w:pos="5030"/>
        </w:tabs>
        <w:rPr>
          <w:rFonts w:ascii="Verdana" w:hAnsi="Verdana"/>
          <w:noProof/>
        </w:rPr>
      </w:pPr>
      <w:r w:rsidRPr="00C10A9B">
        <w:rPr>
          <w:rFonts w:ascii="Verdana" w:hAnsi="Verdana"/>
          <w:noProof/>
        </w:rPr>
        <w:t>Closing, moving and merging</w:t>
      </w:r>
      <w:r w:rsidRPr="00C10A9B">
        <w:rPr>
          <w:rFonts w:ascii="Verdana" w:hAnsi="Verdana"/>
          <w:noProof/>
        </w:rPr>
        <w:tab/>
        <w:t>82</w:t>
      </w:r>
    </w:p>
    <w:p w14:paraId="77357EFA" w14:textId="77777777" w:rsidR="00C10A9B" w:rsidRPr="00C10A9B" w:rsidRDefault="00C10A9B">
      <w:pPr>
        <w:pStyle w:val="Index1"/>
        <w:tabs>
          <w:tab w:val="right" w:pos="5030"/>
        </w:tabs>
        <w:rPr>
          <w:rFonts w:ascii="Verdana" w:hAnsi="Verdana"/>
          <w:noProof/>
        </w:rPr>
      </w:pPr>
      <w:r w:rsidRPr="00C10A9B">
        <w:rPr>
          <w:rFonts w:ascii="Verdana" w:hAnsi="Verdana"/>
          <w:bCs/>
          <w:noProof/>
        </w:rPr>
        <w:t>Collective Bargaining Agreement</w:t>
      </w:r>
      <w:r w:rsidRPr="00C10A9B">
        <w:rPr>
          <w:rFonts w:ascii="Verdana" w:hAnsi="Verdana"/>
          <w:noProof/>
        </w:rPr>
        <w:tab/>
        <w:t>7</w:t>
      </w:r>
    </w:p>
    <w:p w14:paraId="5A553258" w14:textId="77777777" w:rsidR="00C10A9B" w:rsidRPr="00C10A9B" w:rsidRDefault="00C10A9B">
      <w:pPr>
        <w:pStyle w:val="Index1"/>
        <w:tabs>
          <w:tab w:val="right" w:pos="5030"/>
        </w:tabs>
        <w:rPr>
          <w:rFonts w:ascii="Verdana" w:hAnsi="Verdana"/>
          <w:noProof/>
        </w:rPr>
      </w:pPr>
      <w:r w:rsidRPr="00C10A9B">
        <w:rPr>
          <w:rFonts w:ascii="Verdana" w:hAnsi="Verdana"/>
          <w:noProof/>
        </w:rPr>
        <w:t>Complaint Meeting Summary Form, Staff Member/Staff Member</w:t>
      </w:r>
      <w:r w:rsidRPr="00C10A9B">
        <w:rPr>
          <w:rFonts w:ascii="Verdana" w:hAnsi="Verdana"/>
          <w:noProof/>
        </w:rPr>
        <w:tab/>
        <w:t>87</w:t>
      </w:r>
    </w:p>
    <w:p w14:paraId="117951C8" w14:textId="77777777" w:rsidR="00C10A9B" w:rsidRPr="00C10A9B" w:rsidRDefault="00C10A9B">
      <w:pPr>
        <w:pStyle w:val="Index1"/>
        <w:tabs>
          <w:tab w:val="right" w:pos="5030"/>
        </w:tabs>
        <w:rPr>
          <w:rFonts w:ascii="Verdana" w:hAnsi="Verdana"/>
          <w:noProof/>
        </w:rPr>
      </w:pPr>
      <w:r w:rsidRPr="00C10A9B">
        <w:rPr>
          <w:rFonts w:ascii="Verdana" w:hAnsi="Verdana"/>
          <w:noProof/>
        </w:rPr>
        <w:t>Complaints about Working Conditions</w:t>
      </w:r>
      <w:r w:rsidRPr="00C10A9B">
        <w:rPr>
          <w:rFonts w:ascii="Verdana" w:hAnsi="Verdana"/>
          <w:noProof/>
        </w:rPr>
        <w:tab/>
        <w:t>83</w:t>
      </w:r>
    </w:p>
    <w:p w14:paraId="76432A23" w14:textId="77777777" w:rsidR="00C10A9B" w:rsidRPr="00C10A9B" w:rsidRDefault="00C10A9B">
      <w:pPr>
        <w:pStyle w:val="Index1"/>
        <w:tabs>
          <w:tab w:val="right" w:pos="5030"/>
        </w:tabs>
        <w:rPr>
          <w:rFonts w:ascii="Verdana" w:hAnsi="Verdana"/>
          <w:noProof/>
        </w:rPr>
      </w:pPr>
      <w:r w:rsidRPr="00C10A9B">
        <w:rPr>
          <w:rFonts w:ascii="Verdana" w:hAnsi="Verdana"/>
          <w:noProof/>
        </w:rPr>
        <w:t>Conflict Resolution</w:t>
      </w:r>
    </w:p>
    <w:p w14:paraId="09B481AC" w14:textId="77777777" w:rsidR="00C10A9B" w:rsidRPr="00C10A9B" w:rsidRDefault="00C10A9B">
      <w:pPr>
        <w:pStyle w:val="Index2"/>
        <w:tabs>
          <w:tab w:val="right" w:pos="5030"/>
        </w:tabs>
        <w:rPr>
          <w:rFonts w:ascii="Verdana" w:hAnsi="Verdana"/>
          <w:noProof/>
        </w:rPr>
      </w:pPr>
      <w:r w:rsidRPr="00C10A9B">
        <w:rPr>
          <w:rFonts w:ascii="Verdana" w:hAnsi="Verdana"/>
          <w:bCs/>
          <w:noProof/>
        </w:rPr>
        <w:t>Citizen or Parent about Staff</w:t>
      </w:r>
      <w:r w:rsidRPr="00C10A9B">
        <w:rPr>
          <w:rFonts w:ascii="Verdana" w:hAnsi="Verdana"/>
          <w:noProof/>
        </w:rPr>
        <w:tab/>
        <w:t>88</w:t>
      </w:r>
    </w:p>
    <w:p w14:paraId="6CDF47D2" w14:textId="77777777" w:rsidR="00C10A9B" w:rsidRPr="00C10A9B" w:rsidRDefault="00C10A9B">
      <w:pPr>
        <w:pStyle w:val="Index2"/>
        <w:tabs>
          <w:tab w:val="right" w:pos="5030"/>
        </w:tabs>
        <w:rPr>
          <w:rFonts w:ascii="Verdana" w:hAnsi="Verdana"/>
          <w:noProof/>
        </w:rPr>
      </w:pPr>
      <w:r w:rsidRPr="00C10A9B">
        <w:rPr>
          <w:rFonts w:ascii="Verdana" w:hAnsi="Verdana"/>
          <w:noProof/>
        </w:rPr>
        <w:t>Complaint Meeting Summary Form, Citizen/Parent</w:t>
      </w:r>
      <w:r w:rsidRPr="00C10A9B">
        <w:rPr>
          <w:rFonts w:ascii="Verdana" w:hAnsi="Verdana"/>
          <w:noProof/>
        </w:rPr>
        <w:tab/>
        <w:t>90</w:t>
      </w:r>
    </w:p>
    <w:p w14:paraId="4CD3472A" w14:textId="77777777" w:rsidR="00C10A9B" w:rsidRPr="00C10A9B" w:rsidRDefault="00C10A9B">
      <w:pPr>
        <w:pStyle w:val="Index2"/>
        <w:tabs>
          <w:tab w:val="right" w:pos="5030"/>
        </w:tabs>
        <w:rPr>
          <w:rFonts w:ascii="Verdana" w:hAnsi="Verdana"/>
          <w:noProof/>
        </w:rPr>
      </w:pPr>
      <w:r w:rsidRPr="00C10A9B">
        <w:rPr>
          <w:rFonts w:ascii="Verdana" w:hAnsi="Verdana"/>
          <w:noProof/>
        </w:rPr>
        <w:t>Form for Citizen (Parent)/Staff Issues</w:t>
      </w:r>
      <w:r w:rsidRPr="00C10A9B">
        <w:rPr>
          <w:rFonts w:ascii="Verdana" w:hAnsi="Verdana"/>
          <w:noProof/>
        </w:rPr>
        <w:tab/>
        <w:t>90</w:t>
      </w:r>
    </w:p>
    <w:p w14:paraId="605DE41B" w14:textId="77777777" w:rsidR="00C10A9B" w:rsidRPr="00C10A9B" w:rsidRDefault="00C10A9B">
      <w:pPr>
        <w:pStyle w:val="Index2"/>
        <w:tabs>
          <w:tab w:val="right" w:pos="5030"/>
        </w:tabs>
        <w:rPr>
          <w:rFonts w:ascii="Verdana" w:hAnsi="Verdana"/>
          <w:noProof/>
        </w:rPr>
      </w:pPr>
      <w:r w:rsidRPr="00C10A9B">
        <w:rPr>
          <w:rFonts w:ascii="Verdana" w:hAnsi="Verdana"/>
          <w:noProof/>
        </w:rPr>
        <w:t>Formal Process</w:t>
      </w:r>
      <w:r w:rsidRPr="00C10A9B">
        <w:rPr>
          <w:rFonts w:ascii="Verdana" w:hAnsi="Verdana"/>
          <w:noProof/>
        </w:rPr>
        <w:tab/>
        <w:t>87</w:t>
      </w:r>
    </w:p>
    <w:p w14:paraId="0D04D573" w14:textId="77777777" w:rsidR="00C10A9B" w:rsidRPr="00C10A9B" w:rsidRDefault="00C10A9B">
      <w:pPr>
        <w:pStyle w:val="Index2"/>
        <w:tabs>
          <w:tab w:val="right" w:pos="5030"/>
        </w:tabs>
        <w:rPr>
          <w:rFonts w:ascii="Verdana" w:hAnsi="Verdana"/>
          <w:noProof/>
        </w:rPr>
      </w:pPr>
      <w:r w:rsidRPr="00C10A9B">
        <w:rPr>
          <w:rFonts w:ascii="Verdana" w:hAnsi="Verdana"/>
          <w:noProof/>
        </w:rPr>
        <w:t>Staff</w:t>
      </w:r>
      <w:r w:rsidRPr="00C10A9B">
        <w:rPr>
          <w:rFonts w:ascii="Verdana" w:hAnsi="Verdana"/>
          <w:noProof/>
        </w:rPr>
        <w:tab/>
        <w:t>85</w:t>
      </w:r>
    </w:p>
    <w:p w14:paraId="0D7D5700" w14:textId="77777777" w:rsidR="00C10A9B" w:rsidRPr="00C10A9B" w:rsidRDefault="00C10A9B">
      <w:pPr>
        <w:pStyle w:val="Index2"/>
        <w:tabs>
          <w:tab w:val="right" w:pos="5030"/>
        </w:tabs>
        <w:rPr>
          <w:rFonts w:ascii="Verdana" w:hAnsi="Verdana"/>
          <w:noProof/>
        </w:rPr>
      </w:pPr>
      <w:r w:rsidRPr="00C10A9B">
        <w:rPr>
          <w:rFonts w:ascii="Verdana" w:hAnsi="Verdana"/>
          <w:noProof/>
        </w:rPr>
        <w:t>Staff/Staff Issues</w:t>
      </w:r>
      <w:r w:rsidRPr="00C10A9B">
        <w:rPr>
          <w:rFonts w:ascii="Verdana" w:hAnsi="Verdana"/>
          <w:noProof/>
        </w:rPr>
        <w:tab/>
        <w:t>87</w:t>
      </w:r>
    </w:p>
    <w:p w14:paraId="1C7F53A6" w14:textId="77777777" w:rsidR="00C10A9B" w:rsidRPr="00C10A9B" w:rsidRDefault="00C10A9B">
      <w:pPr>
        <w:pStyle w:val="Index1"/>
        <w:tabs>
          <w:tab w:val="right" w:pos="5030"/>
        </w:tabs>
        <w:rPr>
          <w:rFonts w:ascii="Verdana" w:hAnsi="Verdana"/>
          <w:noProof/>
        </w:rPr>
      </w:pPr>
      <w:r w:rsidRPr="00C10A9B">
        <w:rPr>
          <w:rFonts w:ascii="Verdana" w:hAnsi="Verdana"/>
          <w:noProof/>
        </w:rPr>
        <w:t>Construction at the Work Site</w:t>
      </w:r>
      <w:r w:rsidRPr="00C10A9B">
        <w:rPr>
          <w:rFonts w:ascii="Verdana" w:hAnsi="Verdana"/>
          <w:noProof/>
        </w:rPr>
        <w:tab/>
        <w:t>83</w:t>
      </w:r>
    </w:p>
    <w:p w14:paraId="5BB8C711" w14:textId="77777777" w:rsidR="00C10A9B" w:rsidRPr="00C10A9B" w:rsidRDefault="00C10A9B">
      <w:pPr>
        <w:pStyle w:val="Index1"/>
        <w:tabs>
          <w:tab w:val="right" w:pos="5030"/>
        </w:tabs>
        <w:rPr>
          <w:rFonts w:ascii="Verdana" w:hAnsi="Verdana"/>
          <w:noProof/>
        </w:rPr>
      </w:pPr>
      <w:r w:rsidRPr="00C10A9B">
        <w:rPr>
          <w:rFonts w:ascii="Verdana" w:hAnsi="Verdana"/>
          <w:noProof/>
        </w:rPr>
        <w:t>Contract, Publication Timeline</w:t>
      </w:r>
      <w:r w:rsidRPr="00C10A9B">
        <w:rPr>
          <w:rFonts w:ascii="Verdana" w:hAnsi="Verdana"/>
          <w:noProof/>
        </w:rPr>
        <w:tab/>
        <w:t>7</w:t>
      </w:r>
    </w:p>
    <w:p w14:paraId="5AB9C71E" w14:textId="77777777" w:rsidR="00C10A9B" w:rsidRPr="00C10A9B" w:rsidRDefault="00C10A9B">
      <w:pPr>
        <w:pStyle w:val="Index1"/>
        <w:tabs>
          <w:tab w:val="right" w:pos="5030"/>
        </w:tabs>
        <w:rPr>
          <w:rFonts w:ascii="Verdana" w:hAnsi="Verdana"/>
          <w:noProof/>
        </w:rPr>
      </w:pPr>
      <w:r w:rsidRPr="00C10A9B">
        <w:rPr>
          <w:rFonts w:ascii="Verdana" w:hAnsi="Verdana"/>
          <w:noProof/>
        </w:rPr>
        <w:t>Court Case Leave</w:t>
      </w:r>
      <w:r w:rsidRPr="00C10A9B">
        <w:rPr>
          <w:rFonts w:ascii="Verdana" w:hAnsi="Verdana"/>
          <w:noProof/>
        </w:rPr>
        <w:tab/>
        <w:t>70</w:t>
      </w:r>
    </w:p>
    <w:p w14:paraId="2418B1FA" w14:textId="77777777" w:rsidR="00C10A9B" w:rsidRPr="00C10A9B" w:rsidRDefault="00C10A9B">
      <w:pPr>
        <w:pStyle w:val="Index1"/>
        <w:tabs>
          <w:tab w:val="right" w:pos="5030"/>
        </w:tabs>
        <w:rPr>
          <w:rFonts w:ascii="Verdana" w:hAnsi="Verdana"/>
          <w:noProof/>
        </w:rPr>
      </w:pPr>
      <w:r w:rsidRPr="00C10A9B">
        <w:rPr>
          <w:rFonts w:ascii="Verdana" w:hAnsi="Verdana"/>
          <w:noProof/>
        </w:rPr>
        <w:t>Credits, additional</w:t>
      </w:r>
      <w:r w:rsidRPr="00C10A9B">
        <w:rPr>
          <w:rFonts w:ascii="Verdana" w:hAnsi="Verdana"/>
          <w:noProof/>
        </w:rPr>
        <w:tab/>
        <w:t>46</w:t>
      </w:r>
    </w:p>
    <w:p w14:paraId="627082C2" w14:textId="77777777" w:rsidR="00C10A9B" w:rsidRPr="00C10A9B" w:rsidRDefault="00C10A9B">
      <w:pPr>
        <w:pStyle w:val="Index1"/>
        <w:tabs>
          <w:tab w:val="right" w:pos="5030"/>
        </w:tabs>
        <w:rPr>
          <w:rFonts w:ascii="Verdana" w:hAnsi="Verdana"/>
          <w:noProof/>
        </w:rPr>
      </w:pPr>
      <w:r w:rsidRPr="00C10A9B">
        <w:rPr>
          <w:rFonts w:ascii="Verdana" w:hAnsi="Verdana"/>
          <w:noProof/>
        </w:rPr>
        <w:t>Critical Illness in Family Leave</w:t>
      </w:r>
      <w:r w:rsidRPr="00C10A9B">
        <w:rPr>
          <w:rFonts w:ascii="Verdana" w:hAnsi="Verdana"/>
          <w:noProof/>
        </w:rPr>
        <w:tab/>
        <w:t>67</w:t>
      </w:r>
    </w:p>
    <w:p w14:paraId="11553C7F" w14:textId="77777777" w:rsidR="00C10A9B" w:rsidRPr="00C10A9B" w:rsidRDefault="00C10A9B">
      <w:pPr>
        <w:pStyle w:val="Index1"/>
        <w:tabs>
          <w:tab w:val="right" w:pos="5030"/>
        </w:tabs>
        <w:rPr>
          <w:rFonts w:ascii="Verdana" w:hAnsi="Verdana"/>
          <w:noProof/>
        </w:rPr>
      </w:pPr>
      <w:r w:rsidRPr="00C10A9B">
        <w:rPr>
          <w:rFonts w:ascii="Verdana" w:hAnsi="Verdana"/>
          <w:noProof/>
        </w:rPr>
        <w:t>Critical Illness of a Friend Leave</w:t>
      </w:r>
      <w:r w:rsidRPr="00C10A9B">
        <w:rPr>
          <w:rFonts w:ascii="Verdana" w:hAnsi="Verdana"/>
          <w:noProof/>
        </w:rPr>
        <w:tab/>
        <w:t>67</w:t>
      </w:r>
    </w:p>
    <w:p w14:paraId="0DFE9CD2"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D</w:t>
      </w:r>
    </w:p>
    <w:p w14:paraId="7BD2DF1B" w14:textId="77777777" w:rsidR="00C10A9B" w:rsidRPr="00C10A9B" w:rsidRDefault="00C10A9B">
      <w:pPr>
        <w:pStyle w:val="Index1"/>
        <w:tabs>
          <w:tab w:val="right" w:pos="5030"/>
        </w:tabs>
        <w:rPr>
          <w:rFonts w:ascii="Verdana" w:hAnsi="Verdana"/>
          <w:noProof/>
        </w:rPr>
      </w:pPr>
      <w:r w:rsidRPr="00C10A9B">
        <w:rPr>
          <w:rFonts w:ascii="Verdana" w:hAnsi="Verdana"/>
          <w:noProof/>
        </w:rPr>
        <w:t>Day</w:t>
      </w:r>
      <w:r w:rsidRPr="00C10A9B">
        <w:rPr>
          <w:rFonts w:ascii="Verdana" w:hAnsi="Verdana"/>
          <w:noProof/>
        </w:rPr>
        <w:tab/>
      </w:r>
      <w:r w:rsidRPr="00C10A9B">
        <w:rPr>
          <w:rFonts w:ascii="Verdana" w:hAnsi="Verdana"/>
          <w:i/>
          <w:noProof/>
        </w:rPr>
        <w:t>See</w:t>
      </w:r>
      <w:r w:rsidRPr="00C10A9B">
        <w:rPr>
          <w:rFonts w:ascii="Verdana" w:hAnsi="Verdana"/>
          <w:noProof/>
        </w:rPr>
        <w:t xml:space="preserve"> Work Day</w:t>
      </w:r>
    </w:p>
    <w:p w14:paraId="63C5FF33" w14:textId="77777777" w:rsidR="00C10A9B" w:rsidRPr="00C10A9B" w:rsidRDefault="00C10A9B">
      <w:pPr>
        <w:pStyle w:val="Index1"/>
        <w:tabs>
          <w:tab w:val="right" w:pos="5030"/>
        </w:tabs>
        <w:rPr>
          <w:rFonts w:ascii="Verdana" w:hAnsi="Verdana"/>
          <w:noProof/>
        </w:rPr>
      </w:pPr>
      <w:r w:rsidRPr="00C10A9B">
        <w:rPr>
          <w:rFonts w:ascii="Verdana" w:hAnsi="Verdana"/>
          <w:noProof/>
        </w:rPr>
        <w:t>Death in Family Leave</w:t>
      </w:r>
      <w:r w:rsidRPr="00C10A9B">
        <w:rPr>
          <w:rFonts w:ascii="Verdana" w:hAnsi="Verdana"/>
          <w:noProof/>
        </w:rPr>
        <w:tab/>
        <w:t>67</w:t>
      </w:r>
    </w:p>
    <w:p w14:paraId="3DDC330D" w14:textId="77777777" w:rsidR="00C10A9B" w:rsidRPr="00C10A9B" w:rsidRDefault="00C10A9B">
      <w:pPr>
        <w:pStyle w:val="Index1"/>
        <w:tabs>
          <w:tab w:val="right" w:pos="5030"/>
        </w:tabs>
        <w:rPr>
          <w:rFonts w:ascii="Verdana" w:hAnsi="Verdana"/>
          <w:noProof/>
        </w:rPr>
      </w:pPr>
      <w:r w:rsidRPr="00C10A9B">
        <w:rPr>
          <w:rFonts w:ascii="Verdana" w:hAnsi="Verdana"/>
          <w:noProof/>
        </w:rPr>
        <w:t>Death of a Friend Leave</w:t>
      </w:r>
      <w:r w:rsidRPr="00C10A9B">
        <w:rPr>
          <w:rFonts w:ascii="Verdana" w:hAnsi="Verdana"/>
          <w:noProof/>
        </w:rPr>
        <w:tab/>
        <w:t>67</w:t>
      </w:r>
    </w:p>
    <w:p w14:paraId="439F464D" w14:textId="77777777" w:rsidR="00C10A9B" w:rsidRPr="00C10A9B" w:rsidRDefault="00C10A9B">
      <w:pPr>
        <w:pStyle w:val="Index1"/>
        <w:tabs>
          <w:tab w:val="right" w:pos="5030"/>
        </w:tabs>
        <w:rPr>
          <w:rFonts w:ascii="Verdana" w:hAnsi="Verdana"/>
          <w:noProof/>
        </w:rPr>
      </w:pPr>
      <w:r w:rsidRPr="00C10A9B">
        <w:rPr>
          <w:rFonts w:ascii="Verdana" w:hAnsi="Verdana"/>
          <w:noProof/>
        </w:rPr>
        <w:t>Decision-Making Guidelines</w:t>
      </w:r>
      <w:r w:rsidRPr="00C10A9B">
        <w:rPr>
          <w:rFonts w:ascii="Verdana" w:hAnsi="Verdana"/>
          <w:noProof/>
        </w:rPr>
        <w:tab/>
        <w:t>76</w:t>
      </w:r>
    </w:p>
    <w:p w14:paraId="5058C3E0" w14:textId="77777777" w:rsidR="00C10A9B" w:rsidRPr="00C10A9B" w:rsidRDefault="00C10A9B">
      <w:pPr>
        <w:pStyle w:val="Index1"/>
        <w:tabs>
          <w:tab w:val="right" w:pos="5030"/>
        </w:tabs>
        <w:rPr>
          <w:rFonts w:ascii="Verdana" w:hAnsi="Verdana"/>
          <w:noProof/>
        </w:rPr>
      </w:pPr>
      <w:r w:rsidRPr="00C10A9B">
        <w:rPr>
          <w:rFonts w:ascii="Verdana" w:hAnsi="Verdana"/>
          <w:bCs/>
          <w:noProof/>
        </w:rPr>
        <w:t>Deductions</w:t>
      </w:r>
    </w:p>
    <w:p w14:paraId="785F4249" w14:textId="77777777" w:rsidR="00C10A9B" w:rsidRPr="00C10A9B" w:rsidRDefault="00C10A9B">
      <w:pPr>
        <w:pStyle w:val="Index2"/>
        <w:tabs>
          <w:tab w:val="right" w:pos="5030"/>
        </w:tabs>
        <w:rPr>
          <w:rFonts w:ascii="Verdana" w:hAnsi="Verdana"/>
          <w:noProof/>
        </w:rPr>
      </w:pPr>
      <w:r w:rsidRPr="00C10A9B">
        <w:rPr>
          <w:rFonts w:ascii="Verdana" w:hAnsi="Verdana"/>
          <w:bCs/>
          <w:noProof/>
        </w:rPr>
        <w:t>Payroll</w:t>
      </w:r>
      <w:r w:rsidRPr="00C10A9B">
        <w:rPr>
          <w:rFonts w:ascii="Verdana" w:hAnsi="Verdana"/>
          <w:noProof/>
        </w:rPr>
        <w:tab/>
        <w:t>11</w:t>
      </w:r>
    </w:p>
    <w:p w14:paraId="797EE985" w14:textId="77777777" w:rsidR="00C10A9B" w:rsidRPr="00C10A9B" w:rsidRDefault="00C10A9B">
      <w:pPr>
        <w:pStyle w:val="Index1"/>
        <w:tabs>
          <w:tab w:val="right" w:pos="5030"/>
        </w:tabs>
        <w:rPr>
          <w:rFonts w:ascii="Verdana" w:hAnsi="Verdana"/>
          <w:noProof/>
        </w:rPr>
      </w:pPr>
      <w:r w:rsidRPr="00C10A9B">
        <w:rPr>
          <w:rFonts w:ascii="Verdana" w:hAnsi="Verdana"/>
          <w:noProof/>
        </w:rPr>
        <w:t>Defendant or Plaintiff in Court Leave</w:t>
      </w:r>
      <w:r w:rsidRPr="00C10A9B">
        <w:rPr>
          <w:rFonts w:ascii="Verdana" w:hAnsi="Verdana"/>
          <w:noProof/>
        </w:rPr>
        <w:tab/>
        <w:t>70</w:t>
      </w:r>
    </w:p>
    <w:p w14:paraId="14D18F07"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Deferred Compensation</w:t>
      </w:r>
      <w:r w:rsidRPr="00C10A9B">
        <w:rPr>
          <w:rFonts w:ascii="Verdana" w:hAnsi="Verdana"/>
          <w:noProof/>
        </w:rPr>
        <w:tab/>
        <w:t>51</w:t>
      </w:r>
    </w:p>
    <w:p w14:paraId="4668AED3" w14:textId="77777777" w:rsidR="00C10A9B" w:rsidRPr="00C10A9B" w:rsidRDefault="00C10A9B">
      <w:pPr>
        <w:pStyle w:val="Index1"/>
        <w:tabs>
          <w:tab w:val="right" w:pos="5030"/>
        </w:tabs>
        <w:rPr>
          <w:rFonts w:ascii="Verdana" w:hAnsi="Verdana"/>
          <w:noProof/>
        </w:rPr>
      </w:pPr>
      <w:r w:rsidRPr="00C10A9B">
        <w:rPr>
          <w:rFonts w:ascii="Verdana" w:hAnsi="Verdana"/>
          <w:noProof/>
        </w:rPr>
        <w:t>Definitions</w:t>
      </w:r>
    </w:p>
    <w:p w14:paraId="39079FBB" w14:textId="77777777" w:rsidR="00C10A9B" w:rsidRPr="00C10A9B" w:rsidRDefault="00C10A9B">
      <w:pPr>
        <w:pStyle w:val="Index2"/>
        <w:tabs>
          <w:tab w:val="right" w:pos="5030"/>
        </w:tabs>
        <w:rPr>
          <w:rFonts w:ascii="Verdana" w:hAnsi="Verdana"/>
          <w:noProof/>
        </w:rPr>
      </w:pPr>
      <w:r w:rsidRPr="00C10A9B">
        <w:rPr>
          <w:rFonts w:ascii="Verdana" w:hAnsi="Verdana"/>
          <w:noProof/>
        </w:rPr>
        <w:t>Adult Education Community Education Program</w:t>
      </w:r>
      <w:r w:rsidRPr="00C10A9B">
        <w:rPr>
          <w:rFonts w:ascii="Verdana" w:hAnsi="Verdana"/>
          <w:noProof/>
        </w:rPr>
        <w:tab/>
        <w:t>8</w:t>
      </w:r>
    </w:p>
    <w:p w14:paraId="7487A2EB" w14:textId="77777777" w:rsidR="00C10A9B" w:rsidRPr="00C10A9B" w:rsidRDefault="00C10A9B">
      <w:pPr>
        <w:pStyle w:val="Index2"/>
        <w:tabs>
          <w:tab w:val="right" w:pos="5030"/>
        </w:tabs>
        <w:rPr>
          <w:rFonts w:ascii="Verdana" w:hAnsi="Verdana"/>
          <w:noProof/>
        </w:rPr>
      </w:pPr>
      <w:r w:rsidRPr="00C10A9B">
        <w:rPr>
          <w:rFonts w:ascii="Verdana" w:hAnsi="Verdana"/>
          <w:noProof/>
        </w:rPr>
        <w:t>Probationary Period</w:t>
      </w:r>
      <w:r w:rsidRPr="00C10A9B">
        <w:rPr>
          <w:rFonts w:ascii="Verdana" w:hAnsi="Verdana"/>
          <w:noProof/>
        </w:rPr>
        <w:tab/>
        <w:t>8</w:t>
      </w:r>
    </w:p>
    <w:p w14:paraId="12821759" w14:textId="77777777" w:rsidR="00C10A9B" w:rsidRPr="00C10A9B" w:rsidRDefault="00C10A9B">
      <w:pPr>
        <w:pStyle w:val="Index2"/>
        <w:tabs>
          <w:tab w:val="right" w:pos="5030"/>
        </w:tabs>
        <w:rPr>
          <w:rFonts w:ascii="Verdana" w:hAnsi="Verdana"/>
          <w:noProof/>
        </w:rPr>
      </w:pPr>
      <w:r w:rsidRPr="00C10A9B">
        <w:rPr>
          <w:rFonts w:ascii="Verdana" w:hAnsi="Verdana"/>
          <w:bCs/>
          <w:noProof/>
        </w:rPr>
        <w:t>Teacher</w:t>
      </w:r>
      <w:r w:rsidRPr="00C10A9B">
        <w:rPr>
          <w:rFonts w:ascii="Verdana" w:hAnsi="Verdana"/>
          <w:noProof/>
        </w:rPr>
        <w:tab/>
        <w:t>8</w:t>
      </w:r>
    </w:p>
    <w:p w14:paraId="23C65C1E" w14:textId="77777777" w:rsidR="00C10A9B" w:rsidRPr="00C10A9B" w:rsidRDefault="00C10A9B">
      <w:pPr>
        <w:pStyle w:val="Index2"/>
        <w:tabs>
          <w:tab w:val="right" w:pos="5030"/>
        </w:tabs>
        <w:rPr>
          <w:rFonts w:ascii="Verdana" w:hAnsi="Verdana"/>
          <w:noProof/>
        </w:rPr>
      </w:pPr>
      <w:r w:rsidRPr="00C10A9B">
        <w:rPr>
          <w:rFonts w:ascii="Verdana" w:hAnsi="Verdana"/>
          <w:noProof/>
        </w:rPr>
        <w:t>Terms and Conditions of Employment</w:t>
      </w:r>
      <w:r w:rsidRPr="00C10A9B">
        <w:rPr>
          <w:rFonts w:ascii="Verdana" w:hAnsi="Verdana"/>
          <w:noProof/>
        </w:rPr>
        <w:tab/>
        <w:t>8</w:t>
      </w:r>
    </w:p>
    <w:p w14:paraId="0BC8B9E0" w14:textId="77777777" w:rsidR="00C10A9B" w:rsidRPr="00C10A9B" w:rsidRDefault="00C10A9B">
      <w:pPr>
        <w:pStyle w:val="Index1"/>
        <w:tabs>
          <w:tab w:val="right" w:pos="5030"/>
        </w:tabs>
        <w:rPr>
          <w:rFonts w:ascii="Verdana" w:hAnsi="Verdana"/>
          <w:noProof/>
        </w:rPr>
      </w:pPr>
      <w:r w:rsidRPr="00C10A9B">
        <w:rPr>
          <w:rFonts w:ascii="Verdana" w:hAnsi="Verdana"/>
          <w:bCs/>
          <w:noProof/>
        </w:rPr>
        <w:t>Demonstration Lessons, Payment for</w:t>
      </w:r>
      <w:r w:rsidRPr="00C10A9B">
        <w:rPr>
          <w:rFonts w:ascii="Verdana" w:hAnsi="Verdana"/>
          <w:noProof/>
        </w:rPr>
        <w:tab/>
        <w:t>46</w:t>
      </w:r>
    </w:p>
    <w:p w14:paraId="2E8F8B16" w14:textId="77777777" w:rsidR="00C10A9B" w:rsidRPr="00C10A9B" w:rsidRDefault="00C10A9B">
      <w:pPr>
        <w:pStyle w:val="Index1"/>
        <w:tabs>
          <w:tab w:val="right" w:pos="5030"/>
        </w:tabs>
        <w:rPr>
          <w:rFonts w:ascii="Verdana" w:hAnsi="Verdana"/>
          <w:noProof/>
        </w:rPr>
      </w:pPr>
      <w:r w:rsidRPr="00C10A9B">
        <w:rPr>
          <w:rFonts w:ascii="Verdana" w:hAnsi="Verdana"/>
          <w:noProof/>
        </w:rPr>
        <w:t>Dental Insurance</w:t>
      </w:r>
      <w:r w:rsidRPr="00C10A9B">
        <w:rPr>
          <w:rFonts w:ascii="Verdana" w:hAnsi="Verdana"/>
          <w:noProof/>
        </w:rPr>
        <w:tab/>
        <w:t>48</w:t>
      </w:r>
    </w:p>
    <w:p w14:paraId="53D7941F" w14:textId="77777777" w:rsidR="00C10A9B" w:rsidRPr="00C10A9B" w:rsidRDefault="00C10A9B">
      <w:pPr>
        <w:pStyle w:val="Index1"/>
        <w:tabs>
          <w:tab w:val="right" w:pos="5030"/>
        </w:tabs>
        <w:rPr>
          <w:rFonts w:ascii="Verdana" w:hAnsi="Verdana"/>
          <w:noProof/>
        </w:rPr>
      </w:pPr>
      <w:r w:rsidRPr="00C10A9B">
        <w:rPr>
          <w:rFonts w:ascii="Verdana" w:hAnsi="Verdana"/>
          <w:noProof/>
        </w:rPr>
        <w:t>Dependent Care Assistance Plan</w:t>
      </w:r>
      <w:r w:rsidRPr="00C10A9B">
        <w:rPr>
          <w:rFonts w:ascii="Verdana" w:hAnsi="Verdana"/>
          <w:noProof/>
        </w:rPr>
        <w:tab/>
        <w:t>49</w:t>
      </w:r>
    </w:p>
    <w:p w14:paraId="105A4DE5" w14:textId="77777777" w:rsidR="00C10A9B" w:rsidRPr="00C10A9B" w:rsidRDefault="00C10A9B">
      <w:pPr>
        <w:pStyle w:val="Index1"/>
        <w:tabs>
          <w:tab w:val="right" w:pos="5030"/>
        </w:tabs>
        <w:rPr>
          <w:rFonts w:ascii="Verdana" w:hAnsi="Verdana"/>
          <w:noProof/>
        </w:rPr>
      </w:pPr>
      <w:r w:rsidRPr="00C10A9B">
        <w:rPr>
          <w:rFonts w:ascii="Verdana" w:hAnsi="Verdana"/>
          <w:noProof/>
        </w:rPr>
        <w:t>Disability</w:t>
      </w:r>
    </w:p>
    <w:p w14:paraId="736AFB7E" w14:textId="77777777" w:rsidR="00C10A9B" w:rsidRPr="00C10A9B" w:rsidRDefault="00C10A9B">
      <w:pPr>
        <w:pStyle w:val="Index2"/>
        <w:tabs>
          <w:tab w:val="right" w:pos="5030"/>
        </w:tabs>
        <w:rPr>
          <w:rFonts w:ascii="Verdana" w:hAnsi="Verdana"/>
          <w:noProof/>
        </w:rPr>
      </w:pPr>
      <w:r w:rsidRPr="00C10A9B">
        <w:rPr>
          <w:rFonts w:ascii="Verdana" w:hAnsi="Verdana"/>
          <w:noProof/>
        </w:rPr>
        <w:t>Reporting</w:t>
      </w:r>
      <w:r w:rsidRPr="00C10A9B">
        <w:rPr>
          <w:rFonts w:ascii="Verdana" w:hAnsi="Verdana"/>
          <w:noProof/>
        </w:rPr>
        <w:tab/>
        <w:t>84</w:t>
      </w:r>
    </w:p>
    <w:p w14:paraId="6A3EFE8B" w14:textId="77777777" w:rsidR="00C10A9B" w:rsidRPr="00C10A9B" w:rsidRDefault="00C10A9B">
      <w:pPr>
        <w:pStyle w:val="Index2"/>
        <w:tabs>
          <w:tab w:val="right" w:pos="5030"/>
        </w:tabs>
        <w:rPr>
          <w:rFonts w:ascii="Verdana" w:hAnsi="Verdana"/>
          <w:noProof/>
        </w:rPr>
      </w:pPr>
      <w:r w:rsidRPr="00C10A9B">
        <w:rPr>
          <w:rFonts w:ascii="Verdana" w:hAnsi="Verdana"/>
          <w:noProof/>
        </w:rPr>
        <w:t>Requesting Accommodation</w:t>
      </w:r>
      <w:r w:rsidRPr="00C10A9B">
        <w:rPr>
          <w:rFonts w:ascii="Verdana" w:hAnsi="Verdana"/>
          <w:noProof/>
        </w:rPr>
        <w:tab/>
        <w:t>84</w:t>
      </w:r>
    </w:p>
    <w:p w14:paraId="0DB7F862"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Disability Insurance</w:t>
      </w:r>
      <w:r w:rsidRPr="00C10A9B">
        <w:rPr>
          <w:rFonts w:ascii="Verdana" w:hAnsi="Verdana"/>
          <w:noProof/>
        </w:rPr>
        <w:tab/>
        <w:t>48</w:t>
      </w:r>
    </w:p>
    <w:p w14:paraId="65C091EE" w14:textId="77777777" w:rsidR="00C10A9B" w:rsidRPr="00C10A9B" w:rsidRDefault="00C10A9B">
      <w:pPr>
        <w:pStyle w:val="Index1"/>
        <w:tabs>
          <w:tab w:val="right" w:pos="5030"/>
        </w:tabs>
        <w:rPr>
          <w:rFonts w:ascii="Verdana" w:hAnsi="Verdana"/>
          <w:noProof/>
        </w:rPr>
      </w:pPr>
      <w:r w:rsidRPr="00C10A9B">
        <w:rPr>
          <w:rFonts w:ascii="Verdana" w:hAnsi="Verdana"/>
          <w:bCs/>
          <w:noProof/>
        </w:rPr>
        <w:lastRenderedPageBreak/>
        <w:t>Discipline</w:t>
      </w:r>
      <w:r w:rsidRPr="00C10A9B">
        <w:rPr>
          <w:rFonts w:ascii="Verdana" w:hAnsi="Verdana"/>
          <w:noProof/>
        </w:rPr>
        <w:tab/>
        <w:t>12</w:t>
      </w:r>
    </w:p>
    <w:p w14:paraId="27AB387F" w14:textId="77777777" w:rsidR="00C10A9B" w:rsidRPr="00C10A9B" w:rsidRDefault="00C10A9B">
      <w:pPr>
        <w:pStyle w:val="Index1"/>
        <w:tabs>
          <w:tab w:val="right" w:pos="5030"/>
        </w:tabs>
        <w:rPr>
          <w:rFonts w:ascii="Verdana" w:hAnsi="Verdana"/>
          <w:noProof/>
        </w:rPr>
      </w:pPr>
      <w:r w:rsidRPr="00C10A9B">
        <w:rPr>
          <w:rFonts w:ascii="Verdana" w:hAnsi="Verdana"/>
          <w:noProof/>
        </w:rPr>
        <w:t>Domestic partner</w:t>
      </w:r>
    </w:p>
    <w:p w14:paraId="6EA31C3A" w14:textId="77777777" w:rsidR="00C10A9B" w:rsidRPr="00C10A9B" w:rsidRDefault="00C10A9B">
      <w:pPr>
        <w:pStyle w:val="Index2"/>
        <w:tabs>
          <w:tab w:val="right" w:pos="5030"/>
        </w:tabs>
        <w:rPr>
          <w:rFonts w:ascii="Verdana" w:hAnsi="Verdana"/>
          <w:noProof/>
        </w:rPr>
      </w:pPr>
      <w:r w:rsidRPr="00C10A9B">
        <w:rPr>
          <w:rFonts w:ascii="Verdana" w:hAnsi="Verdana"/>
          <w:noProof/>
        </w:rPr>
        <w:t>Contribution for health benefits</w:t>
      </w:r>
      <w:r w:rsidRPr="00C10A9B">
        <w:rPr>
          <w:rFonts w:ascii="Verdana" w:hAnsi="Verdana"/>
          <w:noProof/>
        </w:rPr>
        <w:tab/>
        <w:t>47</w:t>
      </w:r>
    </w:p>
    <w:p w14:paraId="027ED0D7" w14:textId="77777777" w:rsidR="00C10A9B" w:rsidRPr="00C10A9B" w:rsidRDefault="00C10A9B">
      <w:pPr>
        <w:pStyle w:val="Index1"/>
        <w:tabs>
          <w:tab w:val="right" w:pos="5030"/>
        </w:tabs>
        <w:rPr>
          <w:rFonts w:ascii="Verdana" w:hAnsi="Verdana"/>
          <w:noProof/>
        </w:rPr>
      </w:pPr>
      <w:r w:rsidRPr="00C10A9B">
        <w:rPr>
          <w:rFonts w:ascii="Verdana" w:hAnsi="Verdana"/>
          <w:noProof/>
        </w:rPr>
        <w:t>Driver Education Teachers Salary Schedule</w:t>
      </w:r>
      <w:r w:rsidRPr="00C10A9B">
        <w:rPr>
          <w:rFonts w:ascii="Verdana" w:hAnsi="Verdana"/>
          <w:noProof/>
        </w:rPr>
        <w:tab/>
        <w:t>98</w:t>
      </w:r>
    </w:p>
    <w:p w14:paraId="561E6DA5" w14:textId="77777777" w:rsidR="00C10A9B" w:rsidRPr="00C10A9B" w:rsidRDefault="00C10A9B">
      <w:pPr>
        <w:pStyle w:val="Index1"/>
        <w:tabs>
          <w:tab w:val="right" w:pos="5030"/>
        </w:tabs>
        <w:rPr>
          <w:rFonts w:ascii="Verdana" w:hAnsi="Verdana"/>
          <w:noProof/>
        </w:rPr>
      </w:pPr>
      <w:r w:rsidRPr="00C10A9B">
        <w:rPr>
          <w:rFonts w:ascii="Verdana" w:hAnsi="Verdana"/>
          <w:noProof/>
        </w:rPr>
        <w:t>Dues Check Off, Request for</w:t>
      </w:r>
      <w:r w:rsidRPr="00C10A9B">
        <w:rPr>
          <w:rFonts w:ascii="Verdana" w:hAnsi="Verdana"/>
          <w:noProof/>
        </w:rPr>
        <w:tab/>
        <w:t>11</w:t>
      </w:r>
    </w:p>
    <w:p w14:paraId="68612CDB" w14:textId="77777777" w:rsidR="00C10A9B" w:rsidRPr="00C10A9B" w:rsidRDefault="00C10A9B">
      <w:pPr>
        <w:pStyle w:val="Index1"/>
        <w:tabs>
          <w:tab w:val="right" w:pos="5030"/>
        </w:tabs>
        <w:rPr>
          <w:rFonts w:ascii="Verdana" w:hAnsi="Verdana"/>
          <w:noProof/>
        </w:rPr>
      </w:pPr>
      <w:r w:rsidRPr="00C10A9B">
        <w:rPr>
          <w:rFonts w:ascii="Verdana" w:hAnsi="Verdana"/>
          <w:noProof/>
        </w:rPr>
        <w:t>Duration of Agreement</w:t>
      </w:r>
      <w:r w:rsidRPr="00C10A9B">
        <w:rPr>
          <w:rFonts w:ascii="Verdana" w:hAnsi="Verdana"/>
          <w:noProof/>
        </w:rPr>
        <w:tab/>
        <w:t>7</w:t>
      </w:r>
    </w:p>
    <w:p w14:paraId="7302BD33" w14:textId="77777777" w:rsidR="00C10A9B" w:rsidRPr="00C10A9B" w:rsidRDefault="00C10A9B">
      <w:pPr>
        <w:pStyle w:val="Index1"/>
        <w:tabs>
          <w:tab w:val="right" w:pos="5030"/>
        </w:tabs>
        <w:rPr>
          <w:rFonts w:ascii="Verdana" w:hAnsi="Verdana"/>
          <w:noProof/>
        </w:rPr>
      </w:pPr>
      <w:r w:rsidRPr="00C10A9B">
        <w:rPr>
          <w:rFonts w:ascii="Verdana" w:hAnsi="Verdana"/>
          <w:noProof/>
        </w:rPr>
        <w:t>Duty Day</w:t>
      </w:r>
    </w:p>
    <w:p w14:paraId="4B214018" w14:textId="77777777" w:rsidR="00C10A9B" w:rsidRPr="00C10A9B" w:rsidRDefault="00C10A9B">
      <w:pPr>
        <w:pStyle w:val="Index2"/>
        <w:tabs>
          <w:tab w:val="right" w:pos="5030"/>
        </w:tabs>
        <w:rPr>
          <w:rFonts w:ascii="Verdana" w:hAnsi="Verdana"/>
          <w:noProof/>
        </w:rPr>
      </w:pPr>
      <w:r w:rsidRPr="00C10A9B">
        <w:rPr>
          <w:rFonts w:ascii="Verdana" w:hAnsi="Verdana"/>
          <w:noProof/>
        </w:rPr>
        <w:t>Adjustment if Teaching Not Proportional to 1.0</w:t>
      </w:r>
      <w:r w:rsidRPr="00C10A9B">
        <w:rPr>
          <w:rFonts w:ascii="Verdana" w:hAnsi="Verdana"/>
          <w:noProof/>
        </w:rPr>
        <w:tab/>
        <w:t>73</w:t>
      </w:r>
    </w:p>
    <w:p w14:paraId="55A4A837" w14:textId="77777777" w:rsidR="00C10A9B" w:rsidRPr="00C10A9B" w:rsidRDefault="00C10A9B">
      <w:pPr>
        <w:pStyle w:val="Index2"/>
        <w:tabs>
          <w:tab w:val="right" w:pos="5030"/>
        </w:tabs>
        <w:rPr>
          <w:rFonts w:ascii="Verdana" w:hAnsi="Verdana"/>
          <w:noProof/>
        </w:rPr>
      </w:pPr>
      <w:r w:rsidRPr="00C10A9B">
        <w:rPr>
          <w:rFonts w:ascii="Verdana" w:hAnsi="Verdana"/>
          <w:noProof/>
        </w:rPr>
        <w:t>Assignment Adjustments</w:t>
      </w:r>
      <w:r w:rsidRPr="00C10A9B">
        <w:rPr>
          <w:rFonts w:ascii="Verdana" w:hAnsi="Verdana"/>
          <w:noProof/>
        </w:rPr>
        <w:tab/>
        <w:t>73</w:t>
      </w:r>
    </w:p>
    <w:p w14:paraId="28D63B78" w14:textId="77777777" w:rsidR="00C10A9B" w:rsidRPr="00C10A9B" w:rsidRDefault="00C10A9B">
      <w:pPr>
        <w:pStyle w:val="Index2"/>
        <w:tabs>
          <w:tab w:val="right" w:pos="5030"/>
        </w:tabs>
        <w:rPr>
          <w:rFonts w:ascii="Verdana" w:hAnsi="Verdana"/>
          <w:noProof/>
        </w:rPr>
      </w:pPr>
      <w:r w:rsidRPr="00C10A9B">
        <w:rPr>
          <w:rFonts w:ascii="Verdana" w:hAnsi="Verdana"/>
          <w:noProof/>
        </w:rPr>
        <w:t>Split Shift Assignment:</w:t>
      </w:r>
      <w:r w:rsidRPr="00C10A9B">
        <w:rPr>
          <w:rFonts w:ascii="Verdana" w:hAnsi="Verdana"/>
          <w:noProof/>
        </w:rPr>
        <w:tab/>
        <w:t>73</w:t>
      </w:r>
    </w:p>
    <w:p w14:paraId="3DB43D3D" w14:textId="77777777" w:rsidR="00C10A9B" w:rsidRPr="00C10A9B" w:rsidRDefault="00C10A9B">
      <w:pPr>
        <w:pStyle w:val="Index2"/>
        <w:tabs>
          <w:tab w:val="right" w:pos="5030"/>
        </w:tabs>
        <w:rPr>
          <w:rFonts w:ascii="Verdana" w:hAnsi="Verdana"/>
          <w:noProof/>
        </w:rPr>
      </w:pPr>
      <w:r w:rsidRPr="00C10A9B">
        <w:rPr>
          <w:rFonts w:ascii="Verdana" w:hAnsi="Verdana"/>
          <w:noProof/>
        </w:rPr>
        <w:t>Split Shifts Established Quarterly</w:t>
      </w:r>
      <w:r w:rsidRPr="00C10A9B">
        <w:rPr>
          <w:rFonts w:ascii="Verdana" w:hAnsi="Verdana"/>
          <w:noProof/>
        </w:rPr>
        <w:tab/>
        <w:t>73</w:t>
      </w:r>
    </w:p>
    <w:p w14:paraId="469E3469" w14:textId="77777777" w:rsidR="00C10A9B" w:rsidRPr="00C10A9B" w:rsidRDefault="00C10A9B">
      <w:pPr>
        <w:pStyle w:val="Index1"/>
        <w:tabs>
          <w:tab w:val="right" w:pos="5030"/>
        </w:tabs>
        <w:rPr>
          <w:rFonts w:ascii="Verdana" w:hAnsi="Verdana"/>
          <w:noProof/>
        </w:rPr>
      </w:pPr>
      <w:r w:rsidRPr="00C10A9B">
        <w:rPr>
          <w:rFonts w:ascii="Verdana" w:hAnsi="Verdana"/>
          <w:noProof/>
        </w:rPr>
        <w:t>Duty Days (184)</w:t>
      </w:r>
      <w:r w:rsidRPr="00C10A9B">
        <w:rPr>
          <w:rFonts w:ascii="Verdana" w:hAnsi="Verdana"/>
          <w:noProof/>
        </w:rPr>
        <w:tab/>
        <w:t>73</w:t>
      </w:r>
    </w:p>
    <w:p w14:paraId="3E4D8586"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E</w:t>
      </w:r>
    </w:p>
    <w:p w14:paraId="3F08364E" w14:textId="77777777" w:rsidR="00C10A9B" w:rsidRPr="00C10A9B" w:rsidRDefault="00C10A9B">
      <w:pPr>
        <w:pStyle w:val="Index1"/>
        <w:tabs>
          <w:tab w:val="right" w:pos="5030"/>
        </w:tabs>
        <w:rPr>
          <w:rFonts w:ascii="Verdana" w:hAnsi="Verdana"/>
          <w:noProof/>
        </w:rPr>
      </w:pPr>
      <w:r w:rsidRPr="00C10A9B">
        <w:rPr>
          <w:rFonts w:ascii="Verdana" w:hAnsi="Verdana"/>
          <w:noProof/>
        </w:rPr>
        <w:t>Education Fund</w:t>
      </w:r>
      <w:r w:rsidRPr="00C10A9B">
        <w:rPr>
          <w:rFonts w:ascii="Verdana" w:hAnsi="Verdana"/>
          <w:noProof/>
        </w:rPr>
        <w:tab/>
        <w:t>56</w:t>
      </w:r>
    </w:p>
    <w:p w14:paraId="391812E5" w14:textId="77777777" w:rsidR="00C10A9B" w:rsidRPr="00C10A9B" w:rsidRDefault="00C10A9B">
      <w:pPr>
        <w:pStyle w:val="Index1"/>
        <w:tabs>
          <w:tab w:val="right" w:pos="5030"/>
        </w:tabs>
        <w:rPr>
          <w:rFonts w:ascii="Verdana" w:hAnsi="Verdana"/>
          <w:noProof/>
        </w:rPr>
      </w:pPr>
      <w:r w:rsidRPr="00C10A9B">
        <w:rPr>
          <w:rFonts w:ascii="Verdana" w:hAnsi="Verdana"/>
          <w:noProof/>
        </w:rPr>
        <w:t>Effect of Laws, Rules and Regulations</w:t>
      </w:r>
      <w:r w:rsidRPr="00C10A9B">
        <w:rPr>
          <w:rFonts w:ascii="Verdana" w:hAnsi="Verdana"/>
          <w:noProof/>
        </w:rPr>
        <w:tab/>
        <w:t>8</w:t>
      </w:r>
    </w:p>
    <w:p w14:paraId="6B99BCBF" w14:textId="77777777" w:rsidR="00C10A9B" w:rsidRPr="00C10A9B" w:rsidRDefault="00C10A9B">
      <w:pPr>
        <w:pStyle w:val="Index1"/>
        <w:tabs>
          <w:tab w:val="right" w:pos="5030"/>
        </w:tabs>
        <w:rPr>
          <w:rFonts w:ascii="Verdana" w:hAnsi="Verdana"/>
          <w:noProof/>
        </w:rPr>
      </w:pPr>
      <w:r w:rsidRPr="00C10A9B">
        <w:rPr>
          <w:rFonts w:ascii="Verdana" w:hAnsi="Verdana"/>
          <w:noProof/>
        </w:rPr>
        <w:t>Election Judges, Leave</w:t>
      </w:r>
      <w:r w:rsidRPr="00C10A9B">
        <w:rPr>
          <w:rFonts w:ascii="Verdana" w:hAnsi="Verdana"/>
          <w:noProof/>
        </w:rPr>
        <w:tab/>
        <w:t>72</w:t>
      </w:r>
    </w:p>
    <w:p w14:paraId="03EAD843" w14:textId="77777777" w:rsidR="00C10A9B" w:rsidRPr="00C10A9B" w:rsidRDefault="00C10A9B">
      <w:pPr>
        <w:pStyle w:val="Index1"/>
        <w:tabs>
          <w:tab w:val="right" w:pos="5030"/>
        </w:tabs>
        <w:rPr>
          <w:rFonts w:ascii="Verdana" w:hAnsi="Verdana"/>
          <w:noProof/>
        </w:rPr>
      </w:pPr>
      <w:r w:rsidRPr="00C10A9B">
        <w:rPr>
          <w:rFonts w:ascii="Verdana" w:hAnsi="Verdana"/>
          <w:noProof/>
        </w:rPr>
        <w:t>Election to Public Office Leaves</w:t>
      </w:r>
      <w:r w:rsidRPr="00C10A9B">
        <w:rPr>
          <w:rFonts w:ascii="Verdana" w:hAnsi="Verdana"/>
          <w:noProof/>
        </w:rPr>
        <w:tab/>
        <w:t>71</w:t>
      </w:r>
    </w:p>
    <w:p w14:paraId="637732F7" w14:textId="77777777" w:rsidR="00C10A9B" w:rsidRPr="00C10A9B" w:rsidRDefault="00C10A9B">
      <w:pPr>
        <w:pStyle w:val="Index1"/>
        <w:tabs>
          <w:tab w:val="right" w:pos="5030"/>
        </w:tabs>
        <w:rPr>
          <w:rFonts w:ascii="Verdana" w:hAnsi="Verdana"/>
          <w:noProof/>
        </w:rPr>
      </w:pPr>
      <w:r w:rsidRPr="00C10A9B">
        <w:rPr>
          <w:rFonts w:ascii="Verdana" w:hAnsi="Verdana"/>
          <w:noProof/>
        </w:rPr>
        <w:t>Eligibility, Insurance</w:t>
      </w:r>
      <w:r w:rsidRPr="00C10A9B">
        <w:rPr>
          <w:rFonts w:ascii="Verdana" w:hAnsi="Verdana"/>
          <w:noProof/>
        </w:rPr>
        <w:tab/>
        <w:t>46</w:t>
      </w:r>
    </w:p>
    <w:p w14:paraId="6EEB2982" w14:textId="77777777" w:rsidR="00C10A9B" w:rsidRPr="00C10A9B" w:rsidRDefault="00C10A9B">
      <w:pPr>
        <w:pStyle w:val="Index1"/>
        <w:tabs>
          <w:tab w:val="right" w:pos="5030"/>
        </w:tabs>
        <w:rPr>
          <w:rFonts w:ascii="Verdana" w:hAnsi="Verdana"/>
          <w:noProof/>
        </w:rPr>
      </w:pPr>
      <w:r w:rsidRPr="00C10A9B">
        <w:rPr>
          <w:rFonts w:ascii="Verdana" w:hAnsi="Verdana"/>
          <w:noProof/>
        </w:rPr>
        <w:t>Enrollment</w:t>
      </w:r>
    </w:p>
    <w:p w14:paraId="4EA46320" w14:textId="77777777" w:rsidR="00C10A9B" w:rsidRPr="00C10A9B" w:rsidRDefault="00C10A9B">
      <w:pPr>
        <w:pStyle w:val="Index2"/>
        <w:tabs>
          <w:tab w:val="right" w:pos="5030"/>
        </w:tabs>
        <w:rPr>
          <w:rFonts w:ascii="Verdana" w:hAnsi="Verdana"/>
          <w:noProof/>
        </w:rPr>
      </w:pPr>
      <w:r w:rsidRPr="00C10A9B">
        <w:rPr>
          <w:rFonts w:ascii="Verdana" w:hAnsi="Verdana"/>
          <w:noProof/>
        </w:rPr>
        <w:t>Insurance Benefits</w:t>
      </w:r>
      <w:r w:rsidRPr="00C10A9B">
        <w:rPr>
          <w:rFonts w:ascii="Verdana" w:hAnsi="Verdana"/>
          <w:noProof/>
        </w:rPr>
        <w:tab/>
        <w:t>46</w:t>
      </w:r>
    </w:p>
    <w:p w14:paraId="137BA90E" w14:textId="77777777" w:rsidR="00C10A9B" w:rsidRPr="00C10A9B" w:rsidRDefault="00C10A9B">
      <w:pPr>
        <w:pStyle w:val="Index1"/>
        <w:tabs>
          <w:tab w:val="right" w:pos="5030"/>
        </w:tabs>
        <w:rPr>
          <w:rFonts w:ascii="Verdana" w:hAnsi="Verdana"/>
          <w:noProof/>
        </w:rPr>
      </w:pPr>
      <w:r w:rsidRPr="00C10A9B">
        <w:rPr>
          <w:rFonts w:ascii="Verdana" w:hAnsi="Verdana"/>
          <w:bCs/>
          <w:noProof/>
        </w:rPr>
        <w:t>Environmental Health &amp; Safety</w:t>
      </w:r>
      <w:r w:rsidRPr="00C10A9B">
        <w:rPr>
          <w:rFonts w:ascii="Verdana" w:hAnsi="Verdana"/>
          <w:noProof/>
        </w:rPr>
        <w:tab/>
        <w:t>83</w:t>
      </w:r>
    </w:p>
    <w:p w14:paraId="0A113D2E" w14:textId="77777777" w:rsidR="00C10A9B" w:rsidRPr="00C10A9B" w:rsidRDefault="00C10A9B">
      <w:pPr>
        <w:pStyle w:val="Index1"/>
        <w:tabs>
          <w:tab w:val="right" w:pos="5030"/>
        </w:tabs>
        <w:rPr>
          <w:rFonts w:ascii="Verdana" w:hAnsi="Verdana"/>
          <w:noProof/>
        </w:rPr>
      </w:pPr>
      <w:r w:rsidRPr="00C10A9B">
        <w:rPr>
          <w:rFonts w:ascii="Verdana" w:hAnsi="Verdana"/>
          <w:noProof/>
        </w:rPr>
        <w:t>Ethics</w:t>
      </w:r>
    </w:p>
    <w:p w14:paraId="5264BEF0"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w:t>
      </w:r>
      <w:r w:rsidRPr="00C10A9B">
        <w:rPr>
          <w:rFonts w:ascii="Verdana" w:hAnsi="Verdana"/>
          <w:noProof/>
        </w:rPr>
        <w:tab/>
        <w:t>34</w:t>
      </w:r>
    </w:p>
    <w:p w14:paraId="7DFDE3FC" w14:textId="77777777" w:rsidR="00C10A9B" w:rsidRPr="00C10A9B" w:rsidRDefault="00C10A9B">
      <w:pPr>
        <w:pStyle w:val="Index2"/>
        <w:tabs>
          <w:tab w:val="right" w:pos="5030"/>
        </w:tabs>
        <w:rPr>
          <w:rFonts w:ascii="Verdana" w:hAnsi="Verdana"/>
          <w:noProof/>
        </w:rPr>
      </w:pPr>
      <w:r w:rsidRPr="00C10A9B">
        <w:rPr>
          <w:rFonts w:ascii="Verdana" w:hAnsi="Verdana"/>
          <w:noProof/>
        </w:rPr>
        <w:t>Teachers Code of</w:t>
      </w:r>
      <w:r w:rsidRPr="00C10A9B">
        <w:rPr>
          <w:rFonts w:ascii="Verdana" w:hAnsi="Verdana"/>
          <w:noProof/>
        </w:rPr>
        <w:tab/>
        <w:t>34</w:t>
      </w:r>
    </w:p>
    <w:p w14:paraId="102042D8" w14:textId="77777777" w:rsidR="00C10A9B" w:rsidRPr="00C10A9B" w:rsidRDefault="00C10A9B">
      <w:pPr>
        <w:pStyle w:val="Index1"/>
        <w:tabs>
          <w:tab w:val="right" w:pos="5030"/>
        </w:tabs>
        <w:rPr>
          <w:rFonts w:ascii="Verdana" w:hAnsi="Verdana"/>
          <w:noProof/>
        </w:rPr>
      </w:pPr>
      <w:r w:rsidRPr="00C10A9B">
        <w:rPr>
          <w:rFonts w:ascii="Verdana" w:hAnsi="Verdana"/>
          <w:noProof/>
        </w:rPr>
        <w:t>Excessed Placement</w:t>
      </w:r>
      <w:r w:rsidRPr="00C10A9B">
        <w:rPr>
          <w:rFonts w:ascii="Verdana" w:hAnsi="Verdana"/>
          <w:noProof/>
        </w:rPr>
        <w:tab/>
        <w:t>82</w:t>
      </w:r>
    </w:p>
    <w:p w14:paraId="40B11B88" w14:textId="77777777" w:rsidR="00C10A9B" w:rsidRPr="00C10A9B" w:rsidRDefault="00C10A9B">
      <w:pPr>
        <w:pStyle w:val="Index1"/>
        <w:tabs>
          <w:tab w:val="right" w:pos="5030"/>
        </w:tabs>
        <w:rPr>
          <w:rFonts w:ascii="Verdana" w:hAnsi="Verdana"/>
          <w:noProof/>
        </w:rPr>
      </w:pPr>
      <w:r w:rsidRPr="00C10A9B">
        <w:rPr>
          <w:rFonts w:ascii="Verdana" w:hAnsi="Verdana"/>
          <w:noProof/>
        </w:rPr>
        <w:t>Excessed Teachers</w:t>
      </w:r>
      <w:r w:rsidRPr="00C10A9B">
        <w:rPr>
          <w:rFonts w:ascii="Verdana" w:hAnsi="Verdana"/>
          <w:noProof/>
        </w:rPr>
        <w:tab/>
        <w:t>82</w:t>
      </w:r>
    </w:p>
    <w:p w14:paraId="6579F9AF" w14:textId="77777777" w:rsidR="00C10A9B" w:rsidRPr="00C10A9B" w:rsidRDefault="00C10A9B">
      <w:pPr>
        <w:pStyle w:val="Index1"/>
        <w:tabs>
          <w:tab w:val="right" w:pos="5030"/>
        </w:tabs>
        <w:rPr>
          <w:rFonts w:ascii="Verdana" w:hAnsi="Verdana"/>
          <w:noProof/>
        </w:rPr>
      </w:pPr>
      <w:r w:rsidRPr="00C10A9B">
        <w:rPr>
          <w:rFonts w:ascii="Verdana" w:hAnsi="Verdana"/>
          <w:noProof/>
        </w:rPr>
        <w:t>Exclusive Representation</w:t>
      </w:r>
      <w:r w:rsidRPr="00C10A9B">
        <w:rPr>
          <w:rFonts w:ascii="Verdana" w:hAnsi="Verdana"/>
          <w:noProof/>
        </w:rPr>
        <w:tab/>
        <w:t>11</w:t>
      </w:r>
    </w:p>
    <w:p w14:paraId="136CA125" w14:textId="77777777" w:rsidR="00C10A9B" w:rsidRPr="00C10A9B" w:rsidRDefault="00C10A9B">
      <w:pPr>
        <w:pStyle w:val="Index1"/>
        <w:tabs>
          <w:tab w:val="right" w:pos="5030"/>
        </w:tabs>
        <w:rPr>
          <w:rFonts w:ascii="Verdana" w:hAnsi="Verdana"/>
          <w:noProof/>
        </w:rPr>
      </w:pPr>
      <w:r w:rsidRPr="00C10A9B">
        <w:rPr>
          <w:rFonts w:ascii="Verdana" w:hAnsi="Verdana"/>
          <w:noProof/>
        </w:rPr>
        <w:t>Exclusive Right to Negotiate</w:t>
      </w:r>
      <w:r w:rsidRPr="00C10A9B">
        <w:rPr>
          <w:rFonts w:ascii="Verdana" w:hAnsi="Verdana"/>
          <w:noProof/>
        </w:rPr>
        <w:tab/>
        <w:t>7</w:t>
      </w:r>
    </w:p>
    <w:p w14:paraId="496EB180" w14:textId="77777777" w:rsidR="00C10A9B" w:rsidRPr="00C10A9B" w:rsidRDefault="00C10A9B">
      <w:pPr>
        <w:pStyle w:val="Index1"/>
        <w:tabs>
          <w:tab w:val="right" w:pos="5030"/>
        </w:tabs>
        <w:rPr>
          <w:rFonts w:ascii="Verdana" w:hAnsi="Verdana"/>
          <w:noProof/>
        </w:rPr>
      </w:pPr>
      <w:r w:rsidRPr="00C10A9B">
        <w:rPr>
          <w:rFonts w:ascii="Verdana" w:hAnsi="Verdana"/>
          <w:noProof/>
        </w:rPr>
        <w:t>Extension of Leave of Absence</w:t>
      </w:r>
      <w:r w:rsidRPr="00C10A9B">
        <w:rPr>
          <w:rFonts w:ascii="Verdana" w:hAnsi="Verdana"/>
          <w:noProof/>
        </w:rPr>
        <w:tab/>
        <w:t>65</w:t>
      </w:r>
    </w:p>
    <w:p w14:paraId="369C6A05"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F</w:t>
      </w:r>
    </w:p>
    <w:p w14:paraId="299C1896" w14:textId="77777777" w:rsidR="00C10A9B" w:rsidRPr="00C10A9B" w:rsidRDefault="00C10A9B">
      <w:pPr>
        <w:pStyle w:val="Index1"/>
        <w:tabs>
          <w:tab w:val="right" w:pos="5030"/>
        </w:tabs>
        <w:rPr>
          <w:rFonts w:ascii="Verdana" w:hAnsi="Verdana"/>
          <w:noProof/>
        </w:rPr>
      </w:pPr>
      <w:r w:rsidRPr="00C10A9B">
        <w:rPr>
          <w:rFonts w:ascii="Verdana" w:hAnsi="Verdana"/>
          <w:noProof/>
        </w:rPr>
        <w:t>Family Illness</w:t>
      </w:r>
      <w:r w:rsidRPr="00C10A9B">
        <w:rPr>
          <w:rFonts w:ascii="Verdana" w:hAnsi="Verdana"/>
          <w:noProof/>
        </w:rPr>
        <w:tab/>
        <w:t>67</w:t>
      </w:r>
    </w:p>
    <w:p w14:paraId="6467F301" w14:textId="77777777" w:rsidR="00C10A9B" w:rsidRPr="00C10A9B" w:rsidRDefault="00C10A9B">
      <w:pPr>
        <w:pStyle w:val="Index1"/>
        <w:tabs>
          <w:tab w:val="right" w:pos="5030"/>
        </w:tabs>
        <w:rPr>
          <w:rFonts w:ascii="Verdana" w:hAnsi="Verdana"/>
          <w:noProof/>
        </w:rPr>
      </w:pPr>
      <w:r w:rsidRPr="00C10A9B">
        <w:rPr>
          <w:rFonts w:ascii="Verdana" w:hAnsi="Verdana"/>
          <w:noProof/>
        </w:rPr>
        <w:t>Family Medical Leave Act</w:t>
      </w:r>
      <w:r w:rsidRPr="00C10A9B">
        <w:rPr>
          <w:rFonts w:ascii="Verdana" w:hAnsi="Verdana"/>
          <w:noProof/>
        </w:rPr>
        <w:tab/>
        <w:t>61</w:t>
      </w:r>
    </w:p>
    <w:p w14:paraId="02E25644" w14:textId="77777777" w:rsidR="00C10A9B" w:rsidRPr="00C10A9B" w:rsidRDefault="00C10A9B">
      <w:pPr>
        <w:pStyle w:val="Index1"/>
        <w:tabs>
          <w:tab w:val="right" w:pos="5030"/>
        </w:tabs>
        <w:rPr>
          <w:rFonts w:ascii="Verdana" w:hAnsi="Verdana"/>
          <w:noProof/>
        </w:rPr>
      </w:pPr>
      <w:r w:rsidRPr="00C10A9B">
        <w:rPr>
          <w:rFonts w:ascii="Verdana" w:hAnsi="Verdana"/>
          <w:noProof/>
        </w:rPr>
        <w:t>Family Military Leave</w:t>
      </w:r>
      <w:r w:rsidRPr="00C10A9B">
        <w:rPr>
          <w:rFonts w:ascii="Verdana" w:hAnsi="Verdana"/>
          <w:noProof/>
        </w:rPr>
        <w:tab/>
        <w:t>71</w:t>
      </w:r>
    </w:p>
    <w:p w14:paraId="40142D91"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Flexible Spending Account (FSA)</w:t>
      </w:r>
      <w:r w:rsidRPr="00C10A9B">
        <w:rPr>
          <w:rFonts w:ascii="Verdana" w:hAnsi="Verdana"/>
          <w:noProof/>
        </w:rPr>
        <w:tab/>
        <w:t>49</w:t>
      </w:r>
    </w:p>
    <w:p w14:paraId="6124FCBA" w14:textId="77777777" w:rsidR="00C10A9B" w:rsidRPr="00C10A9B" w:rsidRDefault="00C10A9B">
      <w:pPr>
        <w:pStyle w:val="Index1"/>
        <w:tabs>
          <w:tab w:val="right" w:pos="5030"/>
        </w:tabs>
        <w:rPr>
          <w:rFonts w:ascii="Verdana" w:hAnsi="Verdana"/>
          <w:noProof/>
        </w:rPr>
      </w:pPr>
      <w:r w:rsidRPr="00C10A9B">
        <w:rPr>
          <w:rFonts w:ascii="Verdana" w:hAnsi="Verdana"/>
          <w:noProof/>
        </w:rPr>
        <w:t>Future Teacher</w:t>
      </w:r>
      <w:r w:rsidRPr="00C10A9B">
        <w:rPr>
          <w:rFonts w:ascii="Verdana" w:hAnsi="Verdana"/>
          <w:noProof/>
        </w:rPr>
        <w:tab/>
        <w:t>41</w:t>
      </w:r>
    </w:p>
    <w:p w14:paraId="63004F5F"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G</w:t>
      </w:r>
    </w:p>
    <w:p w14:paraId="1DF1ED9E" w14:textId="77777777" w:rsidR="00C10A9B" w:rsidRPr="00C10A9B" w:rsidRDefault="00C10A9B">
      <w:pPr>
        <w:pStyle w:val="Index1"/>
        <w:tabs>
          <w:tab w:val="right" w:pos="5030"/>
        </w:tabs>
        <w:rPr>
          <w:rFonts w:ascii="Verdana" w:hAnsi="Verdana"/>
          <w:noProof/>
        </w:rPr>
      </w:pPr>
      <w:r w:rsidRPr="00C10A9B">
        <w:rPr>
          <w:rFonts w:ascii="Verdana" w:hAnsi="Verdana"/>
          <w:noProof/>
        </w:rPr>
        <w:t>Grievance Procedure</w:t>
      </w:r>
      <w:r w:rsidRPr="00C10A9B">
        <w:rPr>
          <w:rFonts w:ascii="Verdana" w:hAnsi="Verdana"/>
          <w:noProof/>
        </w:rPr>
        <w:tab/>
        <w:t>91</w:t>
      </w:r>
    </w:p>
    <w:p w14:paraId="653594C6" w14:textId="77777777" w:rsidR="00C10A9B" w:rsidRPr="00C10A9B" w:rsidRDefault="00C10A9B">
      <w:pPr>
        <w:pStyle w:val="Index2"/>
        <w:tabs>
          <w:tab w:val="right" w:pos="5030"/>
        </w:tabs>
        <w:rPr>
          <w:rFonts w:ascii="Verdana" w:hAnsi="Verdana"/>
          <w:noProof/>
        </w:rPr>
      </w:pPr>
      <w:r w:rsidRPr="00C10A9B">
        <w:rPr>
          <w:rFonts w:ascii="Verdana" w:hAnsi="Verdana"/>
          <w:bCs/>
          <w:noProof/>
        </w:rPr>
        <w:t>Adjustment of grievance</w:t>
      </w:r>
      <w:r w:rsidRPr="00C10A9B">
        <w:rPr>
          <w:rFonts w:ascii="Verdana" w:hAnsi="Verdana"/>
          <w:noProof/>
        </w:rPr>
        <w:tab/>
        <w:t>91</w:t>
      </w:r>
    </w:p>
    <w:p w14:paraId="5399499E" w14:textId="77777777" w:rsidR="00C10A9B" w:rsidRPr="00C10A9B" w:rsidRDefault="00C10A9B">
      <w:pPr>
        <w:pStyle w:val="Index2"/>
        <w:tabs>
          <w:tab w:val="right" w:pos="5030"/>
        </w:tabs>
        <w:rPr>
          <w:rFonts w:ascii="Verdana" w:hAnsi="Verdana"/>
          <w:noProof/>
        </w:rPr>
      </w:pPr>
      <w:r w:rsidRPr="00C10A9B">
        <w:rPr>
          <w:rFonts w:ascii="Verdana" w:hAnsi="Verdana"/>
          <w:noProof/>
        </w:rPr>
        <w:t>Definitions</w:t>
      </w:r>
      <w:r w:rsidRPr="00C10A9B">
        <w:rPr>
          <w:rFonts w:ascii="Verdana" w:hAnsi="Verdana"/>
          <w:noProof/>
        </w:rPr>
        <w:tab/>
        <w:t>91</w:t>
      </w:r>
    </w:p>
    <w:p w14:paraId="3AAA1C7F" w14:textId="77777777" w:rsidR="00C10A9B" w:rsidRPr="00C10A9B" w:rsidRDefault="00C10A9B">
      <w:pPr>
        <w:pStyle w:val="Index2"/>
        <w:tabs>
          <w:tab w:val="right" w:pos="5030"/>
        </w:tabs>
        <w:rPr>
          <w:rFonts w:ascii="Verdana" w:hAnsi="Verdana"/>
          <w:noProof/>
        </w:rPr>
      </w:pPr>
      <w:r w:rsidRPr="00C10A9B">
        <w:rPr>
          <w:rFonts w:ascii="Verdana" w:hAnsi="Verdana"/>
          <w:noProof/>
        </w:rPr>
        <w:t>Level I - Immediate Supervisor</w:t>
      </w:r>
      <w:r w:rsidRPr="00C10A9B">
        <w:rPr>
          <w:rFonts w:ascii="Verdana" w:hAnsi="Verdana"/>
          <w:noProof/>
        </w:rPr>
        <w:tab/>
        <w:t>91</w:t>
      </w:r>
    </w:p>
    <w:p w14:paraId="2B1415C5" w14:textId="77777777" w:rsidR="00C10A9B" w:rsidRPr="00C10A9B" w:rsidRDefault="00C10A9B">
      <w:pPr>
        <w:pStyle w:val="Index2"/>
        <w:tabs>
          <w:tab w:val="right" w:pos="5030"/>
        </w:tabs>
        <w:rPr>
          <w:rFonts w:ascii="Verdana" w:hAnsi="Verdana"/>
          <w:noProof/>
        </w:rPr>
      </w:pPr>
      <w:r w:rsidRPr="00C10A9B">
        <w:rPr>
          <w:rFonts w:ascii="Verdana" w:hAnsi="Verdana"/>
          <w:noProof/>
        </w:rPr>
        <w:t>Level II – Employer’s Representative</w:t>
      </w:r>
      <w:r w:rsidRPr="00C10A9B">
        <w:rPr>
          <w:rFonts w:ascii="Verdana" w:hAnsi="Verdana"/>
          <w:noProof/>
        </w:rPr>
        <w:tab/>
        <w:t>92</w:t>
      </w:r>
    </w:p>
    <w:p w14:paraId="3C93F40B" w14:textId="77777777" w:rsidR="00C10A9B" w:rsidRPr="00C10A9B" w:rsidRDefault="00C10A9B">
      <w:pPr>
        <w:pStyle w:val="Index2"/>
        <w:tabs>
          <w:tab w:val="right" w:pos="5030"/>
        </w:tabs>
        <w:rPr>
          <w:rFonts w:ascii="Verdana" w:hAnsi="Verdana"/>
          <w:noProof/>
        </w:rPr>
      </w:pPr>
      <w:r w:rsidRPr="00C10A9B">
        <w:rPr>
          <w:rFonts w:ascii="Verdana" w:hAnsi="Verdana"/>
          <w:noProof/>
        </w:rPr>
        <w:t>Level III – Mediation</w:t>
      </w:r>
      <w:r w:rsidRPr="00C10A9B">
        <w:rPr>
          <w:rFonts w:ascii="Verdana" w:hAnsi="Verdana"/>
          <w:noProof/>
        </w:rPr>
        <w:tab/>
        <w:t>92</w:t>
      </w:r>
    </w:p>
    <w:p w14:paraId="13061CCC" w14:textId="77777777" w:rsidR="00C10A9B" w:rsidRPr="00C10A9B" w:rsidRDefault="00C10A9B">
      <w:pPr>
        <w:pStyle w:val="Index2"/>
        <w:tabs>
          <w:tab w:val="right" w:pos="5030"/>
        </w:tabs>
        <w:rPr>
          <w:rFonts w:ascii="Verdana" w:hAnsi="Verdana"/>
          <w:noProof/>
        </w:rPr>
      </w:pPr>
      <w:r w:rsidRPr="00C10A9B">
        <w:rPr>
          <w:rFonts w:ascii="Verdana" w:hAnsi="Verdana"/>
          <w:noProof/>
        </w:rPr>
        <w:t>Level IV – Arbitration</w:t>
      </w:r>
      <w:r w:rsidRPr="00C10A9B">
        <w:rPr>
          <w:rFonts w:ascii="Verdana" w:hAnsi="Verdana"/>
          <w:noProof/>
        </w:rPr>
        <w:tab/>
        <w:t>92</w:t>
      </w:r>
    </w:p>
    <w:p w14:paraId="6C8B6691" w14:textId="77777777" w:rsidR="00C10A9B" w:rsidRPr="00C10A9B" w:rsidRDefault="00C10A9B">
      <w:pPr>
        <w:pStyle w:val="Index2"/>
        <w:tabs>
          <w:tab w:val="right" w:pos="5030"/>
        </w:tabs>
        <w:rPr>
          <w:rFonts w:ascii="Verdana" w:hAnsi="Verdana"/>
          <w:noProof/>
        </w:rPr>
      </w:pPr>
      <w:r w:rsidRPr="00C10A9B">
        <w:rPr>
          <w:rFonts w:ascii="Verdana" w:hAnsi="Verdana"/>
          <w:noProof/>
        </w:rPr>
        <w:t>Reprisals</w:t>
      </w:r>
      <w:r w:rsidRPr="00C10A9B">
        <w:rPr>
          <w:rFonts w:ascii="Verdana" w:hAnsi="Verdana"/>
          <w:noProof/>
        </w:rPr>
        <w:tab/>
        <w:t>93</w:t>
      </w:r>
    </w:p>
    <w:p w14:paraId="3AEACC2D" w14:textId="77777777" w:rsidR="00C10A9B" w:rsidRPr="00C10A9B" w:rsidRDefault="00C10A9B">
      <w:pPr>
        <w:pStyle w:val="Index2"/>
        <w:tabs>
          <w:tab w:val="right" w:pos="5030"/>
        </w:tabs>
        <w:rPr>
          <w:rFonts w:ascii="Verdana" w:hAnsi="Verdana"/>
          <w:noProof/>
        </w:rPr>
      </w:pPr>
      <w:r w:rsidRPr="00C10A9B">
        <w:rPr>
          <w:rFonts w:ascii="Verdana" w:hAnsi="Verdana"/>
          <w:noProof/>
        </w:rPr>
        <w:t>Severability</w:t>
      </w:r>
      <w:r w:rsidRPr="00C10A9B">
        <w:rPr>
          <w:rFonts w:ascii="Verdana" w:hAnsi="Verdana"/>
          <w:noProof/>
        </w:rPr>
        <w:tab/>
        <w:t>93</w:t>
      </w:r>
    </w:p>
    <w:p w14:paraId="5CA7ABCB" w14:textId="77777777" w:rsidR="00C10A9B" w:rsidRPr="00C10A9B" w:rsidRDefault="00C10A9B">
      <w:pPr>
        <w:pStyle w:val="Index2"/>
        <w:tabs>
          <w:tab w:val="right" w:pos="5030"/>
        </w:tabs>
        <w:rPr>
          <w:rFonts w:ascii="Verdana" w:hAnsi="Verdana"/>
          <w:noProof/>
        </w:rPr>
      </w:pPr>
      <w:r w:rsidRPr="00C10A9B">
        <w:rPr>
          <w:rFonts w:ascii="Verdana" w:hAnsi="Verdana"/>
          <w:noProof/>
        </w:rPr>
        <w:t>Teacher Rights</w:t>
      </w:r>
      <w:r w:rsidRPr="00C10A9B">
        <w:rPr>
          <w:rFonts w:ascii="Verdana" w:hAnsi="Verdana"/>
          <w:noProof/>
        </w:rPr>
        <w:tab/>
        <w:t>93</w:t>
      </w:r>
    </w:p>
    <w:p w14:paraId="27767598" w14:textId="77777777" w:rsidR="00C10A9B" w:rsidRPr="00C10A9B" w:rsidRDefault="00C10A9B">
      <w:pPr>
        <w:pStyle w:val="Index2"/>
        <w:tabs>
          <w:tab w:val="right" w:pos="5030"/>
        </w:tabs>
        <w:rPr>
          <w:rFonts w:ascii="Verdana" w:hAnsi="Verdana"/>
          <w:noProof/>
        </w:rPr>
      </w:pPr>
      <w:r w:rsidRPr="00C10A9B">
        <w:rPr>
          <w:rFonts w:ascii="Verdana" w:hAnsi="Verdana"/>
          <w:noProof/>
        </w:rPr>
        <w:t>Time Limitation</w:t>
      </w:r>
      <w:r w:rsidRPr="00C10A9B">
        <w:rPr>
          <w:rFonts w:ascii="Verdana" w:hAnsi="Verdana"/>
          <w:noProof/>
        </w:rPr>
        <w:tab/>
        <w:t>91</w:t>
      </w:r>
    </w:p>
    <w:p w14:paraId="068A22D0" w14:textId="77777777" w:rsidR="00C10A9B" w:rsidRPr="00C10A9B" w:rsidRDefault="00C10A9B">
      <w:pPr>
        <w:pStyle w:val="Index2"/>
        <w:tabs>
          <w:tab w:val="right" w:pos="5030"/>
        </w:tabs>
        <w:rPr>
          <w:rFonts w:ascii="Verdana" w:hAnsi="Verdana"/>
          <w:noProof/>
        </w:rPr>
      </w:pPr>
      <w:r w:rsidRPr="00C10A9B">
        <w:rPr>
          <w:rFonts w:ascii="Verdana" w:hAnsi="Verdana"/>
          <w:noProof/>
        </w:rPr>
        <w:t>Time Limits</w:t>
      </w:r>
      <w:r w:rsidRPr="00C10A9B">
        <w:rPr>
          <w:rFonts w:ascii="Verdana" w:hAnsi="Verdana"/>
          <w:noProof/>
        </w:rPr>
        <w:tab/>
        <w:t>93</w:t>
      </w:r>
    </w:p>
    <w:p w14:paraId="7C6629D3" w14:textId="77777777" w:rsidR="00C10A9B" w:rsidRPr="00C10A9B" w:rsidRDefault="00C10A9B">
      <w:pPr>
        <w:pStyle w:val="Index2"/>
        <w:tabs>
          <w:tab w:val="right" w:pos="5030"/>
        </w:tabs>
        <w:rPr>
          <w:rFonts w:ascii="Verdana" w:hAnsi="Verdana"/>
          <w:noProof/>
        </w:rPr>
      </w:pPr>
      <w:r w:rsidRPr="00C10A9B">
        <w:rPr>
          <w:rFonts w:ascii="Verdana" w:hAnsi="Verdana"/>
          <w:noProof/>
        </w:rPr>
        <w:t>Waiver of time limitation</w:t>
      </w:r>
      <w:r w:rsidRPr="00C10A9B">
        <w:rPr>
          <w:rFonts w:ascii="Verdana" w:hAnsi="Verdana"/>
          <w:noProof/>
        </w:rPr>
        <w:tab/>
        <w:t>91</w:t>
      </w:r>
    </w:p>
    <w:p w14:paraId="765F808E"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H</w:t>
      </w:r>
    </w:p>
    <w:p w14:paraId="48D3BFFF" w14:textId="77777777" w:rsidR="00C10A9B" w:rsidRPr="00C10A9B" w:rsidRDefault="00C10A9B">
      <w:pPr>
        <w:pStyle w:val="Index1"/>
        <w:tabs>
          <w:tab w:val="right" w:pos="5030"/>
        </w:tabs>
        <w:rPr>
          <w:rFonts w:ascii="Verdana" w:hAnsi="Verdana"/>
          <w:noProof/>
        </w:rPr>
      </w:pPr>
      <w:r w:rsidRPr="00C10A9B">
        <w:rPr>
          <w:rFonts w:ascii="Verdana" w:hAnsi="Verdana"/>
          <w:noProof/>
        </w:rPr>
        <w:t>Harassment</w:t>
      </w:r>
      <w:r w:rsidRPr="00C10A9B">
        <w:rPr>
          <w:rFonts w:ascii="Verdana" w:hAnsi="Verdana"/>
          <w:noProof/>
        </w:rPr>
        <w:tab/>
        <w:t>85</w:t>
      </w:r>
    </w:p>
    <w:p w14:paraId="7E796F93" w14:textId="77777777" w:rsidR="00C10A9B" w:rsidRPr="00C10A9B" w:rsidRDefault="00C10A9B">
      <w:pPr>
        <w:pStyle w:val="Index1"/>
        <w:tabs>
          <w:tab w:val="right" w:pos="5030"/>
        </w:tabs>
        <w:rPr>
          <w:rFonts w:ascii="Verdana" w:hAnsi="Verdana"/>
          <w:noProof/>
        </w:rPr>
      </w:pPr>
      <w:r w:rsidRPr="00C10A9B">
        <w:rPr>
          <w:rFonts w:ascii="Verdana" w:hAnsi="Verdana"/>
          <w:noProof/>
        </w:rPr>
        <w:t>Health Insurance</w:t>
      </w:r>
      <w:r w:rsidRPr="00C10A9B">
        <w:rPr>
          <w:rFonts w:ascii="Verdana" w:hAnsi="Verdana"/>
          <w:noProof/>
        </w:rPr>
        <w:tab/>
        <w:t>47</w:t>
      </w:r>
    </w:p>
    <w:p w14:paraId="13BA67B8" w14:textId="77777777" w:rsidR="00C10A9B" w:rsidRPr="00C10A9B" w:rsidRDefault="00C10A9B">
      <w:pPr>
        <w:pStyle w:val="Index1"/>
        <w:tabs>
          <w:tab w:val="right" w:pos="5030"/>
        </w:tabs>
        <w:rPr>
          <w:rFonts w:ascii="Verdana" w:hAnsi="Verdana"/>
          <w:noProof/>
        </w:rPr>
      </w:pPr>
      <w:r w:rsidRPr="00C10A9B">
        <w:rPr>
          <w:rFonts w:ascii="Verdana" w:hAnsi="Verdana"/>
          <w:noProof/>
        </w:rPr>
        <w:t>Holidays</w:t>
      </w:r>
    </w:p>
    <w:p w14:paraId="7129C77F" w14:textId="77777777" w:rsidR="00C10A9B" w:rsidRPr="00C10A9B" w:rsidRDefault="00C10A9B">
      <w:pPr>
        <w:pStyle w:val="Index2"/>
        <w:tabs>
          <w:tab w:val="right" w:pos="5030"/>
        </w:tabs>
        <w:rPr>
          <w:rFonts w:ascii="Verdana" w:hAnsi="Verdana"/>
          <w:noProof/>
        </w:rPr>
      </w:pPr>
      <w:r w:rsidRPr="00C10A9B">
        <w:rPr>
          <w:rFonts w:ascii="Verdana" w:hAnsi="Verdana"/>
          <w:noProof/>
        </w:rPr>
        <w:t>Resident Teachers</w:t>
      </w:r>
      <w:r w:rsidRPr="00C10A9B">
        <w:rPr>
          <w:rFonts w:ascii="Verdana" w:hAnsi="Verdana"/>
          <w:noProof/>
        </w:rPr>
        <w:tab/>
        <w:t>98</w:t>
      </w:r>
    </w:p>
    <w:p w14:paraId="6AD7422E" w14:textId="77777777" w:rsidR="00C10A9B" w:rsidRPr="00C10A9B" w:rsidRDefault="00C10A9B">
      <w:pPr>
        <w:pStyle w:val="Index1"/>
        <w:tabs>
          <w:tab w:val="right" w:pos="5030"/>
        </w:tabs>
        <w:rPr>
          <w:rFonts w:ascii="Verdana" w:hAnsi="Verdana"/>
          <w:noProof/>
        </w:rPr>
      </w:pPr>
      <w:r w:rsidRPr="00C10A9B">
        <w:rPr>
          <w:rFonts w:ascii="Verdana" w:hAnsi="Verdana"/>
          <w:noProof/>
        </w:rPr>
        <w:t>Holidays (6 Paid)</w:t>
      </w:r>
      <w:r w:rsidRPr="00C10A9B">
        <w:rPr>
          <w:rFonts w:ascii="Verdana" w:hAnsi="Verdana"/>
          <w:noProof/>
        </w:rPr>
        <w:tab/>
        <w:t>73</w:t>
      </w:r>
    </w:p>
    <w:p w14:paraId="5F12C00B" w14:textId="77777777" w:rsidR="00C10A9B" w:rsidRPr="00C10A9B" w:rsidRDefault="00C10A9B">
      <w:pPr>
        <w:pStyle w:val="Index1"/>
        <w:tabs>
          <w:tab w:val="right" w:pos="5030"/>
        </w:tabs>
        <w:rPr>
          <w:rFonts w:ascii="Verdana" w:hAnsi="Verdana"/>
          <w:noProof/>
        </w:rPr>
      </w:pPr>
      <w:r w:rsidRPr="00C10A9B">
        <w:rPr>
          <w:rFonts w:ascii="Verdana" w:hAnsi="Verdana"/>
          <w:noProof/>
        </w:rPr>
        <w:t>Hostile Work Environment</w:t>
      </w:r>
      <w:r w:rsidRPr="00C10A9B">
        <w:rPr>
          <w:rFonts w:ascii="Verdana" w:hAnsi="Verdana"/>
          <w:noProof/>
        </w:rPr>
        <w:tab/>
        <w:t>85</w:t>
      </w:r>
    </w:p>
    <w:p w14:paraId="6D5E3E09" w14:textId="77777777" w:rsidR="00C10A9B" w:rsidRPr="00C10A9B" w:rsidRDefault="00C10A9B">
      <w:pPr>
        <w:pStyle w:val="Index1"/>
        <w:tabs>
          <w:tab w:val="right" w:pos="5030"/>
        </w:tabs>
        <w:rPr>
          <w:rFonts w:ascii="Verdana" w:hAnsi="Verdana"/>
          <w:noProof/>
        </w:rPr>
      </w:pPr>
      <w:r w:rsidRPr="00C10A9B">
        <w:rPr>
          <w:rFonts w:ascii="Verdana" w:hAnsi="Verdana"/>
          <w:bCs/>
          <w:noProof/>
        </w:rPr>
        <w:t>Hourly Leadership Rate</w:t>
      </w:r>
      <w:r w:rsidRPr="00C10A9B">
        <w:rPr>
          <w:rFonts w:ascii="Verdana" w:hAnsi="Verdana"/>
          <w:noProof/>
        </w:rPr>
        <w:tab/>
        <w:t>98</w:t>
      </w:r>
    </w:p>
    <w:p w14:paraId="537EC984" w14:textId="77777777" w:rsidR="00C10A9B" w:rsidRPr="00C10A9B" w:rsidRDefault="00C10A9B">
      <w:pPr>
        <w:pStyle w:val="Index1"/>
        <w:tabs>
          <w:tab w:val="right" w:pos="5030"/>
        </w:tabs>
        <w:rPr>
          <w:rFonts w:ascii="Verdana" w:hAnsi="Verdana"/>
          <w:noProof/>
        </w:rPr>
      </w:pPr>
      <w:r w:rsidRPr="00C10A9B">
        <w:rPr>
          <w:rFonts w:ascii="Verdana" w:hAnsi="Verdana"/>
          <w:noProof/>
        </w:rPr>
        <w:t>Hourly Pay</w:t>
      </w:r>
    </w:p>
    <w:p w14:paraId="4205BCAC" w14:textId="77777777" w:rsidR="00C10A9B" w:rsidRPr="00C10A9B" w:rsidRDefault="00C10A9B">
      <w:pPr>
        <w:pStyle w:val="Index2"/>
        <w:tabs>
          <w:tab w:val="right" w:pos="5030"/>
        </w:tabs>
        <w:rPr>
          <w:rFonts w:ascii="Verdana" w:hAnsi="Verdana"/>
          <w:noProof/>
        </w:rPr>
      </w:pPr>
      <w:r w:rsidRPr="00C10A9B">
        <w:rPr>
          <w:rFonts w:ascii="Verdana" w:hAnsi="Verdana"/>
          <w:noProof/>
        </w:rPr>
        <w:t>Flat rate for Driver Education Teachers</w:t>
      </w:r>
      <w:r w:rsidRPr="00C10A9B">
        <w:rPr>
          <w:rFonts w:ascii="Verdana" w:hAnsi="Verdana"/>
          <w:noProof/>
        </w:rPr>
        <w:tab/>
        <w:t>98</w:t>
      </w:r>
    </w:p>
    <w:p w14:paraId="7123E5A7" w14:textId="77777777" w:rsidR="00C10A9B" w:rsidRPr="00C10A9B" w:rsidRDefault="00C10A9B">
      <w:pPr>
        <w:pStyle w:val="Index1"/>
        <w:tabs>
          <w:tab w:val="right" w:pos="5030"/>
        </w:tabs>
        <w:rPr>
          <w:rFonts w:ascii="Verdana" w:hAnsi="Verdana"/>
          <w:noProof/>
        </w:rPr>
      </w:pPr>
      <w:r w:rsidRPr="00C10A9B">
        <w:rPr>
          <w:rFonts w:ascii="Verdana" w:hAnsi="Verdana"/>
          <w:bCs/>
          <w:noProof/>
        </w:rPr>
        <w:t>Hourly Rate Teachers</w:t>
      </w:r>
      <w:r w:rsidRPr="00C10A9B">
        <w:rPr>
          <w:rFonts w:ascii="Verdana" w:hAnsi="Verdana"/>
          <w:noProof/>
        </w:rPr>
        <w:tab/>
        <w:t>75</w:t>
      </w:r>
    </w:p>
    <w:p w14:paraId="092E2956" w14:textId="77777777" w:rsidR="00C10A9B" w:rsidRPr="00C10A9B" w:rsidRDefault="00C10A9B">
      <w:pPr>
        <w:pStyle w:val="Index1"/>
        <w:tabs>
          <w:tab w:val="right" w:pos="5030"/>
        </w:tabs>
        <w:rPr>
          <w:rFonts w:ascii="Verdana" w:hAnsi="Verdana"/>
          <w:noProof/>
        </w:rPr>
      </w:pPr>
      <w:r w:rsidRPr="00C10A9B">
        <w:rPr>
          <w:rFonts w:ascii="Verdana" w:hAnsi="Verdana"/>
          <w:noProof/>
        </w:rPr>
        <w:t>Hours</w:t>
      </w:r>
    </w:p>
    <w:p w14:paraId="4AF490D9" w14:textId="77777777" w:rsidR="00C10A9B" w:rsidRPr="00C10A9B" w:rsidRDefault="00C10A9B">
      <w:pPr>
        <w:pStyle w:val="Index2"/>
        <w:tabs>
          <w:tab w:val="right" w:pos="5030"/>
        </w:tabs>
        <w:rPr>
          <w:rFonts w:ascii="Verdana" w:hAnsi="Verdana"/>
          <w:noProof/>
        </w:rPr>
      </w:pPr>
      <w:r w:rsidRPr="00C10A9B">
        <w:rPr>
          <w:rFonts w:ascii="Verdana" w:hAnsi="Verdana"/>
          <w:noProof/>
        </w:rPr>
        <w:t>PDP Relicensure</w:t>
      </w:r>
      <w:r w:rsidRPr="00C10A9B">
        <w:rPr>
          <w:rFonts w:ascii="Verdana" w:hAnsi="Verdana"/>
          <w:noProof/>
        </w:rPr>
        <w:tab/>
        <w:t>43</w:t>
      </w:r>
    </w:p>
    <w:p w14:paraId="2365AF0C"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I</w:t>
      </w:r>
    </w:p>
    <w:p w14:paraId="0EF92D83" w14:textId="77777777" w:rsidR="00C10A9B" w:rsidRPr="00C10A9B" w:rsidRDefault="00C10A9B">
      <w:pPr>
        <w:pStyle w:val="Index1"/>
        <w:tabs>
          <w:tab w:val="right" w:pos="5030"/>
        </w:tabs>
        <w:rPr>
          <w:rFonts w:ascii="Verdana" w:hAnsi="Verdana"/>
          <w:noProof/>
        </w:rPr>
      </w:pPr>
      <w:r w:rsidRPr="00C10A9B">
        <w:rPr>
          <w:rFonts w:ascii="Verdana" w:hAnsi="Verdana"/>
          <w:noProof/>
        </w:rPr>
        <w:t>Indictment Leave</w:t>
      </w:r>
      <w:r w:rsidRPr="00C10A9B">
        <w:rPr>
          <w:rFonts w:ascii="Verdana" w:hAnsi="Verdana"/>
          <w:noProof/>
        </w:rPr>
        <w:tab/>
        <w:t>70</w:t>
      </w:r>
    </w:p>
    <w:p w14:paraId="0853BF61" w14:textId="77777777" w:rsidR="00C10A9B" w:rsidRPr="00C10A9B" w:rsidRDefault="00C10A9B">
      <w:pPr>
        <w:pStyle w:val="Index1"/>
        <w:tabs>
          <w:tab w:val="right" w:pos="5030"/>
        </w:tabs>
        <w:rPr>
          <w:rFonts w:ascii="Verdana" w:hAnsi="Verdana"/>
          <w:noProof/>
        </w:rPr>
      </w:pPr>
      <w:r w:rsidRPr="00C10A9B">
        <w:rPr>
          <w:rFonts w:ascii="Verdana" w:hAnsi="Verdana"/>
          <w:noProof/>
        </w:rPr>
        <w:t>Initial Support Plan (ISP)</w:t>
      </w:r>
      <w:r w:rsidRPr="00C10A9B">
        <w:rPr>
          <w:rFonts w:ascii="Verdana" w:hAnsi="Verdana"/>
          <w:noProof/>
        </w:rPr>
        <w:tab/>
        <w:t>36</w:t>
      </w:r>
    </w:p>
    <w:p w14:paraId="0FE195FA" w14:textId="77777777" w:rsidR="00C10A9B" w:rsidRPr="00C10A9B" w:rsidRDefault="00C10A9B">
      <w:pPr>
        <w:pStyle w:val="Index1"/>
        <w:tabs>
          <w:tab w:val="right" w:pos="5030"/>
        </w:tabs>
        <w:rPr>
          <w:rFonts w:ascii="Verdana" w:hAnsi="Verdana"/>
          <w:noProof/>
        </w:rPr>
      </w:pPr>
      <w:r w:rsidRPr="00C10A9B">
        <w:rPr>
          <w:rFonts w:ascii="Verdana" w:hAnsi="Verdana"/>
          <w:noProof/>
        </w:rPr>
        <w:t>Injury, Reporting</w:t>
      </w:r>
      <w:r w:rsidRPr="00C10A9B">
        <w:rPr>
          <w:rFonts w:ascii="Verdana" w:hAnsi="Verdana"/>
          <w:noProof/>
        </w:rPr>
        <w:tab/>
        <w:t>84</w:t>
      </w:r>
    </w:p>
    <w:p w14:paraId="5C4351F7" w14:textId="77777777" w:rsidR="00C10A9B" w:rsidRPr="00C10A9B" w:rsidRDefault="00C10A9B">
      <w:pPr>
        <w:pStyle w:val="Index1"/>
        <w:tabs>
          <w:tab w:val="right" w:pos="5030"/>
        </w:tabs>
        <w:rPr>
          <w:rFonts w:ascii="Verdana" w:hAnsi="Verdana"/>
          <w:noProof/>
        </w:rPr>
      </w:pPr>
      <w:r w:rsidRPr="00C10A9B">
        <w:rPr>
          <w:rFonts w:ascii="Verdana" w:hAnsi="Verdana"/>
          <w:bCs/>
          <w:noProof/>
        </w:rPr>
        <w:t>Instruction, Standards of Effective</w:t>
      </w:r>
      <w:r w:rsidRPr="00C10A9B">
        <w:rPr>
          <w:rFonts w:ascii="Verdana" w:hAnsi="Verdana"/>
          <w:noProof/>
        </w:rPr>
        <w:tab/>
        <w:t>12</w:t>
      </w:r>
    </w:p>
    <w:p w14:paraId="1DAC48C6" w14:textId="77777777" w:rsidR="00C10A9B" w:rsidRPr="00C10A9B" w:rsidRDefault="00C10A9B">
      <w:pPr>
        <w:pStyle w:val="Index1"/>
        <w:tabs>
          <w:tab w:val="right" w:pos="5030"/>
        </w:tabs>
        <w:rPr>
          <w:rFonts w:ascii="Verdana" w:hAnsi="Verdana"/>
          <w:noProof/>
        </w:rPr>
      </w:pPr>
      <w:r w:rsidRPr="00C10A9B">
        <w:rPr>
          <w:rFonts w:ascii="Verdana" w:hAnsi="Verdana"/>
          <w:noProof/>
        </w:rPr>
        <w:t>Insurance</w:t>
      </w:r>
    </w:p>
    <w:p w14:paraId="757097D0" w14:textId="77777777" w:rsidR="00C10A9B" w:rsidRPr="00C10A9B" w:rsidRDefault="00C10A9B">
      <w:pPr>
        <w:pStyle w:val="Index2"/>
        <w:tabs>
          <w:tab w:val="right" w:pos="5030"/>
        </w:tabs>
        <w:rPr>
          <w:rFonts w:ascii="Verdana" w:hAnsi="Verdana"/>
          <w:noProof/>
        </w:rPr>
      </w:pPr>
      <w:r w:rsidRPr="00C10A9B">
        <w:rPr>
          <w:rFonts w:ascii="Verdana" w:hAnsi="Verdana"/>
          <w:noProof/>
        </w:rPr>
        <w:t>Before-Tax Benefits</w:t>
      </w:r>
      <w:r w:rsidRPr="00C10A9B">
        <w:rPr>
          <w:rFonts w:ascii="Verdana" w:hAnsi="Verdana"/>
          <w:noProof/>
        </w:rPr>
        <w:tab/>
        <w:t>48</w:t>
      </w:r>
    </w:p>
    <w:p w14:paraId="7B7CF621" w14:textId="77777777" w:rsidR="00C10A9B" w:rsidRPr="00C10A9B" w:rsidRDefault="00C10A9B">
      <w:pPr>
        <w:pStyle w:val="Index2"/>
        <w:tabs>
          <w:tab w:val="right" w:pos="5030"/>
        </w:tabs>
        <w:rPr>
          <w:rFonts w:ascii="Verdana" w:hAnsi="Verdana"/>
          <w:noProof/>
        </w:rPr>
      </w:pPr>
      <w:r w:rsidRPr="00C10A9B">
        <w:rPr>
          <w:rFonts w:ascii="Verdana" w:hAnsi="Verdana"/>
          <w:noProof/>
        </w:rPr>
        <w:t>Dental</w:t>
      </w:r>
      <w:r w:rsidRPr="00C10A9B">
        <w:rPr>
          <w:rFonts w:ascii="Verdana" w:hAnsi="Verdana"/>
          <w:noProof/>
        </w:rPr>
        <w:tab/>
        <w:t>48</w:t>
      </w:r>
    </w:p>
    <w:p w14:paraId="03FB3BAA"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Disability</w:t>
      </w:r>
      <w:r w:rsidRPr="00C10A9B">
        <w:rPr>
          <w:rFonts w:ascii="Verdana" w:hAnsi="Verdana"/>
          <w:noProof/>
        </w:rPr>
        <w:tab/>
        <w:t>48</w:t>
      </w:r>
    </w:p>
    <w:p w14:paraId="582C9CFB" w14:textId="77777777" w:rsidR="00C10A9B" w:rsidRPr="00C10A9B" w:rsidRDefault="00C10A9B">
      <w:pPr>
        <w:pStyle w:val="Index2"/>
        <w:tabs>
          <w:tab w:val="right" w:pos="5030"/>
        </w:tabs>
        <w:rPr>
          <w:rFonts w:ascii="Verdana" w:hAnsi="Verdana"/>
          <w:noProof/>
        </w:rPr>
      </w:pPr>
      <w:r w:rsidRPr="00C10A9B">
        <w:rPr>
          <w:rFonts w:ascii="Verdana" w:hAnsi="Verdana"/>
          <w:noProof/>
        </w:rPr>
        <w:t>Enrollment</w:t>
      </w:r>
      <w:r w:rsidRPr="00C10A9B">
        <w:rPr>
          <w:rFonts w:ascii="Verdana" w:hAnsi="Verdana"/>
          <w:noProof/>
        </w:rPr>
        <w:tab/>
        <w:t>46</w:t>
      </w:r>
    </w:p>
    <w:p w14:paraId="428F3A2D" w14:textId="77777777" w:rsidR="00C10A9B" w:rsidRPr="00C10A9B" w:rsidRDefault="00C10A9B">
      <w:pPr>
        <w:pStyle w:val="Index2"/>
        <w:tabs>
          <w:tab w:val="right" w:pos="5030"/>
        </w:tabs>
        <w:rPr>
          <w:rFonts w:ascii="Verdana" w:hAnsi="Verdana"/>
          <w:noProof/>
        </w:rPr>
      </w:pPr>
      <w:r w:rsidRPr="00C10A9B">
        <w:rPr>
          <w:rFonts w:ascii="Verdana" w:hAnsi="Verdana"/>
          <w:noProof/>
        </w:rPr>
        <w:t>Health</w:t>
      </w:r>
      <w:r w:rsidRPr="00C10A9B">
        <w:rPr>
          <w:rFonts w:ascii="Verdana" w:hAnsi="Verdana"/>
          <w:noProof/>
        </w:rPr>
        <w:tab/>
        <w:t>47</w:t>
      </w:r>
    </w:p>
    <w:p w14:paraId="0BB7A6E5" w14:textId="77777777" w:rsidR="00C10A9B" w:rsidRPr="00C10A9B" w:rsidRDefault="00C10A9B">
      <w:pPr>
        <w:pStyle w:val="Index2"/>
        <w:tabs>
          <w:tab w:val="right" w:pos="5030"/>
        </w:tabs>
        <w:rPr>
          <w:rFonts w:ascii="Verdana" w:hAnsi="Verdana"/>
          <w:noProof/>
        </w:rPr>
      </w:pPr>
      <w:r w:rsidRPr="00C10A9B">
        <w:rPr>
          <w:rFonts w:ascii="Verdana" w:hAnsi="Verdana"/>
          <w:noProof/>
        </w:rPr>
        <w:t>Life</w:t>
      </w:r>
      <w:r w:rsidRPr="00C10A9B">
        <w:rPr>
          <w:rFonts w:ascii="Verdana" w:hAnsi="Verdana"/>
          <w:noProof/>
        </w:rPr>
        <w:tab/>
        <w:t>48</w:t>
      </w:r>
    </w:p>
    <w:p w14:paraId="1F8A4ACD" w14:textId="77777777" w:rsidR="00C10A9B" w:rsidRPr="00C10A9B" w:rsidRDefault="00C10A9B">
      <w:pPr>
        <w:pStyle w:val="Index2"/>
        <w:tabs>
          <w:tab w:val="right" w:pos="5030"/>
        </w:tabs>
        <w:rPr>
          <w:rFonts w:ascii="Verdana" w:hAnsi="Verdana"/>
          <w:noProof/>
        </w:rPr>
      </w:pPr>
      <w:r w:rsidRPr="00C10A9B">
        <w:rPr>
          <w:rFonts w:ascii="Verdana" w:hAnsi="Verdana"/>
          <w:noProof/>
        </w:rPr>
        <w:t>Long-Term Care</w:t>
      </w:r>
      <w:r w:rsidRPr="00C10A9B">
        <w:rPr>
          <w:rFonts w:ascii="Verdana" w:hAnsi="Verdana"/>
          <w:noProof/>
        </w:rPr>
        <w:tab/>
        <w:t>48</w:t>
      </w:r>
    </w:p>
    <w:p w14:paraId="17646960" w14:textId="77777777" w:rsidR="00C10A9B" w:rsidRPr="00C10A9B" w:rsidRDefault="00C10A9B">
      <w:pPr>
        <w:pStyle w:val="Index1"/>
        <w:tabs>
          <w:tab w:val="right" w:pos="5030"/>
        </w:tabs>
        <w:rPr>
          <w:rFonts w:ascii="Verdana" w:hAnsi="Verdana"/>
          <w:noProof/>
        </w:rPr>
      </w:pPr>
      <w:r w:rsidRPr="00C10A9B">
        <w:rPr>
          <w:rFonts w:ascii="Verdana" w:hAnsi="Verdana"/>
          <w:noProof/>
        </w:rPr>
        <w:t>Intensive Assistance (IA)</w:t>
      </w:r>
      <w:r w:rsidRPr="00C10A9B">
        <w:rPr>
          <w:rFonts w:ascii="Verdana" w:hAnsi="Verdana"/>
          <w:noProof/>
        </w:rPr>
        <w:tab/>
        <w:t>37, 40</w:t>
      </w:r>
    </w:p>
    <w:p w14:paraId="022B459F"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Interim Pay</w:t>
      </w:r>
      <w:r w:rsidRPr="00C10A9B">
        <w:rPr>
          <w:rFonts w:ascii="Verdana" w:hAnsi="Verdana"/>
          <w:noProof/>
        </w:rPr>
        <w:tab/>
        <w:t>56</w:t>
      </w:r>
    </w:p>
    <w:p w14:paraId="511A8BA6" w14:textId="77777777" w:rsidR="00C10A9B" w:rsidRPr="00C10A9B" w:rsidRDefault="00C10A9B">
      <w:pPr>
        <w:pStyle w:val="Index1"/>
        <w:tabs>
          <w:tab w:val="right" w:pos="5030"/>
        </w:tabs>
        <w:rPr>
          <w:rFonts w:ascii="Verdana" w:hAnsi="Verdana"/>
          <w:noProof/>
        </w:rPr>
      </w:pPr>
      <w:r w:rsidRPr="00C10A9B">
        <w:rPr>
          <w:rFonts w:ascii="Verdana" w:hAnsi="Verdana"/>
          <w:noProof/>
        </w:rPr>
        <w:t>Interruption of Leaves</w:t>
      </w:r>
      <w:r w:rsidRPr="00C10A9B">
        <w:rPr>
          <w:rFonts w:ascii="Verdana" w:hAnsi="Verdana"/>
          <w:noProof/>
        </w:rPr>
        <w:tab/>
        <w:t>66</w:t>
      </w:r>
    </w:p>
    <w:p w14:paraId="026C4391"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J</w:t>
      </w:r>
    </w:p>
    <w:p w14:paraId="0E68B725" w14:textId="77777777" w:rsidR="00C10A9B" w:rsidRPr="00C10A9B" w:rsidRDefault="00C10A9B">
      <w:pPr>
        <w:pStyle w:val="Index1"/>
        <w:tabs>
          <w:tab w:val="right" w:pos="5030"/>
        </w:tabs>
        <w:rPr>
          <w:rFonts w:ascii="Verdana" w:hAnsi="Verdana"/>
          <w:noProof/>
        </w:rPr>
      </w:pPr>
      <w:r w:rsidRPr="00C10A9B">
        <w:rPr>
          <w:rFonts w:ascii="Verdana" w:hAnsi="Verdana"/>
          <w:noProof/>
        </w:rPr>
        <w:t>Job Description - Teacher</w:t>
      </w:r>
      <w:r w:rsidRPr="00C10A9B">
        <w:rPr>
          <w:rFonts w:ascii="Verdana" w:hAnsi="Verdana"/>
          <w:noProof/>
        </w:rPr>
        <w:tab/>
        <w:t>34</w:t>
      </w:r>
    </w:p>
    <w:p w14:paraId="6246B306" w14:textId="77777777" w:rsidR="00C10A9B" w:rsidRPr="00C10A9B" w:rsidRDefault="00C10A9B">
      <w:pPr>
        <w:pStyle w:val="Index1"/>
        <w:tabs>
          <w:tab w:val="right" w:pos="5030"/>
        </w:tabs>
        <w:rPr>
          <w:rFonts w:ascii="Verdana" w:hAnsi="Verdana"/>
          <w:noProof/>
        </w:rPr>
      </w:pPr>
      <w:r w:rsidRPr="00C10A9B">
        <w:rPr>
          <w:rFonts w:ascii="Verdana" w:hAnsi="Verdana"/>
          <w:noProof/>
        </w:rPr>
        <w:t>Jury Service Leave</w:t>
      </w:r>
      <w:r w:rsidRPr="00C10A9B">
        <w:rPr>
          <w:rFonts w:ascii="Verdana" w:hAnsi="Verdana"/>
          <w:noProof/>
        </w:rPr>
        <w:tab/>
        <w:t>69</w:t>
      </w:r>
    </w:p>
    <w:p w14:paraId="4D4EE0F2"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L</w:t>
      </w:r>
    </w:p>
    <w:p w14:paraId="66186FBD" w14:textId="77777777" w:rsidR="00C10A9B" w:rsidRPr="00C10A9B" w:rsidRDefault="00C10A9B">
      <w:pPr>
        <w:pStyle w:val="Index1"/>
        <w:tabs>
          <w:tab w:val="right" w:pos="5030"/>
        </w:tabs>
        <w:rPr>
          <w:rFonts w:ascii="Verdana" w:hAnsi="Verdana"/>
          <w:noProof/>
        </w:rPr>
      </w:pPr>
      <w:r w:rsidRPr="00C10A9B">
        <w:rPr>
          <w:rFonts w:ascii="Verdana" w:hAnsi="Verdana"/>
          <w:noProof/>
        </w:rPr>
        <w:t>Lane Placement and Reclassification</w:t>
      </w:r>
      <w:r w:rsidRPr="00C10A9B">
        <w:rPr>
          <w:rFonts w:ascii="Verdana" w:hAnsi="Verdana"/>
          <w:noProof/>
        </w:rPr>
        <w:tab/>
        <w:t>44</w:t>
      </w:r>
    </w:p>
    <w:p w14:paraId="52839EF8" w14:textId="77777777" w:rsidR="00C10A9B" w:rsidRPr="00C10A9B" w:rsidRDefault="00C10A9B">
      <w:pPr>
        <w:pStyle w:val="Index1"/>
        <w:tabs>
          <w:tab w:val="right" w:pos="5030"/>
        </w:tabs>
        <w:rPr>
          <w:rFonts w:ascii="Verdana" w:hAnsi="Verdana"/>
          <w:noProof/>
        </w:rPr>
      </w:pPr>
      <w:r w:rsidRPr="00C10A9B">
        <w:rPr>
          <w:rFonts w:ascii="Verdana" w:hAnsi="Verdana"/>
          <w:noProof/>
        </w:rPr>
        <w:t>Laws, Rules, and Regulations - Effect of</w:t>
      </w:r>
      <w:r w:rsidRPr="00C10A9B">
        <w:rPr>
          <w:rFonts w:ascii="Verdana" w:hAnsi="Verdana"/>
          <w:noProof/>
        </w:rPr>
        <w:tab/>
        <w:t>8</w:t>
      </w:r>
    </w:p>
    <w:p w14:paraId="1E766CDB" w14:textId="77777777" w:rsidR="00C10A9B" w:rsidRPr="00C10A9B" w:rsidRDefault="00C10A9B">
      <w:pPr>
        <w:pStyle w:val="Index1"/>
        <w:tabs>
          <w:tab w:val="right" w:pos="5030"/>
        </w:tabs>
        <w:rPr>
          <w:rFonts w:ascii="Verdana" w:hAnsi="Verdana"/>
          <w:noProof/>
        </w:rPr>
      </w:pPr>
      <w:r w:rsidRPr="00C10A9B">
        <w:rPr>
          <w:rFonts w:ascii="Verdana" w:hAnsi="Verdana"/>
          <w:noProof/>
        </w:rPr>
        <w:t>Layoff</w:t>
      </w:r>
    </w:p>
    <w:p w14:paraId="403AE274" w14:textId="77777777" w:rsidR="00C10A9B" w:rsidRPr="00C10A9B" w:rsidRDefault="00C10A9B">
      <w:pPr>
        <w:pStyle w:val="Index2"/>
        <w:tabs>
          <w:tab w:val="right" w:pos="5030"/>
        </w:tabs>
        <w:rPr>
          <w:rFonts w:ascii="Verdana" w:hAnsi="Verdana"/>
          <w:noProof/>
        </w:rPr>
      </w:pPr>
      <w:r w:rsidRPr="00C10A9B">
        <w:rPr>
          <w:rFonts w:ascii="Verdana" w:hAnsi="Verdana"/>
          <w:noProof/>
        </w:rPr>
        <w:t>Eligibility for benefits</w:t>
      </w:r>
      <w:r w:rsidRPr="00C10A9B">
        <w:rPr>
          <w:rFonts w:ascii="Verdana" w:hAnsi="Verdana"/>
          <w:noProof/>
        </w:rPr>
        <w:tab/>
        <w:t>46</w:t>
      </w:r>
    </w:p>
    <w:p w14:paraId="2E0E4E43" w14:textId="77777777" w:rsidR="00C10A9B" w:rsidRPr="00C10A9B" w:rsidRDefault="00C10A9B">
      <w:pPr>
        <w:pStyle w:val="Index1"/>
        <w:tabs>
          <w:tab w:val="right" w:pos="5030"/>
        </w:tabs>
        <w:rPr>
          <w:rFonts w:ascii="Verdana" w:hAnsi="Verdana"/>
          <w:noProof/>
        </w:rPr>
      </w:pPr>
      <w:r w:rsidRPr="00C10A9B">
        <w:rPr>
          <w:rFonts w:ascii="Verdana" w:hAnsi="Verdana"/>
          <w:noProof/>
        </w:rPr>
        <w:t>Leadership Leave</w:t>
      </w:r>
      <w:r w:rsidRPr="00C10A9B">
        <w:rPr>
          <w:rFonts w:ascii="Verdana" w:hAnsi="Verdana"/>
          <w:noProof/>
        </w:rPr>
        <w:tab/>
        <w:t>68</w:t>
      </w:r>
    </w:p>
    <w:p w14:paraId="75DD3D2C" w14:textId="77777777" w:rsidR="00C10A9B" w:rsidRPr="00C10A9B" w:rsidRDefault="00C10A9B">
      <w:pPr>
        <w:pStyle w:val="Index1"/>
        <w:tabs>
          <w:tab w:val="right" w:pos="5030"/>
        </w:tabs>
        <w:rPr>
          <w:rFonts w:ascii="Verdana" w:hAnsi="Verdana"/>
          <w:noProof/>
        </w:rPr>
      </w:pPr>
      <w:r w:rsidRPr="00C10A9B">
        <w:rPr>
          <w:rFonts w:ascii="Verdana" w:hAnsi="Verdana"/>
          <w:bCs/>
          <w:noProof/>
        </w:rPr>
        <w:t>Leadership Rate of Pay</w:t>
      </w:r>
      <w:r w:rsidRPr="00C10A9B">
        <w:rPr>
          <w:rFonts w:ascii="Verdana" w:hAnsi="Verdana"/>
          <w:noProof/>
        </w:rPr>
        <w:tab/>
        <w:t>98</w:t>
      </w:r>
    </w:p>
    <w:p w14:paraId="4380C336" w14:textId="77777777" w:rsidR="00C10A9B" w:rsidRPr="00C10A9B" w:rsidRDefault="00C10A9B">
      <w:pPr>
        <w:pStyle w:val="Index1"/>
        <w:tabs>
          <w:tab w:val="right" w:pos="5030"/>
        </w:tabs>
        <w:rPr>
          <w:rFonts w:ascii="Verdana" w:hAnsi="Verdana"/>
          <w:noProof/>
        </w:rPr>
      </w:pPr>
      <w:r w:rsidRPr="00C10A9B">
        <w:rPr>
          <w:rFonts w:ascii="Verdana" w:hAnsi="Verdana"/>
          <w:noProof/>
        </w:rPr>
        <w:t>Leave</w:t>
      </w:r>
    </w:p>
    <w:p w14:paraId="3DCDBCC5" w14:textId="77777777" w:rsidR="00C10A9B" w:rsidRPr="00C10A9B" w:rsidRDefault="00C10A9B">
      <w:pPr>
        <w:pStyle w:val="Index2"/>
        <w:tabs>
          <w:tab w:val="right" w:pos="5030"/>
        </w:tabs>
        <w:rPr>
          <w:rFonts w:ascii="Verdana" w:hAnsi="Verdana"/>
          <w:noProof/>
        </w:rPr>
      </w:pPr>
      <w:r w:rsidRPr="00C10A9B">
        <w:rPr>
          <w:rFonts w:ascii="Verdana" w:hAnsi="Verdana"/>
          <w:noProof/>
        </w:rPr>
        <w:t>Adoption</w:t>
      </w:r>
      <w:r w:rsidRPr="00C10A9B">
        <w:rPr>
          <w:rFonts w:ascii="Verdana" w:hAnsi="Verdana"/>
          <w:noProof/>
        </w:rPr>
        <w:tab/>
      </w:r>
      <w:r w:rsidRPr="00C10A9B">
        <w:rPr>
          <w:rFonts w:ascii="Verdana" w:hAnsi="Verdana"/>
          <w:i/>
          <w:noProof/>
        </w:rPr>
        <w:t>See</w:t>
      </w:r>
      <w:r w:rsidRPr="00C10A9B">
        <w:rPr>
          <w:rFonts w:ascii="Verdana" w:hAnsi="Verdana"/>
          <w:noProof/>
        </w:rPr>
        <w:t xml:space="preserve"> Parenting leave</w:t>
      </w:r>
    </w:p>
    <w:p w14:paraId="18CF965A" w14:textId="77777777" w:rsidR="00C10A9B" w:rsidRPr="00C10A9B" w:rsidRDefault="00C10A9B">
      <w:pPr>
        <w:pStyle w:val="Index2"/>
        <w:tabs>
          <w:tab w:val="right" w:pos="5030"/>
        </w:tabs>
        <w:rPr>
          <w:rFonts w:ascii="Verdana" w:hAnsi="Verdana"/>
          <w:noProof/>
        </w:rPr>
      </w:pPr>
      <w:r w:rsidRPr="00C10A9B">
        <w:rPr>
          <w:rFonts w:ascii="Verdana" w:hAnsi="Verdana"/>
          <w:noProof/>
        </w:rPr>
        <w:t>Bereavement</w:t>
      </w:r>
      <w:r w:rsidRPr="00C10A9B">
        <w:rPr>
          <w:rFonts w:ascii="Verdana" w:hAnsi="Verdana"/>
          <w:noProof/>
        </w:rPr>
        <w:tab/>
        <w:t>67</w:t>
      </w:r>
    </w:p>
    <w:p w14:paraId="6EC7CACB" w14:textId="77777777" w:rsidR="00C10A9B" w:rsidRPr="00C10A9B" w:rsidRDefault="00C10A9B">
      <w:pPr>
        <w:pStyle w:val="Index2"/>
        <w:tabs>
          <w:tab w:val="right" w:pos="5030"/>
        </w:tabs>
        <w:rPr>
          <w:rFonts w:ascii="Verdana" w:hAnsi="Verdana"/>
          <w:noProof/>
        </w:rPr>
      </w:pPr>
      <w:r w:rsidRPr="00C10A9B">
        <w:rPr>
          <w:rFonts w:ascii="Verdana" w:hAnsi="Verdana"/>
          <w:noProof/>
        </w:rPr>
        <w:t>Court Case</w:t>
      </w:r>
      <w:r w:rsidRPr="00C10A9B">
        <w:rPr>
          <w:rFonts w:ascii="Verdana" w:hAnsi="Verdana"/>
          <w:noProof/>
        </w:rPr>
        <w:tab/>
        <w:t>70</w:t>
      </w:r>
    </w:p>
    <w:p w14:paraId="01BBAE42" w14:textId="77777777" w:rsidR="00C10A9B" w:rsidRPr="00C10A9B" w:rsidRDefault="00C10A9B">
      <w:pPr>
        <w:pStyle w:val="Index2"/>
        <w:tabs>
          <w:tab w:val="right" w:pos="5030"/>
        </w:tabs>
        <w:rPr>
          <w:rFonts w:ascii="Verdana" w:hAnsi="Verdana"/>
          <w:noProof/>
        </w:rPr>
      </w:pPr>
      <w:r w:rsidRPr="00C10A9B">
        <w:rPr>
          <w:rFonts w:ascii="Verdana" w:hAnsi="Verdana"/>
          <w:noProof/>
        </w:rPr>
        <w:t>Critical Illness in Family</w:t>
      </w:r>
      <w:r w:rsidRPr="00C10A9B">
        <w:rPr>
          <w:rFonts w:ascii="Verdana" w:hAnsi="Verdana"/>
          <w:noProof/>
        </w:rPr>
        <w:tab/>
        <w:t>67</w:t>
      </w:r>
    </w:p>
    <w:p w14:paraId="1818CBA8" w14:textId="77777777" w:rsidR="00C10A9B" w:rsidRPr="00C10A9B" w:rsidRDefault="00C10A9B">
      <w:pPr>
        <w:pStyle w:val="Index2"/>
        <w:tabs>
          <w:tab w:val="right" w:pos="5030"/>
        </w:tabs>
        <w:rPr>
          <w:rFonts w:ascii="Verdana" w:hAnsi="Verdana"/>
          <w:noProof/>
        </w:rPr>
      </w:pPr>
      <w:r w:rsidRPr="00C10A9B">
        <w:rPr>
          <w:rFonts w:ascii="Verdana" w:hAnsi="Verdana"/>
          <w:noProof/>
        </w:rPr>
        <w:t>Critical Illness of a Friend</w:t>
      </w:r>
      <w:r w:rsidRPr="00C10A9B">
        <w:rPr>
          <w:rFonts w:ascii="Verdana" w:hAnsi="Verdana"/>
          <w:noProof/>
        </w:rPr>
        <w:tab/>
        <w:t>67</w:t>
      </w:r>
    </w:p>
    <w:p w14:paraId="0A49AFEC" w14:textId="77777777" w:rsidR="00C10A9B" w:rsidRPr="00C10A9B" w:rsidRDefault="00C10A9B">
      <w:pPr>
        <w:pStyle w:val="Index2"/>
        <w:tabs>
          <w:tab w:val="right" w:pos="5030"/>
        </w:tabs>
        <w:rPr>
          <w:rFonts w:ascii="Verdana" w:hAnsi="Verdana"/>
          <w:noProof/>
        </w:rPr>
      </w:pPr>
      <w:r w:rsidRPr="00C10A9B">
        <w:rPr>
          <w:rFonts w:ascii="Verdana" w:hAnsi="Verdana"/>
          <w:noProof/>
        </w:rPr>
        <w:t>Death In Family</w:t>
      </w:r>
      <w:r w:rsidRPr="00C10A9B">
        <w:rPr>
          <w:rFonts w:ascii="Verdana" w:hAnsi="Verdana"/>
          <w:noProof/>
        </w:rPr>
        <w:tab/>
        <w:t>67</w:t>
      </w:r>
    </w:p>
    <w:p w14:paraId="47EEAA94" w14:textId="77777777" w:rsidR="00C10A9B" w:rsidRPr="00C10A9B" w:rsidRDefault="00C10A9B">
      <w:pPr>
        <w:pStyle w:val="Index2"/>
        <w:tabs>
          <w:tab w:val="right" w:pos="5030"/>
        </w:tabs>
        <w:rPr>
          <w:rFonts w:ascii="Verdana" w:hAnsi="Verdana"/>
          <w:noProof/>
        </w:rPr>
      </w:pPr>
      <w:r w:rsidRPr="00C10A9B">
        <w:rPr>
          <w:rFonts w:ascii="Verdana" w:hAnsi="Verdana"/>
          <w:noProof/>
        </w:rPr>
        <w:t>Death of a Friend</w:t>
      </w:r>
      <w:r w:rsidRPr="00C10A9B">
        <w:rPr>
          <w:rFonts w:ascii="Verdana" w:hAnsi="Verdana"/>
          <w:noProof/>
        </w:rPr>
        <w:tab/>
        <w:t>67</w:t>
      </w:r>
    </w:p>
    <w:p w14:paraId="2A12D24C" w14:textId="77777777" w:rsidR="00C10A9B" w:rsidRPr="00C10A9B" w:rsidRDefault="00C10A9B">
      <w:pPr>
        <w:pStyle w:val="Index2"/>
        <w:tabs>
          <w:tab w:val="right" w:pos="5030"/>
        </w:tabs>
        <w:rPr>
          <w:rFonts w:ascii="Verdana" w:hAnsi="Verdana"/>
          <w:noProof/>
        </w:rPr>
      </w:pPr>
      <w:r w:rsidRPr="00C10A9B">
        <w:rPr>
          <w:rFonts w:ascii="Verdana" w:hAnsi="Verdana"/>
          <w:noProof/>
        </w:rPr>
        <w:t>Defendant or Plaintiff in Court</w:t>
      </w:r>
      <w:r w:rsidRPr="00C10A9B">
        <w:rPr>
          <w:rFonts w:ascii="Verdana" w:hAnsi="Verdana"/>
          <w:noProof/>
        </w:rPr>
        <w:tab/>
        <w:t>70</w:t>
      </w:r>
    </w:p>
    <w:p w14:paraId="2F1A81FB" w14:textId="77777777" w:rsidR="00C10A9B" w:rsidRPr="00C10A9B" w:rsidRDefault="00C10A9B">
      <w:pPr>
        <w:pStyle w:val="Index2"/>
        <w:tabs>
          <w:tab w:val="right" w:pos="5030"/>
        </w:tabs>
        <w:rPr>
          <w:rFonts w:ascii="Verdana" w:hAnsi="Verdana"/>
          <w:noProof/>
        </w:rPr>
      </w:pPr>
      <w:r w:rsidRPr="00C10A9B">
        <w:rPr>
          <w:rFonts w:ascii="Verdana" w:hAnsi="Verdana"/>
          <w:noProof/>
        </w:rPr>
        <w:t>Election Judges</w:t>
      </w:r>
      <w:r w:rsidRPr="00C10A9B">
        <w:rPr>
          <w:rFonts w:ascii="Verdana" w:hAnsi="Verdana"/>
          <w:noProof/>
        </w:rPr>
        <w:tab/>
        <w:t>72</w:t>
      </w:r>
    </w:p>
    <w:p w14:paraId="26F941E4" w14:textId="77777777" w:rsidR="00C10A9B" w:rsidRPr="00C10A9B" w:rsidRDefault="00C10A9B">
      <w:pPr>
        <w:pStyle w:val="Index2"/>
        <w:tabs>
          <w:tab w:val="right" w:pos="5030"/>
        </w:tabs>
        <w:rPr>
          <w:rFonts w:ascii="Verdana" w:hAnsi="Verdana"/>
          <w:noProof/>
        </w:rPr>
      </w:pPr>
      <w:r w:rsidRPr="00C10A9B">
        <w:rPr>
          <w:rFonts w:ascii="Verdana" w:hAnsi="Verdana"/>
          <w:noProof/>
        </w:rPr>
        <w:t>Holidays Paid (6)</w:t>
      </w:r>
      <w:r w:rsidRPr="00C10A9B">
        <w:rPr>
          <w:rFonts w:ascii="Verdana" w:hAnsi="Verdana"/>
          <w:noProof/>
        </w:rPr>
        <w:tab/>
        <w:t>73</w:t>
      </w:r>
    </w:p>
    <w:p w14:paraId="43619B26" w14:textId="77777777" w:rsidR="00C10A9B" w:rsidRPr="00C10A9B" w:rsidRDefault="00C10A9B">
      <w:pPr>
        <w:pStyle w:val="Index2"/>
        <w:tabs>
          <w:tab w:val="right" w:pos="5030"/>
        </w:tabs>
        <w:rPr>
          <w:rFonts w:ascii="Verdana" w:hAnsi="Verdana"/>
          <w:noProof/>
        </w:rPr>
      </w:pPr>
      <w:r w:rsidRPr="00C10A9B">
        <w:rPr>
          <w:rFonts w:ascii="Verdana" w:hAnsi="Verdana"/>
          <w:noProof/>
        </w:rPr>
        <w:t>Indictment</w:t>
      </w:r>
      <w:r w:rsidRPr="00C10A9B">
        <w:rPr>
          <w:rFonts w:ascii="Verdana" w:hAnsi="Verdana"/>
          <w:noProof/>
        </w:rPr>
        <w:tab/>
        <w:t>70</w:t>
      </w:r>
    </w:p>
    <w:p w14:paraId="1289DA0C" w14:textId="77777777" w:rsidR="00C10A9B" w:rsidRPr="00C10A9B" w:rsidRDefault="00C10A9B">
      <w:pPr>
        <w:pStyle w:val="Index2"/>
        <w:tabs>
          <w:tab w:val="right" w:pos="5030"/>
        </w:tabs>
        <w:rPr>
          <w:rFonts w:ascii="Verdana" w:hAnsi="Verdana"/>
          <w:noProof/>
        </w:rPr>
      </w:pPr>
      <w:r w:rsidRPr="00C10A9B">
        <w:rPr>
          <w:rFonts w:ascii="Verdana" w:hAnsi="Verdana"/>
          <w:noProof/>
        </w:rPr>
        <w:t>Jury Service</w:t>
      </w:r>
      <w:r w:rsidRPr="00C10A9B">
        <w:rPr>
          <w:rFonts w:ascii="Verdana" w:hAnsi="Verdana"/>
          <w:noProof/>
        </w:rPr>
        <w:tab/>
        <w:t>69</w:t>
      </w:r>
    </w:p>
    <w:p w14:paraId="4D7EBEA6" w14:textId="77777777" w:rsidR="00C10A9B" w:rsidRPr="00C10A9B" w:rsidRDefault="00C10A9B">
      <w:pPr>
        <w:pStyle w:val="Index2"/>
        <w:tabs>
          <w:tab w:val="right" w:pos="5030"/>
        </w:tabs>
        <w:rPr>
          <w:rFonts w:ascii="Verdana" w:hAnsi="Verdana"/>
          <w:noProof/>
        </w:rPr>
      </w:pPr>
      <w:r w:rsidRPr="00C10A9B">
        <w:rPr>
          <w:rFonts w:ascii="Verdana" w:hAnsi="Verdana"/>
          <w:noProof/>
        </w:rPr>
        <w:t>Leave of absence</w:t>
      </w:r>
      <w:r w:rsidRPr="00C10A9B">
        <w:rPr>
          <w:rFonts w:ascii="Verdana" w:hAnsi="Verdana"/>
          <w:noProof/>
        </w:rPr>
        <w:tab/>
      </w:r>
      <w:r w:rsidRPr="00C10A9B">
        <w:rPr>
          <w:rFonts w:ascii="Verdana" w:hAnsi="Verdana"/>
          <w:i/>
          <w:noProof/>
        </w:rPr>
        <w:t>See</w:t>
      </w:r>
      <w:r w:rsidRPr="00C10A9B">
        <w:rPr>
          <w:rFonts w:ascii="Verdana" w:hAnsi="Verdana"/>
          <w:noProof/>
        </w:rPr>
        <w:t xml:space="preserve"> Leave of Absence</w:t>
      </w:r>
    </w:p>
    <w:p w14:paraId="1264BA4D" w14:textId="77777777" w:rsidR="00C10A9B" w:rsidRPr="00C10A9B" w:rsidRDefault="00C10A9B">
      <w:pPr>
        <w:pStyle w:val="Index2"/>
        <w:tabs>
          <w:tab w:val="right" w:pos="5030"/>
        </w:tabs>
        <w:rPr>
          <w:rFonts w:ascii="Verdana" w:hAnsi="Verdana"/>
          <w:noProof/>
        </w:rPr>
      </w:pPr>
      <w:r w:rsidRPr="00C10A9B">
        <w:rPr>
          <w:rFonts w:ascii="Verdana" w:hAnsi="Verdana"/>
          <w:noProof/>
        </w:rPr>
        <w:t>Maternity</w:t>
      </w:r>
      <w:r w:rsidRPr="00C10A9B">
        <w:rPr>
          <w:rFonts w:ascii="Verdana" w:hAnsi="Verdana"/>
          <w:noProof/>
        </w:rPr>
        <w:tab/>
      </w:r>
      <w:r w:rsidRPr="00C10A9B">
        <w:rPr>
          <w:rFonts w:ascii="Verdana" w:hAnsi="Verdana"/>
          <w:i/>
          <w:noProof/>
        </w:rPr>
        <w:t>See</w:t>
      </w:r>
      <w:r w:rsidRPr="00C10A9B">
        <w:rPr>
          <w:rFonts w:ascii="Verdana" w:hAnsi="Verdana"/>
          <w:noProof/>
        </w:rPr>
        <w:t xml:space="preserve"> Parenting leave</w:t>
      </w:r>
    </w:p>
    <w:p w14:paraId="3D4BE733" w14:textId="77777777" w:rsidR="00C10A9B" w:rsidRPr="00C10A9B" w:rsidRDefault="00C10A9B">
      <w:pPr>
        <w:pStyle w:val="Index2"/>
        <w:tabs>
          <w:tab w:val="right" w:pos="5030"/>
        </w:tabs>
        <w:rPr>
          <w:rFonts w:ascii="Verdana" w:hAnsi="Verdana"/>
          <w:noProof/>
        </w:rPr>
      </w:pPr>
      <w:r w:rsidRPr="00C10A9B">
        <w:rPr>
          <w:rFonts w:ascii="Verdana" w:hAnsi="Verdana"/>
          <w:noProof/>
        </w:rPr>
        <w:t>Medical leave, medical reports</w:t>
      </w:r>
      <w:r w:rsidRPr="00C10A9B">
        <w:rPr>
          <w:rFonts w:ascii="Verdana" w:hAnsi="Verdana"/>
          <w:noProof/>
        </w:rPr>
        <w:tab/>
        <w:t>61, 65</w:t>
      </w:r>
    </w:p>
    <w:p w14:paraId="23F17774" w14:textId="77777777" w:rsidR="00C10A9B" w:rsidRPr="00C10A9B" w:rsidRDefault="00C10A9B">
      <w:pPr>
        <w:pStyle w:val="Index2"/>
        <w:tabs>
          <w:tab w:val="right" w:pos="5030"/>
        </w:tabs>
        <w:rPr>
          <w:rFonts w:ascii="Verdana" w:hAnsi="Verdana"/>
          <w:noProof/>
        </w:rPr>
      </w:pPr>
      <w:r w:rsidRPr="00C10A9B">
        <w:rPr>
          <w:rFonts w:ascii="Verdana" w:hAnsi="Verdana"/>
          <w:noProof/>
        </w:rPr>
        <w:lastRenderedPageBreak/>
        <w:t>Military</w:t>
      </w:r>
      <w:r w:rsidRPr="00C10A9B">
        <w:rPr>
          <w:rFonts w:ascii="Verdana" w:hAnsi="Verdana"/>
          <w:noProof/>
        </w:rPr>
        <w:tab/>
        <w:t>70</w:t>
      </w:r>
    </w:p>
    <w:p w14:paraId="01807483" w14:textId="77777777" w:rsidR="00C10A9B" w:rsidRPr="00C10A9B" w:rsidRDefault="00C10A9B">
      <w:pPr>
        <w:pStyle w:val="Index2"/>
        <w:tabs>
          <w:tab w:val="right" w:pos="5030"/>
        </w:tabs>
        <w:rPr>
          <w:rFonts w:ascii="Verdana" w:hAnsi="Verdana"/>
          <w:noProof/>
        </w:rPr>
      </w:pPr>
      <w:r w:rsidRPr="00C10A9B">
        <w:rPr>
          <w:rFonts w:ascii="Verdana" w:hAnsi="Verdana"/>
          <w:noProof/>
        </w:rPr>
        <w:t>Military Duty – Family</w:t>
      </w:r>
      <w:r w:rsidRPr="00C10A9B">
        <w:rPr>
          <w:rFonts w:ascii="Verdana" w:hAnsi="Verdana"/>
          <w:noProof/>
        </w:rPr>
        <w:tab/>
        <w:t>71</w:t>
      </w:r>
    </w:p>
    <w:p w14:paraId="38027120" w14:textId="77777777" w:rsidR="00C10A9B" w:rsidRPr="00C10A9B" w:rsidRDefault="00C10A9B">
      <w:pPr>
        <w:pStyle w:val="Index2"/>
        <w:tabs>
          <w:tab w:val="right" w:pos="5030"/>
        </w:tabs>
        <w:rPr>
          <w:rFonts w:ascii="Verdana" w:hAnsi="Verdana"/>
          <w:noProof/>
        </w:rPr>
      </w:pPr>
      <w:r w:rsidRPr="00C10A9B">
        <w:rPr>
          <w:rFonts w:ascii="Verdana" w:hAnsi="Verdana"/>
          <w:noProof/>
        </w:rPr>
        <w:t>Organizational</w:t>
      </w:r>
      <w:r w:rsidRPr="00C10A9B">
        <w:rPr>
          <w:rFonts w:ascii="Verdana" w:hAnsi="Verdana"/>
          <w:noProof/>
        </w:rPr>
        <w:tab/>
        <w:t>60</w:t>
      </w:r>
    </w:p>
    <w:p w14:paraId="50BAA08E" w14:textId="77777777" w:rsidR="00C10A9B" w:rsidRPr="00C10A9B" w:rsidRDefault="00C10A9B">
      <w:pPr>
        <w:pStyle w:val="Index2"/>
        <w:tabs>
          <w:tab w:val="right" w:pos="5030"/>
        </w:tabs>
        <w:rPr>
          <w:rFonts w:ascii="Verdana" w:hAnsi="Verdana"/>
          <w:noProof/>
        </w:rPr>
      </w:pPr>
      <w:r w:rsidRPr="00C10A9B">
        <w:rPr>
          <w:rFonts w:ascii="Verdana" w:hAnsi="Verdana"/>
          <w:noProof/>
        </w:rPr>
        <w:t>Organizational leave</w:t>
      </w:r>
      <w:r w:rsidRPr="00C10A9B">
        <w:rPr>
          <w:rFonts w:ascii="Verdana" w:hAnsi="Verdana"/>
          <w:noProof/>
        </w:rPr>
        <w:tab/>
        <w:t>71</w:t>
      </w:r>
    </w:p>
    <w:p w14:paraId="22AE5B47" w14:textId="77777777" w:rsidR="00C10A9B" w:rsidRPr="00C10A9B" w:rsidRDefault="00C10A9B">
      <w:pPr>
        <w:pStyle w:val="Index2"/>
        <w:tabs>
          <w:tab w:val="right" w:pos="5030"/>
        </w:tabs>
        <w:rPr>
          <w:rFonts w:ascii="Verdana" w:hAnsi="Verdana"/>
          <w:noProof/>
        </w:rPr>
      </w:pPr>
      <w:r w:rsidRPr="00C10A9B">
        <w:rPr>
          <w:rFonts w:ascii="Verdana" w:hAnsi="Verdana"/>
          <w:noProof/>
        </w:rPr>
        <w:t>Parenting</w:t>
      </w:r>
      <w:r w:rsidRPr="00C10A9B">
        <w:rPr>
          <w:rFonts w:ascii="Verdana" w:hAnsi="Verdana"/>
          <w:noProof/>
        </w:rPr>
        <w:tab/>
        <w:t>60, 66</w:t>
      </w:r>
    </w:p>
    <w:p w14:paraId="15F077A8" w14:textId="77777777" w:rsidR="00C10A9B" w:rsidRPr="00C10A9B" w:rsidRDefault="00C10A9B">
      <w:pPr>
        <w:pStyle w:val="Index2"/>
        <w:tabs>
          <w:tab w:val="right" w:pos="5030"/>
        </w:tabs>
        <w:rPr>
          <w:rFonts w:ascii="Verdana" w:hAnsi="Verdana"/>
          <w:noProof/>
        </w:rPr>
      </w:pPr>
      <w:r w:rsidRPr="00C10A9B">
        <w:rPr>
          <w:rFonts w:ascii="Verdana" w:hAnsi="Verdana"/>
          <w:noProof/>
        </w:rPr>
        <w:t>Paternity</w:t>
      </w:r>
      <w:r w:rsidRPr="00C10A9B">
        <w:rPr>
          <w:rFonts w:ascii="Verdana" w:hAnsi="Verdana"/>
          <w:noProof/>
        </w:rPr>
        <w:tab/>
      </w:r>
      <w:r w:rsidRPr="00C10A9B">
        <w:rPr>
          <w:rFonts w:ascii="Verdana" w:hAnsi="Verdana"/>
          <w:i/>
          <w:noProof/>
        </w:rPr>
        <w:t>See</w:t>
      </w:r>
      <w:r w:rsidRPr="00C10A9B">
        <w:rPr>
          <w:rFonts w:ascii="Verdana" w:hAnsi="Verdana"/>
          <w:noProof/>
        </w:rPr>
        <w:t xml:space="preserve"> Parenting leave</w:t>
      </w:r>
    </w:p>
    <w:p w14:paraId="452B18BC" w14:textId="77777777" w:rsidR="00C10A9B" w:rsidRPr="00C10A9B" w:rsidRDefault="00C10A9B">
      <w:pPr>
        <w:pStyle w:val="Index2"/>
        <w:tabs>
          <w:tab w:val="right" w:pos="5030"/>
        </w:tabs>
        <w:rPr>
          <w:rFonts w:ascii="Verdana" w:hAnsi="Verdana"/>
          <w:noProof/>
        </w:rPr>
      </w:pPr>
      <w:r w:rsidRPr="00C10A9B">
        <w:rPr>
          <w:rFonts w:ascii="Verdana" w:hAnsi="Verdana"/>
          <w:noProof/>
        </w:rPr>
        <w:t>Personal Leave Days With Pay</w:t>
      </w:r>
      <w:r w:rsidRPr="00C10A9B">
        <w:rPr>
          <w:rFonts w:ascii="Verdana" w:hAnsi="Verdana"/>
          <w:noProof/>
        </w:rPr>
        <w:tab/>
        <w:t>67</w:t>
      </w:r>
    </w:p>
    <w:p w14:paraId="2160C0B0" w14:textId="77777777" w:rsidR="00C10A9B" w:rsidRPr="00C10A9B" w:rsidRDefault="00C10A9B">
      <w:pPr>
        <w:pStyle w:val="Index2"/>
        <w:tabs>
          <w:tab w:val="right" w:pos="5030"/>
        </w:tabs>
        <w:rPr>
          <w:rFonts w:ascii="Verdana" w:hAnsi="Verdana"/>
          <w:noProof/>
        </w:rPr>
      </w:pPr>
      <w:r w:rsidRPr="00C10A9B">
        <w:rPr>
          <w:rFonts w:ascii="Verdana" w:hAnsi="Verdana"/>
          <w:noProof/>
        </w:rPr>
        <w:t>Probationary Teachers</w:t>
      </w:r>
      <w:r w:rsidRPr="00C10A9B">
        <w:rPr>
          <w:rFonts w:ascii="Verdana" w:hAnsi="Verdana"/>
          <w:noProof/>
        </w:rPr>
        <w:tab/>
        <w:t>66</w:t>
      </w:r>
    </w:p>
    <w:p w14:paraId="17CCD1FE" w14:textId="77777777" w:rsidR="00C10A9B" w:rsidRPr="00C10A9B" w:rsidRDefault="00C10A9B">
      <w:pPr>
        <w:pStyle w:val="Index2"/>
        <w:tabs>
          <w:tab w:val="right" w:pos="5030"/>
        </w:tabs>
        <w:rPr>
          <w:rFonts w:ascii="Verdana" w:hAnsi="Verdana"/>
          <w:noProof/>
        </w:rPr>
      </w:pPr>
      <w:r w:rsidRPr="00C10A9B">
        <w:rPr>
          <w:rFonts w:ascii="Verdana" w:hAnsi="Verdana"/>
          <w:noProof/>
        </w:rPr>
        <w:t>Public Service</w:t>
      </w:r>
      <w:r w:rsidRPr="00C10A9B">
        <w:rPr>
          <w:rFonts w:ascii="Verdana" w:hAnsi="Verdana"/>
          <w:noProof/>
        </w:rPr>
        <w:tab/>
        <w:t>60</w:t>
      </w:r>
    </w:p>
    <w:p w14:paraId="27A0BDA3" w14:textId="77777777" w:rsidR="00C10A9B" w:rsidRPr="00C10A9B" w:rsidRDefault="00C10A9B">
      <w:pPr>
        <w:pStyle w:val="Index2"/>
        <w:tabs>
          <w:tab w:val="right" w:pos="5030"/>
        </w:tabs>
        <w:rPr>
          <w:rFonts w:ascii="Verdana" w:hAnsi="Verdana"/>
          <w:noProof/>
        </w:rPr>
      </w:pPr>
      <w:r w:rsidRPr="00C10A9B">
        <w:rPr>
          <w:rFonts w:ascii="Verdana" w:hAnsi="Verdana"/>
          <w:noProof/>
        </w:rPr>
        <w:t>Quarantine</w:t>
      </w:r>
      <w:r w:rsidRPr="00C10A9B">
        <w:rPr>
          <w:rFonts w:ascii="Verdana" w:hAnsi="Verdana"/>
          <w:noProof/>
        </w:rPr>
        <w:tab/>
        <w:t>67</w:t>
      </w:r>
    </w:p>
    <w:p w14:paraId="5C97F12D" w14:textId="77777777" w:rsidR="00C10A9B" w:rsidRPr="00C10A9B" w:rsidRDefault="00C10A9B">
      <w:pPr>
        <w:pStyle w:val="Index2"/>
        <w:tabs>
          <w:tab w:val="right" w:pos="5030"/>
        </w:tabs>
        <w:rPr>
          <w:rFonts w:ascii="Verdana" w:hAnsi="Verdana"/>
          <w:noProof/>
        </w:rPr>
      </w:pPr>
      <w:r w:rsidRPr="00C10A9B">
        <w:rPr>
          <w:rFonts w:ascii="Verdana" w:hAnsi="Verdana"/>
          <w:noProof/>
        </w:rPr>
        <w:t>Religious Leave Days</w:t>
      </w:r>
      <w:r w:rsidRPr="00C10A9B">
        <w:rPr>
          <w:rFonts w:ascii="Verdana" w:hAnsi="Verdana"/>
          <w:noProof/>
        </w:rPr>
        <w:tab/>
        <w:t>68</w:t>
      </w:r>
    </w:p>
    <w:p w14:paraId="4C0C38D1" w14:textId="77777777" w:rsidR="00C10A9B" w:rsidRPr="00C10A9B" w:rsidRDefault="00C10A9B">
      <w:pPr>
        <w:pStyle w:val="Index2"/>
        <w:tabs>
          <w:tab w:val="right" w:pos="5030"/>
        </w:tabs>
        <w:rPr>
          <w:rFonts w:ascii="Verdana" w:hAnsi="Verdana"/>
          <w:noProof/>
        </w:rPr>
      </w:pPr>
      <w:r w:rsidRPr="00C10A9B">
        <w:rPr>
          <w:rFonts w:ascii="Verdana" w:hAnsi="Verdana"/>
          <w:noProof/>
        </w:rPr>
        <w:t>Religious Observance</w:t>
      </w:r>
      <w:r w:rsidRPr="00C10A9B">
        <w:rPr>
          <w:rFonts w:ascii="Verdana" w:hAnsi="Verdana"/>
          <w:noProof/>
        </w:rPr>
        <w:tab/>
        <w:t>68</w:t>
      </w:r>
    </w:p>
    <w:p w14:paraId="0BEC923B" w14:textId="77777777" w:rsidR="00C10A9B" w:rsidRPr="00C10A9B" w:rsidRDefault="00C10A9B">
      <w:pPr>
        <w:pStyle w:val="Index2"/>
        <w:tabs>
          <w:tab w:val="right" w:pos="5030"/>
        </w:tabs>
        <w:rPr>
          <w:rFonts w:ascii="Verdana" w:hAnsi="Verdana"/>
          <w:noProof/>
        </w:rPr>
      </w:pPr>
      <w:r w:rsidRPr="00C10A9B">
        <w:rPr>
          <w:rFonts w:ascii="Verdana" w:hAnsi="Verdana"/>
          <w:noProof/>
        </w:rPr>
        <w:t>Sick leave pool</w:t>
      </w:r>
      <w:r w:rsidRPr="00C10A9B">
        <w:rPr>
          <w:rFonts w:ascii="Verdana" w:hAnsi="Verdana"/>
          <w:noProof/>
        </w:rPr>
        <w:tab/>
        <w:t>62</w:t>
      </w:r>
    </w:p>
    <w:p w14:paraId="0DB28EEB" w14:textId="77777777" w:rsidR="00C10A9B" w:rsidRPr="00C10A9B" w:rsidRDefault="00C10A9B">
      <w:pPr>
        <w:pStyle w:val="Index2"/>
        <w:tabs>
          <w:tab w:val="right" w:pos="5030"/>
        </w:tabs>
        <w:rPr>
          <w:rFonts w:ascii="Verdana" w:hAnsi="Verdana"/>
          <w:noProof/>
        </w:rPr>
      </w:pPr>
      <w:r w:rsidRPr="00C10A9B">
        <w:rPr>
          <w:rFonts w:ascii="Verdana" w:hAnsi="Verdana"/>
          <w:noProof/>
        </w:rPr>
        <w:t>Teacher Exchange Program</w:t>
      </w:r>
      <w:r w:rsidRPr="00C10A9B">
        <w:rPr>
          <w:rFonts w:ascii="Verdana" w:hAnsi="Verdana"/>
          <w:noProof/>
        </w:rPr>
        <w:tab/>
        <w:t>60</w:t>
      </w:r>
    </w:p>
    <w:p w14:paraId="16218AAA" w14:textId="77777777" w:rsidR="00C10A9B" w:rsidRPr="00C10A9B" w:rsidRDefault="00C10A9B">
      <w:pPr>
        <w:pStyle w:val="Index2"/>
        <w:tabs>
          <w:tab w:val="right" w:pos="5030"/>
        </w:tabs>
        <w:rPr>
          <w:rFonts w:ascii="Verdana" w:hAnsi="Verdana"/>
          <w:noProof/>
        </w:rPr>
      </w:pPr>
      <w:r w:rsidRPr="00C10A9B">
        <w:rPr>
          <w:rFonts w:ascii="Verdana" w:hAnsi="Verdana"/>
          <w:noProof/>
        </w:rPr>
        <w:t>Union business</w:t>
      </w:r>
      <w:r w:rsidRPr="00C10A9B">
        <w:rPr>
          <w:rFonts w:ascii="Verdana" w:hAnsi="Verdana"/>
          <w:noProof/>
        </w:rPr>
        <w:tab/>
        <w:t>7</w:t>
      </w:r>
    </w:p>
    <w:p w14:paraId="1FD16591" w14:textId="77777777" w:rsidR="00C10A9B" w:rsidRPr="00C10A9B" w:rsidRDefault="00C10A9B">
      <w:pPr>
        <w:pStyle w:val="Index1"/>
        <w:tabs>
          <w:tab w:val="right" w:pos="5030"/>
        </w:tabs>
        <w:rPr>
          <w:rFonts w:ascii="Verdana" w:hAnsi="Verdana"/>
          <w:noProof/>
        </w:rPr>
      </w:pPr>
      <w:r w:rsidRPr="00C10A9B">
        <w:rPr>
          <w:rFonts w:ascii="Verdana" w:hAnsi="Verdana"/>
          <w:noProof/>
        </w:rPr>
        <w:t>Leave of absence</w:t>
      </w:r>
      <w:r w:rsidRPr="00C10A9B">
        <w:rPr>
          <w:rFonts w:ascii="Verdana" w:hAnsi="Verdana"/>
          <w:noProof/>
        </w:rPr>
        <w:tab/>
        <w:t>59</w:t>
      </w:r>
    </w:p>
    <w:p w14:paraId="3F321BEE" w14:textId="77777777" w:rsidR="00C10A9B" w:rsidRPr="00C10A9B" w:rsidRDefault="00C10A9B">
      <w:pPr>
        <w:pStyle w:val="Index2"/>
        <w:tabs>
          <w:tab w:val="right" w:pos="5030"/>
        </w:tabs>
        <w:rPr>
          <w:rFonts w:ascii="Verdana" w:hAnsi="Verdana"/>
          <w:noProof/>
        </w:rPr>
      </w:pPr>
      <w:r w:rsidRPr="00C10A9B">
        <w:rPr>
          <w:rFonts w:ascii="Verdana" w:hAnsi="Verdana"/>
          <w:bCs/>
          <w:noProof/>
        </w:rPr>
        <w:t>Child Care</w:t>
      </w:r>
      <w:r w:rsidRPr="00C10A9B">
        <w:rPr>
          <w:rFonts w:ascii="Verdana" w:hAnsi="Verdana"/>
          <w:noProof/>
        </w:rPr>
        <w:tab/>
        <w:t>66</w:t>
      </w:r>
    </w:p>
    <w:p w14:paraId="00665268" w14:textId="77777777" w:rsidR="00C10A9B" w:rsidRPr="00C10A9B" w:rsidRDefault="00C10A9B">
      <w:pPr>
        <w:pStyle w:val="Index2"/>
        <w:tabs>
          <w:tab w:val="right" w:pos="5030"/>
        </w:tabs>
        <w:rPr>
          <w:rFonts w:ascii="Verdana" w:hAnsi="Verdana"/>
          <w:noProof/>
        </w:rPr>
      </w:pPr>
      <w:r w:rsidRPr="00C10A9B">
        <w:rPr>
          <w:rFonts w:ascii="Verdana" w:hAnsi="Verdana"/>
          <w:noProof/>
        </w:rPr>
        <w:t>continuation of benefits</w:t>
      </w:r>
      <w:r w:rsidRPr="00C10A9B">
        <w:rPr>
          <w:rFonts w:ascii="Verdana" w:hAnsi="Verdana"/>
          <w:noProof/>
        </w:rPr>
        <w:tab/>
        <w:t>46</w:t>
      </w:r>
    </w:p>
    <w:p w14:paraId="70740432" w14:textId="77777777" w:rsidR="00C10A9B" w:rsidRPr="00C10A9B" w:rsidRDefault="00C10A9B">
      <w:pPr>
        <w:pStyle w:val="Index2"/>
        <w:tabs>
          <w:tab w:val="right" w:pos="5030"/>
        </w:tabs>
        <w:rPr>
          <w:rFonts w:ascii="Verdana" w:hAnsi="Verdana"/>
          <w:noProof/>
        </w:rPr>
      </w:pPr>
      <w:r w:rsidRPr="00C10A9B">
        <w:rPr>
          <w:rFonts w:ascii="Verdana" w:hAnsi="Verdana"/>
          <w:noProof/>
        </w:rPr>
        <w:t>Election to Public Office</w:t>
      </w:r>
      <w:r w:rsidRPr="00C10A9B">
        <w:rPr>
          <w:rFonts w:ascii="Verdana" w:hAnsi="Verdana"/>
          <w:noProof/>
        </w:rPr>
        <w:tab/>
        <w:t>71</w:t>
      </w:r>
    </w:p>
    <w:p w14:paraId="2DD1D6A5" w14:textId="77777777" w:rsidR="00C10A9B" w:rsidRPr="00C10A9B" w:rsidRDefault="00C10A9B">
      <w:pPr>
        <w:pStyle w:val="Index2"/>
        <w:tabs>
          <w:tab w:val="right" w:pos="5030"/>
        </w:tabs>
        <w:rPr>
          <w:rFonts w:ascii="Verdana" w:hAnsi="Verdana"/>
          <w:noProof/>
        </w:rPr>
      </w:pPr>
      <w:r w:rsidRPr="00C10A9B">
        <w:rPr>
          <w:rFonts w:ascii="Verdana" w:hAnsi="Verdana"/>
          <w:noProof/>
        </w:rPr>
        <w:t>Extension</w:t>
      </w:r>
      <w:r w:rsidRPr="00C10A9B">
        <w:rPr>
          <w:rFonts w:ascii="Verdana" w:hAnsi="Verdana"/>
          <w:noProof/>
        </w:rPr>
        <w:tab/>
        <w:t>65</w:t>
      </w:r>
    </w:p>
    <w:p w14:paraId="66245021" w14:textId="77777777" w:rsidR="00C10A9B" w:rsidRPr="00C10A9B" w:rsidRDefault="00C10A9B">
      <w:pPr>
        <w:pStyle w:val="Index2"/>
        <w:tabs>
          <w:tab w:val="right" w:pos="5030"/>
        </w:tabs>
        <w:rPr>
          <w:rFonts w:ascii="Verdana" w:hAnsi="Verdana"/>
          <w:noProof/>
        </w:rPr>
      </w:pPr>
      <w:r w:rsidRPr="00C10A9B">
        <w:rPr>
          <w:rFonts w:ascii="Verdana" w:hAnsi="Verdana"/>
          <w:noProof/>
        </w:rPr>
        <w:t>Family Medical Leave Act</w:t>
      </w:r>
      <w:r w:rsidRPr="00C10A9B">
        <w:rPr>
          <w:rFonts w:ascii="Verdana" w:hAnsi="Verdana"/>
          <w:noProof/>
        </w:rPr>
        <w:tab/>
        <w:t>61</w:t>
      </w:r>
    </w:p>
    <w:p w14:paraId="1A22FA2D" w14:textId="77777777" w:rsidR="00C10A9B" w:rsidRPr="00C10A9B" w:rsidRDefault="00C10A9B">
      <w:pPr>
        <w:pStyle w:val="Index2"/>
        <w:tabs>
          <w:tab w:val="right" w:pos="5030"/>
        </w:tabs>
        <w:rPr>
          <w:rFonts w:ascii="Verdana" w:hAnsi="Verdana"/>
          <w:noProof/>
        </w:rPr>
      </w:pPr>
      <w:r w:rsidRPr="00C10A9B">
        <w:rPr>
          <w:rFonts w:ascii="Verdana" w:hAnsi="Verdana"/>
          <w:noProof/>
        </w:rPr>
        <w:t>Ineligibility for benefits</w:t>
      </w:r>
      <w:r w:rsidRPr="00C10A9B">
        <w:rPr>
          <w:rFonts w:ascii="Verdana" w:hAnsi="Verdana"/>
          <w:noProof/>
        </w:rPr>
        <w:tab/>
        <w:t>46</w:t>
      </w:r>
    </w:p>
    <w:p w14:paraId="4AE4514F" w14:textId="77777777" w:rsidR="00C10A9B" w:rsidRPr="00C10A9B" w:rsidRDefault="00C10A9B">
      <w:pPr>
        <w:pStyle w:val="Index2"/>
        <w:tabs>
          <w:tab w:val="right" w:pos="5030"/>
        </w:tabs>
        <w:rPr>
          <w:rFonts w:ascii="Verdana" w:hAnsi="Verdana"/>
          <w:noProof/>
        </w:rPr>
      </w:pPr>
      <w:r w:rsidRPr="00C10A9B">
        <w:rPr>
          <w:rFonts w:ascii="Verdana" w:hAnsi="Verdana"/>
          <w:noProof/>
        </w:rPr>
        <w:t>Leadership Leave</w:t>
      </w:r>
      <w:r w:rsidRPr="00C10A9B">
        <w:rPr>
          <w:rFonts w:ascii="Verdana" w:hAnsi="Verdana"/>
          <w:noProof/>
        </w:rPr>
        <w:tab/>
        <w:t>68</w:t>
      </w:r>
    </w:p>
    <w:p w14:paraId="3410300C" w14:textId="77777777" w:rsidR="00C10A9B" w:rsidRPr="00C10A9B" w:rsidRDefault="00C10A9B">
      <w:pPr>
        <w:pStyle w:val="Index2"/>
        <w:tabs>
          <w:tab w:val="right" w:pos="5030"/>
        </w:tabs>
        <w:rPr>
          <w:rFonts w:ascii="Verdana" w:hAnsi="Verdana"/>
          <w:noProof/>
        </w:rPr>
      </w:pPr>
      <w:r w:rsidRPr="00C10A9B">
        <w:rPr>
          <w:rFonts w:ascii="Verdana" w:hAnsi="Verdana"/>
          <w:noProof/>
        </w:rPr>
        <w:t>Length of leave</w:t>
      </w:r>
      <w:r w:rsidRPr="00C10A9B">
        <w:rPr>
          <w:rFonts w:ascii="Verdana" w:hAnsi="Verdana"/>
          <w:noProof/>
        </w:rPr>
        <w:tab/>
        <w:t>60</w:t>
      </w:r>
    </w:p>
    <w:p w14:paraId="6C1008DC" w14:textId="77777777" w:rsidR="00C10A9B" w:rsidRPr="00C10A9B" w:rsidRDefault="00C10A9B">
      <w:pPr>
        <w:pStyle w:val="Index2"/>
        <w:tabs>
          <w:tab w:val="right" w:pos="5030"/>
        </w:tabs>
        <w:rPr>
          <w:rFonts w:ascii="Verdana" w:hAnsi="Verdana"/>
          <w:noProof/>
        </w:rPr>
      </w:pPr>
      <w:r w:rsidRPr="00C10A9B">
        <w:rPr>
          <w:rFonts w:ascii="Verdana" w:hAnsi="Verdana"/>
          <w:noProof/>
        </w:rPr>
        <w:t>Medical leave</w:t>
      </w:r>
      <w:r w:rsidRPr="00C10A9B">
        <w:rPr>
          <w:rFonts w:ascii="Verdana" w:hAnsi="Verdana"/>
          <w:noProof/>
        </w:rPr>
        <w:tab/>
        <w:t>66</w:t>
      </w:r>
    </w:p>
    <w:p w14:paraId="3E30CB38" w14:textId="77777777" w:rsidR="00C10A9B" w:rsidRPr="00C10A9B" w:rsidRDefault="00C10A9B">
      <w:pPr>
        <w:pStyle w:val="Index2"/>
        <w:tabs>
          <w:tab w:val="right" w:pos="5030"/>
        </w:tabs>
        <w:rPr>
          <w:rFonts w:ascii="Verdana" w:hAnsi="Verdana"/>
          <w:noProof/>
        </w:rPr>
      </w:pPr>
      <w:r w:rsidRPr="00C10A9B">
        <w:rPr>
          <w:rFonts w:ascii="Verdana" w:hAnsi="Verdana"/>
          <w:noProof/>
        </w:rPr>
        <w:t>Peace Corps/VISTA</w:t>
      </w:r>
      <w:r w:rsidRPr="00C10A9B">
        <w:rPr>
          <w:rFonts w:ascii="Verdana" w:hAnsi="Verdana"/>
          <w:noProof/>
        </w:rPr>
        <w:tab/>
        <w:t>71</w:t>
      </w:r>
    </w:p>
    <w:p w14:paraId="70F10160" w14:textId="77777777" w:rsidR="00C10A9B" w:rsidRPr="00C10A9B" w:rsidRDefault="00C10A9B">
      <w:pPr>
        <w:pStyle w:val="Index2"/>
        <w:tabs>
          <w:tab w:val="right" w:pos="5030"/>
        </w:tabs>
        <w:rPr>
          <w:rFonts w:ascii="Verdana" w:hAnsi="Verdana"/>
          <w:noProof/>
        </w:rPr>
      </w:pPr>
      <w:r w:rsidRPr="00C10A9B">
        <w:rPr>
          <w:rFonts w:ascii="Verdana" w:hAnsi="Verdana"/>
          <w:noProof/>
        </w:rPr>
        <w:t>Probationary Teachers</w:t>
      </w:r>
      <w:r w:rsidRPr="00C10A9B">
        <w:rPr>
          <w:rFonts w:ascii="Verdana" w:hAnsi="Verdana"/>
          <w:noProof/>
        </w:rPr>
        <w:tab/>
        <w:t>60, 65</w:t>
      </w:r>
    </w:p>
    <w:p w14:paraId="68CEBE80"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 Improvement</w:t>
      </w:r>
      <w:r w:rsidRPr="00C10A9B">
        <w:rPr>
          <w:rFonts w:ascii="Verdana" w:hAnsi="Verdana"/>
          <w:noProof/>
        </w:rPr>
        <w:tab/>
        <w:t>68</w:t>
      </w:r>
    </w:p>
    <w:p w14:paraId="5E6F33CD" w14:textId="77777777" w:rsidR="00C10A9B" w:rsidRPr="00C10A9B" w:rsidRDefault="00C10A9B">
      <w:pPr>
        <w:pStyle w:val="Index2"/>
        <w:tabs>
          <w:tab w:val="right" w:pos="5030"/>
        </w:tabs>
        <w:rPr>
          <w:rFonts w:ascii="Verdana" w:hAnsi="Verdana"/>
          <w:noProof/>
        </w:rPr>
      </w:pPr>
      <w:r w:rsidRPr="00C10A9B">
        <w:rPr>
          <w:rFonts w:ascii="Verdana" w:hAnsi="Verdana"/>
          <w:noProof/>
        </w:rPr>
        <w:t>Public Commissions or Boards service</w:t>
      </w:r>
      <w:r w:rsidRPr="00C10A9B">
        <w:rPr>
          <w:rFonts w:ascii="Verdana" w:hAnsi="Verdana"/>
          <w:noProof/>
        </w:rPr>
        <w:tab/>
        <w:t>72</w:t>
      </w:r>
    </w:p>
    <w:p w14:paraId="6B23309D" w14:textId="77777777" w:rsidR="00C10A9B" w:rsidRPr="00C10A9B" w:rsidRDefault="00C10A9B">
      <w:pPr>
        <w:pStyle w:val="Index2"/>
        <w:tabs>
          <w:tab w:val="right" w:pos="5030"/>
        </w:tabs>
        <w:rPr>
          <w:rFonts w:ascii="Verdana" w:hAnsi="Verdana"/>
          <w:noProof/>
        </w:rPr>
      </w:pPr>
      <w:r w:rsidRPr="00C10A9B">
        <w:rPr>
          <w:rFonts w:ascii="Verdana" w:hAnsi="Verdana"/>
          <w:noProof/>
        </w:rPr>
        <w:t>Return to Duty</w:t>
      </w:r>
      <w:r w:rsidRPr="00C10A9B">
        <w:rPr>
          <w:rFonts w:ascii="Verdana" w:hAnsi="Verdana"/>
          <w:noProof/>
        </w:rPr>
        <w:tab/>
        <w:t>65</w:t>
      </w:r>
    </w:p>
    <w:p w14:paraId="400CDB84" w14:textId="77777777" w:rsidR="00C10A9B" w:rsidRPr="00C10A9B" w:rsidRDefault="00C10A9B">
      <w:pPr>
        <w:pStyle w:val="Index2"/>
        <w:tabs>
          <w:tab w:val="right" w:pos="5030"/>
        </w:tabs>
        <w:rPr>
          <w:rFonts w:ascii="Verdana" w:hAnsi="Verdana"/>
          <w:noProof/>
        </w:rPr>
      </w:pPr>
      <w:r w:rsidRPr="00C10A9B">
        <w:rPr>
          <w:rFonts w:ascii="Verdana" w:hAnsi="Verdana"/>
          <w:noProof/>
        </w:rPr>
        <w:t>Returning from leave</w:t>
      </w:r>
      <w:r w:rsidRPr="00C10A9B">
        <w:rPr>
          <w:rFonts w:ascii="Verdana" w:hAnsi="Verdana"/>
          <w:noProof/>
        </w:rPr>
        <w:tab/>
        <w:t>60</w:t>
      </w:r>
    </w:p>
    <w:p w14:paraId="484E20C2" w14:textId="77777777" w:rsidR="00C10A9B" w:rsidRPr="00C10A9B" w:rsidRDefault="00C10A9B">
      <w:pPr>
        <w:pStyle w:val="Index2"/>
        <w:tabs>
          <w:tab w:val="right" w:pos="5030"/>
        </w:tabs>
        <w:rPr>
          <w:rFonts w:ascii="Verdana" w:hAnsi="Verdana"/>
          <w:noProof/>
        </w:rPr>
      </w:pPr>
      <w:r w:rsidRPr="00C10A9B">
        <w:rPr>
          <w:rFonts w:ascii="Verdana" w:hAnsi="Verdana"/>
          <w:noProof/>
        </w:rPr>
        <w:t>Right to reemployment</w:t>
      </w:r>
      <w:r w:rsidRPr="00C10A9B">
        <w:rPr>
          <w:rFonts w:ascii="Verdana" w:hAnsi="Verdana"/>
          <w:noProof/>
        </w:rPr>
        <w:tab/>
        <w:t>59, 65</w:t>
      </w:r>
    </w:p>
    <w:p w14:paraId="784B8917" w14:textId="77777777" w:rsidR="00C10A9B" w:rsidRPr="00C10A9B" w:rsidRDefault="00C10A9B">
      <w:pPr>
        <w:pStyle w:val="Index2"/>
        <w:tabs>
          <w:tab w:val="right" w:pos="5030"/>
        </w:tabs>
        <w:rPr>
          <w:rFonts w:ascii="Verdana" w:hAnsi="Verdana"/>
          <w:noProof/>
        </w:rPr>
      </w:pPr>
      <w:r w:rsidRPr="00C10A9B">
        <w:rPr>
          <w:rFonts w:ascii="Verdana" w:hAnsi="Verdana"/>
          <w:noProof/>
        </w:rPr>
        <w:t>School Purposes</w:t>
      </w:r>
      <w:r w:rsidRPr="00C10A9B">
        <w:rPr>
          <w:rFonts w:ascii="Verdana" w:hAnsi="Verdana"/>
          <w:noProof/>
        </w:rPr>
        <w:tab/>
        <w:t>68</w:t>
      </w:r>
    </w:p>
    <w:p w14:paraId="04D736AA" w14:textId="77777777" w:rsidR="00C10A9B" w:rsidRPr="00C10A9B" w:rsidRDefault="00C10A9B">
      <w:pPr>
        <w:pStyle w:val="Index2"/>
        <w:tabs>
          <w:tab w:val="right" w:pos="5030"/>
        </w:tabs>
        <w:rPr>
          <w:rFonts w:ascii="Verdana" w:hAnsi="Verdana"/>
          <w:noProof/>
        </w:rPr>
      </w:pPr>
      <w:r w:rsidRPr="00C10A9B">
        <w:rPr>
          <w:rFonts w:ascii="Verdana" w:hAnsi="Verdana"/>
          <w:noProof/>
        </w:rPr>
        <w:t>Sick Leave</w:t>
      </w:r>
      <w:r w:rsidRPr="00C10A9B">
        <w:rPr>
          <w:rFonts w:ascii="Verdana" w:hAnsi="Verdana"/>
          <w:noProof/>
        </w:rPr>
        <w:tab/>
        <w:t>62</w:t>
      </w:r>
    </w:p>
    <w:p w14:paraId="4F58BC3F" w14:textId="77777777" w:rsidR="00C10A9B" w:rsidRPr="00C10A9B" w:rsidRDefault="00C10A9B">
      <w:pPr>
        <w:pStyle w:val="Index2"/>
        <w:tabs>
          <w:tab w:val="right" w:pos="5030"/>
        </w:tabs>
        <w:rPr>
          <w:rFonts w:ascii="Verdana" w:hAnsi="Verdana"/>
          <w:noProof/>
        </w:rPr>
      </w:pPr>
      <w:r w:rsidRPr="00C10A9B">
        <w:rPr>
          <w:rFonts w:ascii="Verdana" w:hAnsi="Verdana"/>
          <w:noProof/>
        </w:rPr>
        <w:t>Study leave</w:t>
      </w:r>
      <w:r w:rsidRPr="00C10A9B">
        <w:rPr>
          <w:rFonts w:ascii="Verdana" w:hAnsi="Verdana"/>
          <w:noProof/>
        </w:rPr>
        <w:tab/>
        <w:t>68</w:t>
      </w:r>
    </w:p>
    <w:p w14:paraId="1A3AA856" w14:textId="77777777" w:rsidR="00C10A9B" w:rsidRPr="00C10A9B" w:rsidRDefault="00C10A9B">
      <w:pPr>
        <w:pStyle w:val="Index2"/>
        <w:tabs>
          <w:tab w:val="right" w:pos="5030"/>
        </w:tabs>
        <w:rPr>
          <w:rFonts w:ascii="Verdana" w:hAnsi="Verdana"/>
          <w:noProof/>
        </w:rPr>
      </w:pPr>
      <w:r w:rsidRPr="00C10A9B">
        <w:rPr>
          <w:rFonts w:ascii="Verdana" w:hAnsi="Verdana"/>
          <w:noProof/>
        </w:rPr>
        <w:t>Summer Study</w:t>
      </w:r>
      <w:r w:rsidRPr="00C10A9B">
        <w:rPr>
          <w:rFonts w:ascii="Verdana" w:hAnsi="Verdana"/>
          <w:noProof/>
        </w:rPr>
        <w:tab/>
        <w:t>69</w:t>
      </w:r>
    </w:p>
    <w:p w14:paraId="5758B0D9" w14:textId="77777777" w:rsidR="00C10A9B" w:rsidRPr="00C10A9B" w:rsidRDefault="00C10A9B">
      <w:pPr>
        <w:pStyle w:val="Index2"/>
        <w:tabs>
          <w:tab w:val="right" w:pos="5030"/>
        </w:tabs>
        <w:rPr>
          <w:rFonts w:ascii="Verdana" w:hAnsi="Verdana"/>
          <w:noProof/>
        </w:rPr>
      </w:pPr>
      <w:r w:rsidRPr="00C10A9B">
        <w:rPr>
          <w:rFonts w:ascii="Verdana" w:hAnsi="Verdana"/>
          <w:noProof/>
        </w:rPr>
        <w:t>Teacher Exchange Program</w:t>
      </w:r>
      <w:r w:rsidRPr="00C10A9B">
        <w:rPr>
          <w:rFonts w:ascii="Verdana" w:hAnsi="Verdana"/>
          <w:noProof/>
        </w:rPr>
        <w:tab/>
        <w:t>69</w:t>
      </w:r>
    </w:p>
    <w:p w14:paraId="00856B39" w14:textId="77777777" w:rsidR="00C10A9B" w:rsidRPr="00C10A9B" w:rsidRDefault="00C10A9B">
      <w:pPr>
        <w:pStyle w:val="Index2"/>
        <w:tabs>
          <w:tab w:val="right" w:pos="5030"/>
        </w:tabs>
        <w:rPr>
          <w:rFonts w:ascii="Verdana" w:hAnsi="Verdana"/>
          <w:noProof/>
        </w:rPr>
      </w:pPr>
      <w:r w:rsidRPr="00C10A9B">
        <w:rPr>
          <w:rFonts w:ascii="Verdana" w:hAnsi="Verdana"/>
          <w:noProof/>
        </w:rPr>
        <w:t>Teacher Organization Officers</w:t>
      </w:r>
      <w:r w:rsidRPr="00C10A9B">
        <w:rPr>
          <w:rFonts w:ascii="Verdana" w:hAnsi="Verdana"/>
          <w:noProof/>
        </w:rPr>
        <w:tab/>
        <w:t>71</w:t>
      </w:r>
    </w:p>
    <w:p w14:paraId="196F1CE3" w14:textId="77777777" w:rsidR="00C10A9B" w:rsidRPr="00C10A9B" w:rsidRDefault="00C10A9B">
      <w:pPr>
        <w:pStyle w:val="Index2"/>
        <w:tabs>
          <w:tab w:val="right" w:pos="5030"/>
        </w:tabs>
        <w:rPr>
          <w:rFonts w:ascii="Verdana" w:hAnsi="Verdana"/>
          <w:noProof/>
        </w:rPr>
      </w:pPr>
      <w:r w:rsidRPr="00C10A9B">
        <w:rPr>
          <w:rFonts w:ascii="Verdana" w:hAnsi="Verdana"/>
          <w:noProof/>
        </w:rPr>
        <w:t>Without Pay</w:t>
      </w:r>
      <w:r w:rsidRPr="00C10A9B">
        <w:rPr>
          <w:rFonts w:ascii="Verdana" w:hAnsi="Verdana"/>
          <w:noProof/>
        </w:rPr>
        <w:tab/>
        <w:t>65</w:t>
      </w:r>
    </w:p>
    <w:p w14:paraId="56B3E643" w14:textId="77777777" w:rsidR="00C10A9B" w:rsidRPr="00C10A9B" w:rsidRDefault="00C10A9B">
      <w:pPr>
        <w:pStyle w:val="Index1"/>
        <w:tabs>
          <w:tab w:val="right" w:pos="5030"/>
        </w:tabs>
        <w:rPr>
          <w:rFonts w:ascii="Verdana" w:hAnsi="Verdana"/>
          <w:noProof/>
        </w:rPr>
      </w:pPr>
      <w:r w:rsidRPr="00C10A9B">
        <w:rPr>
          <w:rFonts w:ascii="Verdana" w:hAnsi="Verdana"/>
          <w:bCs/>
          <w:noProof/>
        </w:rPr>
        <w:t>Legal Commitments - Leave</w:t>
      </w:r>
      <w:r w:rsidRPr="00C10A9B">
        <w:rPr>
          <w:rFonts w:ascii="Verdana" w:hAnsi="Verdana"/>
          <w:noProof/>
        </w:rPr>
        <w:tab/>
        <w:t>69</w:t>
      </w:r>
    </w:p>
    <w:p w14:paraId="4E958DB7" w14:textId="77777777" w:rsidR="00C10A9B" w:rsidRPr="00C10A9B" w:rsidRDefault="00C10A9B">
      <w:pPr>
        <w:pStyle w:val="Index1"/>
        <w:tabs>
          <w:tab w:val="right" w:pos="5030"/>
        </w:tabs>
        <w:rPr>
          <w:rFonts w:ascii="Verdana" w:hAnsi="Verdana"/>
          <w:noProof/>
        </w:rPr>
      </w:pPr>
      <w:r w:rsidRPr="00C10A9B">
        <w:rPr>
          <w:rFonts w:ascii="Verdana" w:hAnsi="Verdana"/>
          <w:noProof/>
        </w:rPr>
        <w:t>Length of the School Year</w:t>
      </w:r>
      <w:r w:rsidRPr="00C10A9B">
        <w:rPr>
          <w:rFonts w:ascii="Verdana" w:hAnsi="Verdana"/>
          <w:noProof/>
        </w:rPr>
        <w:tab/>
        <w:t>73</w:t>
      </w:r>
    </w:p>
    <w:p w14:paraId="5A6A80E4" w14:textId="77777777" w:rsidR="00C10A9B" w:rsidRPr="00C10A9B" w:rsidRDefault="00C10A9B">
      <w:pPr>
        <w:pStyle w:val="Index1"/>
        <w:tabs>
          <w:tab w:val="right" w:pos="5030"/>
        </w:tabs>
        <w:rPr>
          <w:rFonts w:ascii="Verdana" w:hAnsi="Verdana"/>
          <w:noProof/>
        </w:rPr>
      </w:pPr>
      <w:r w:rsidRPr="00C10A9B">
        <w:rPr>
          <w:rFonts w:ascii="Verdana" w:hAnsi="Verdana"/>
          <w:noProof/>
        </w:rPr>
        <w:t>Life Insurance</w:t>
      </w:r>
      <w:r w:rsidRPr="00C10A9B">
        <w:rPr>
          <w:rFonts w:ascii="Verdana" w:hAnsi="Verdana"/>
          <w:noProof/>
        </w:rPr>
        <w:tab/>
        <w:t>48</w:t>
      </w:r>
    </w:p>
    <w:p w14:paraId="42DF9BBF" w14:textId="77777777" w:rsidR="00C10A9B" w:rsidRPr="00C10A9B" w:rsidRDefault="00C10A9B">
      <w:pPr>
        <w:pStyle w:val="Index1"/>
        <w:tabs>
          <w:tab w:val="right" w:pos="5030"/>
        </w:tabs>
        <w:rPr>
          <w:rFonts w:ascii="Verdana" w:hAnsi="Verdana"/>
          <w:noProof/>
        </w:rPr>
      </w:pPr>
      <w:r w:rsidRPr="00C10A9B">
        <w:rPr>
          <w:rFonts w:ascii="Verdana" w:hAnsi="Verdana"/>
          <w:noProof/>
        </w:rPr>
        <w:t>Long-Term Care</w:t>
      </w:r>
      <w:r w:rsidRPr="00C10A9B">
        <w:rPr>
          <w:rFonts w:ascii="Verdana" w:hAnsi="Verdana"/>
          <w:noProof/>
        </w:rPr>
        <w:tab/>
        <w:t>48</w:t>
      </w:r>
    </w:p>
    <w:p w14:paraId="1766BDF7" w14:textId="77777777" w:rsidR="00C10A9B" w:rsidRPr="00C10A9B" w:rsidRDefault="00C10A9B">
      <w:pPr>
        <w:pStyle w:val="Index1"/>
        <w:tabs>
          <w:tab w:val="right" w:pos="5030"/>
        </w:tabs>
        <w:rPr>
          <w:rFonts w:ascii="Verdana" w:hAnsi="Verdana"/>
          <w:noProof/>
        </w:rPr>
      </w:pPr>
      <w:r w:rsidRPr="00C10A9B">
        <w:rPr>
          <w:rFonts w:ascii="Verdana" w:hAnsi="Verdana"/>
          <w:noProof/>
        </w:rPr>
        <w:t>Long-Term Disability Insurance</w:t>
      </w:r>
      <w:r w:rsidRPr="00C10A9B">
        <w:rPr>
          <w:rFonts w:ascii="Verdana" w:hAnsi="Verdana"/>
          <w:noProof/>
        </w:rPr>
        <w:tab/>
        <w:t>46</w:t>
      </w:r>
    </w:p>
    <w:p w14:paraId="5B925C75"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M</w:t>
      </w:r>
    </w:p>
    <w:p w14:paraId="18F1E965" w14:textId="77777777" w:rsidR="00C10A9B" w:rsidRPr="00C10A9B" w:rsidRDefault="00C10A9B">
      <w:pPr>
        <w:pStyle w:val="Index1"/>
        <w:tabs>
          <w:tab w:val="right" w:pos="5030"/>
        </w:tabs>
        <w:rPr>
          <w:rFonts w:ascii="Verdana" w:hAnsi="Verdana"/>
          <w:noProof/>
        </w:rPr>
      </w:pPr>
      <w:r w:rsidRPr="00C10A9B">
        <w:rPr>
          <w:rFonts w:ascii="Verdana" w:hAnsi="Verdana"/>
          <w:noProof/>
        </w:rPr>
        <w:t>Management Responsibilities</w:t>
      </w:r>
      <w:r w:rsidRPr="00C10A9B">
        <w:rPr>
          <w:rFonts w:ascii="Verdana" w:hAnsi="Verdana"/>
          <w:noProof/>
        </w:rPr>
        <w:tab/>
        <w:t>8</w:t>
      </w:r>
    </w:p>
    <w:p w14:paraId="139388F5" w14:textId="77777777" w:rsidR="00C10A9B" w:rsidRPr="00C10A9B" w:rsidRDefault="00C10A9B">
      <w:pPr>
        <w:pStyle w:val="Index1"/>
        <w:tabs>
          <w:tab w:val="right" w:pos="5030"/>
        </w:tabs>
        <w:rPr>
          <w:rFonts w:ascii="Verdana" w:hAnsi="Verdana"/>
          <w:noProof/>
        </w:rPr>
      </w:pPr>
      <w:r w:rsidRPr="00C10A9B">
        <w:rPr>
          <w:rFonts w:ascii="Verdana" w:hAnsi="Verdana"/>
          <w:noProof/>
        </w:rPr>
        <w:t>Maternity leave</w:t>
      </w:r>
      <w:r w:rsidRPr="00C10A9B">
        <w:rPr>
          <w:rFonts w:ascii="Verdana" w:hAnsi="Verdana"/>
          <w:noProof/>
        </w:rPr>
        <w:tab/>
        <w:t>66</w:t>
      </w:r>
    </w:p>
    <w:p w14:paraId="1DF9DA80" w14:textId="77777777" w:rsidR="00C10A9B" w:rsidRPr="00C10A9B" w:rsidRDefault="00C10A9B">
      <w:pPr>
        <w:pStyle w:val="Index1"/>
        <w:tabs>
          <w:tab w:val="right" w:pos="5030"/>
        </w:tabs>
        <w:rPr>
          <w:rFonts w:ascii="Verdana" w:hAnsi="Verdana"/>
          <w:noProof/>
        </w:rPr>
      </w:pPr>
      <w:r w:rsidRPr="00C10A9B">
        <w:rPr>
          <w:rFonts w:ascii="Verdana" w:hAnsi="Verdana"/>
          <w:noProof/>
        </w:rPr>
        <w:t>Mediation</w:t>
      </w:r>
    </w:p>
    <w:p w14:paraId="15401C85" w14:textId="77777777" w:rsidR="00C10A9B" w:rsidRPr="00C10A9B" w:rsidRDefault="00C10A9B">
      <w:pPr>
        <w:pStyle w:val="Index2"/>
        <w:tabs>
          <w:tab w:val="right" w:pos="5030"/>
        </w:tabs>
        <w:rPr>
          <w:rFonts w:ascii="Verdana" w:hAnsi="Verdana"/>
          <w:noProof/>
        </w:rPr>
      </w:pPr>
      <w:r w:rsidRPr="00C10A9B">
        <w:rPr>
          <w:rFonts w:ascii="Verdana" w:hAnsi="Verdana"/>
          <w:noProof/>
        </w:rPr>
        <w:t>Conflict Resolution</w:t>
      </w:r>
      <w:r w:rsidRPr="00C10A9B">
        <w:rPr>
          <w:rFonts w:ascii="Verdana" w:hAnsi="Verdana"/>
          <w:noProof/>
        </w:rPr>
        <w:tab/>
        <w:t>85</w:t>
      </w:r>
    </w:p>
    <w:p w14:paraId="5792E0BF" w14:textId="77777777" w:rsidR="00C10A9B" w:rsidRPr="00C10A9B" w:rsidRDefault="00C10A9B">
      <w:pPr>
        <w:pStyle w:val="Index2"/>
        <w:tabs>
          <w:tab w:val="right" w:pos="5030"/>
        </w:tabs>
        <w:rPr>
          <w:rFonts w:ascii="Verdana" w:hAnsi="Verdana"/>
          <w:noProof/>
        </w:rPr>
      </w:pPr>
      <w:r w:rsidRPr="00C10A9B">
        <w:rPr>
          <w:rFonts w:ascii="Verdana" w:hAnsi="Verdana"/>
          <w:noProof/>
        </w:rPr>
        <w:t>Grievance procedure</w:t>
      </w:r>
      <w:r w:rsidRPr="00C10A9B">
        <w:rPr>
          <w:rFonts w:ascii="Verdana" w:hAnsi="Verdana"/>
          <w:noProof/>
        </w:rPr>
        <w:tab/>
        <w:t>92</w:t>
      </w:r>
    </w:p>
    <w:p w14:paraId="38C4F5B3" w14:textId="77777777" w:rsidR="00C10A9B" w:rsidRPr="00C10A9B" w:rsidRDefault="00C10A9B">
      <w:pPr>
        <w:pStyle w:val="Index1"/>
        <w:tabs>
          <w:tab w:val="right" w:pos="5030"/>
        </w:tabs>
        <w:rPr>
          <w:rFonts w:ascii="Verdana" w:hAnsi="Verdana"/>
          <w:noProof/>
        </w:rPr>
      </w:pPr>
      <w:r w:rsidRPr="00C10A9B">
        <w:rPr>
          <w:rFonts w:ascii="Verdana" w:hAnsi="Verdana"/>
          <w:noProof/>
        </w:rPr>
        <w:t>Medical Leave</w:t>
      </w:r>
    </w:p>
    <w:p w14:paraId="7712A698" w14:textId="77777777" w:rsidR="00C10A9B" w:rsidRPr="00C10A9B" w:rsidRDefault="00C10A9B">
      <w:pPr>
        <w:pStyle w:val="Index2"/>
        <w:tabs>
          <w:tab w:val="right" w:pos="5030"/>
        </w:tabs>
        <w:rPr>
          <w:rFonts w:ascii="Verdana" w:hAnsi="Verdana"/>
          <w:noProof/>
        </w:rPr>
      </w:pPr>
      <w:r w:rsidRPr="00C10A9B">
        <w:rPr>
          <w:rFonts w:ascii="Verdana" w:hAnsi="Verdana"/>
          <w:noProof/>
        </w:rPr>
        <w:t>Leave of Absence</w:t>
      </w:r>
      <w:r w:rsidRPr="00C10A9B">
        <w:rPr>
          <w:rFonts w:ascii="Verdana" w:hAnsi="Verdana"/>
          <w:noProof/>
        </w:rPr>
        <w:tab/>
        <w:t>66</w:t>
      </w:r>
    </w:p>
    <w:p w14:paraId="218E1BDE" w14:textId="77777777" w:rsidR="00C10A9B" w:rsidRPr="00C10A9B" w:rsidRDefault="00C10A9B">
      <w:pPr>
        <w:pStyle w:val="Index2"/>
        <w:tabs>
          <w:tab w:val="right" w:pos="5030"/>
        </w:tabs>
        <w:rPr>
          <w:rFonts w:ascii="Verdana" w:hAnsi="Verdana"/>
          <w:noProof/>
        </w:rPr>
      </w:pPr>
      <w:r w:rsidRPr="00C10A9B">
        <w:rPr>
          <w:rFonts w:ascii="Verdana" w:hAnsi="Verdana"/>
          <w:noProof/>
        </w:rPr>
        <w:t>Medical reports</w:t>
      </w:r>
      <w:r w:rsidRPr="00C10A9B">
        <w:rPr>
          <w:rFonts w:ascii="Verdana" w:hAnsi="Verdana"/>
          <w:noProof/>
        </w:rPr>
        <w:tab/>
        <w:t>61, 65</w:t>
      </w:r>
    </w:p>
    <w:p w14:paraId="63CFD6DB" w14:textId="77777777" w:rsidR="00C10A9B" w:rsidRPr="00C10A9B" w:rsidRDefault="00C10A9B">
      <w:pPr>
        <w:pStyle w:val="Index1"/>
        <w:tabs>
          <w:tab w:val="right" w:pos="5030"/>
        </w:tabs>
        <w:rPr>
          <w:rFonts w:ascii="Verdana" w:hAnsi="Verdana"/>
          <w:noProof/>
        </w:rPr>
      </w:pPr>
      <w:r w:rsidRPr="00C10A9B">
        <w:rPr>
          <w:rFonts w:ascii="Verdana" w:hAnsi="Verdana"/>
          <w:noProof/>
        </w:rPr>
        <w:t>Mentor Teachers - Salary</w:t>
      </w:r>
      <w:r w:rsidRPr="00C10A9B">
        <w:rPr>
          <w:rFonts w:ascii="Verdana" w:hAnsi="Verdana"/>
          <w:noProof/>
        </w:rPr>
        <w:tab/>
        <w:t>98</w:t>
      </w:r>
    </w:p>
    <w:p w14:paraId="37728D24" w14:textId="77777777" w:rsidR="00C10A9B" w:rsidRPr="00C10A9B" w:rsidRDefault="00C10A9B">
      <w:pPr>
        <w:pStyle w:val="Index1"/>
        <w:tabs>
          <w:tab w:val="right" w:pos="5030"/>
        </w:tabs>
        <w:rPr>
          <w:rFonts w:ascii="Verdana" w:hAnsi="Verdana"/>
          <w:noProof/>
        </w:rPr>
      </w:pPr>
      <w:r w:rsidRPr="00C10A9B">
        <w:rPr>
          <w:rFonts w:ascii="Verdana" w:hAnsi="Verdana"/>
          <w:noProof/>
        </w:rPr>
        <w:t>Mentors</w:t>
      </w:r>
    </w:p>
    <w:p w14:paraId="409D620A"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 Account Stipend ($5,000)</w:t>
      </w:r>
      <w:r w:rsidRPr="00C10A9B">
        <w:rPr>
          <w:rFonts w:ascii="Verdana" w:hAnsi="Verdana"/>
          <w:noProof/>
        </w:rPr>
        <w:tab/>
        <w:t>98</w:t>
      </w:r>
    </w:p>
    <w:p w14:paraId="70C6E9CE" w14:textId="77777777" w:rsidR="00C10A9B" w:rsidRPr="00C10A9B" w:rsidRDefault="00C10A9B">
      <w:pPr>
        <w:pStyle w:val="Index1"/>
        <w:tabs>
          <w:tab w:val="right" w:pos="5030"/>
        </w:tabs>
        <w:rPr>
          <w:rFonts w:ascii="Verdana" w:hAnsi="Verdana"/>
          <w:noProof/>
        </w:rPr>
      </w:pPr>
      <w:r w:rsidRPr="00C10A9B">
        <w:rPr>
          <w:rFonts w:ascii="Verdana" w:hAnsi="Verdana"/>
          <w:noProof/>
        </w:rPr>
        <w:t>Merging sites</w:t>
      </w:r>
      <w:r w:rsidRPr="00C10A9B">
        <w:rPr>
          <w:rFonts w:ascii="Verdana" w:hAnsi="Verdana"/>
          <w:noProof/>
        </w:rPr>
        <w:tab/>
        <w:t>82</w:t>
      </w:r>
    </w:p>
    <w:p w14:paraId="1A046B51" w14:textId="77777777" w:rsidR="00C10A9B" w:rsidRPr="00C10A9B" w:rsidRDefault="00C10A9B">
      <w:pPr>
        <w:pStyle w:val="Index1"/>
        <w:tabs>
          <w:tab w:val="right" w:pos="5030"/>
        </w:tabs>
        <w:rPr>
          <w:rFonts w:ascii="Verdana" w:hAnsi="Verdana"/>
          <w:noProof/>
        </w:rPr>
      </w:pPr>
      <w:r w:rsidRPr="00C10A9B">
        <w:rPr>
          <w:rFonts w:ascii="Verdana" w:hAnsi="Verdana"/>
          <w:noProof/>
        </w:rPr>
        <w:t>Mileage</w:t>
      </w:r>
      <w:r w:rsidRPr="00C10A9B">
        <w:rPr>
          <w:rFonts w:ascii="Verdana" w:hAnsi="Verdana"/>
          <w:noProof/>
        </w:rPr>
        <w:tab/>
        <w:t>58</w:t>
      </w:r>
    </w:p>
    <w:p w14:paraId="3695B00F" w14:textId="77777777" w:rsidR="00C10A9B" w:rsidRPr="00C10A9B" w:rsidRDefault="00C10A9B">
      <w:pPr>
        <w:pStyle w:val="Index1"/>
        <w:tabs>
          <w:tab w:val="right" w:pos="5030"/>
        </w:tabs>
        <w:rPr>
          <w:rFonts w:ascii="Verdana" w:hAnsi="Verdana"/>
          <w:noProof/>
        </w:rPr>
      </w:pPr>
      <w:r w:rsidRPr="00C10A9B">
        <w:rPr>
          <w:rFonts w:ascii="Verdana" w:hAnsi="Verdana"/>
          <w:noProof/>
        </w:rPr>
        <w:t>Military Duty, Family</w:t>
      </w:r>
      <w:r w:rsidRPr="00C10A9B">
        <w:rPr>
          <w:rFonts w:ascii="Verdana" w:hAnsi="Verdana"/>
          <w:noProof/>
        </w:rPr>
        <w:tab/>
        <w:t>71</w:t>
      </w:r>
    </w:p>
    <w:p w14:paraId="278FFAAE" w14:textId="77777777" w:rsidR="00C10A9B" w:rsidRPr="00C10A9B" w:rsidRDefault="00C10A9B">
      <w:pPr>
        <w:pStyle w:val="Index1"/>
        <w:tabs>
          <w:tab w:val="right" w:pos="5030"/>
        </w:tabs>
        <w:rPr>
          <w:rFonts w:ascii="Verdana" w:hAnsi="Verdana"/>
          <w:noProof/>
        </w:rPr>
      </w:pPr>
      <w:r w:rsidRPr="00C10A9B">
        <w:rPr>
          <w:rFonts w:ascii="Verdana" w:hAnsi="Verdana"/>
          <w:noProof/>
        </w:rPr>
        <w:t>Military Leave</w:t>
      </w:r>
      <w:r w:rsidRPr="00C10A9B">
        <w:rPr>
          <w:rFonts w:ascii="Verdana" w:hAnsi="Verdana"/>
          <w:noProof/>
        </w:rPr>
        <w:tab/>
        <w:t>65, 70</w:t>
      </w:r>
    </w:p>
    <w:p w14:paraId="5990A6C6" w14:textId="77777777" w:rsidR="00C10A9B" w:rsidRPr="00C10A9B" w:rsidRDefault="00C10A9B">
      <w:pPr>
        <w:pStyle w:val="Index1"/>
        <w:tabs>
          <w:tab w:val="right" w:pos="5030"/>
        </w:tabs>
        <w:rPr>
          <w:rFonts w:ascii="Verdana" w:hAnsi="Verdana"/>
          <w:noProof/>
        </w:rPr>
      </w:pPr>
      <w:r w:rsidRPr="00C10A9B">
        <w:rPr>
          <w:rFonts w:ascii="Verdana" w:hAnsi="Verdana"/>
          <w:noProof/>
        </w:rPr>
        <w:t>Minnesota Statutes, Selected</w:t>
      </w:r>
      <w:r w:rsidRPr="00C10A9B">
        <w:rPr>
          <w:rFonts w:ascii="Verdana" w:hAnsi="Verdana"/>
          <w:noProof/>
        </w:rPr>
        <w:tab/>
        <w:t>104</w:t>
      </w:r>
    </w:p>
    <w:p w14:paraId="1D5AD14C" w14:textId="77777777" w:rsidR="00C10A9B" w:rsidRPr="00C10A9B" w:rsidRDefault="00C10A9B">
      <w:pPr>
        <w:pStyle w:val="Index1"/>
        <w:tabs>
          <w:tab w:val="right" w:pos="5030"/>
        </w:tabs>
        <w:rPr>
          <w:rFonts w:ascii="Verdana" w:hAnsi="Verdana"/>
          <w:noProof/>
        </w:rPr>
      </w:pPr>
      <w:r w:rsidRPr="00C10A9B">
        <w:rPr>
          <w:rFonts w:ascii="Verdana" w:hAnsi="Verdana"/>
          <w:noProof/>
        </w:rPr>
        <w:t>MOA</w:t>
      </w:r>
    </w:p>
    <w:p w14:paraId="401C2282" w14:textId="77777777" w:rsidR="00C10A9B" w:rsidRPr="00C10A9B" w:rsidRDefault="00C10A9B">
      <w:pPr>
        <w:pStyle w:val="Index2"/>
        <w:tabs>
          <w:tab w:val="right" w:pos="5030"/>
        </w:tabs>
        <w:rPr>
          <w:rFonts w:ascii="Verdana" w:hAnsi="Verdana"/>
          <w:noProof/>
        </w:rPr>
      </w:pPr>
      <w:r w:rsidRPr="00C10A9B">
        <w:rPr>
          <w:rFonts w:ascii="Verdana" w:hAnsi="Verdana"/>
          <w:noProof/>
        </w:rPr>
        <w:t>Q Comp Proposal for AE</w:t>
      </w:r>
      <w:r w:rsidRPr="00C10A9B">
        <w:rPr>
          <w:rFonts w:ascii="Verdana" w:hAnsi="Verdana"/>
          <w:noProof/>
        </w:rPr>
        <w:tab/>
        <w:t>101</w:t>
      </w:r>
    </w:p>
    <w:p w14:paraId="12649D29" w14:textId="77777777" w:rsidR="00C10A9B" w:rsidRPr="00C10A9B" w:rsidRDefault="00C10A9B">
      <w:pPr>
        <w:pStyle w:val="Index1"/>
        <w:tabs>
          <w:tab w:val="right" w:pos="5030"/>
        </w:tabs>
        <w:rPr>
          <w:rFonts w:ascii="Verdana" w:hAnsi="Verdana"/>
          <w:noProof/>
        </w:rPr>
      </w:pPr>
      <w:r w:rsidRPr="00C10A9B">
        <w:rPr>
          <w:rFonts w:ascii="Verdana" w:hAnsi="Verdana"/>
          <w:noProof/>
        </w:rPr>
        <w:t>Moving - site</w:t>
      </w:r>
      <w:r w:rsidRPr="00C10A9B">
        <w:rPr>
          <w:rFonts w:ascii="Verdana" w:hAnsi="Verdana"/>
          <w:noProof/>
        </w:rPr>
        <w:tab/>
        <w:t>82</w:t>
      </w:r>
    </w:p>
    <w:p w14:paraId="38EDEFC2"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N</w:t>
      </w:r>
    </w:p>
    <w:p w14:paraId="1B13B25B"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National Guard Active Duty</w:t>
      </w:r>
      <w:r w:rsidRPr="00C10A9B">
        <w:rPr>
          <w:rFonts w:ascii="Verdana" w:hAnsi="Verdana"/>
          <w:noProof/>
        </w:rPr>
        <w:tab/>
        <w:t>71</w:t>
      </w:r>
    </w:p>
    <w:p w14:paraId="5DAE0E78" w14:textId="77777777" w:rsidR="00C10A9B" w:rsidRPr="00C10A9B" w:rsidRDefault="00C10A9B">
      <w:pPr>
        <w:pStyle w:val="Index1"/>
        <w:tabs>
          <w:tab w:val="right" w:pos="5030"/>
        </w:tabs>
        <w:rPr>
          <w:rFonts w:ascii="Verdana" w:hAnsi="Verdana"/>
          <w:noProof/>
        </w:rPr>
      </w:pPr>
      <w:r w:rsidRPr="00C10A9B">
        <w:rPr>
          <w:rFonts w:ascii="Verdana" w:hAnsi="Verdana"/>
          <w:noProof/>
        </w:rPr>
        <w:t>Negotiations</w:t>
      </w:r>
    </w:p>
    <w:p w14:paraId="796E0162" w14:textId="77777777" w:rsidR="00C10A9B" w:rsidRPr="00C10A9B" w:rsidRDefault="00C10A9B">
      <w:pPr>
        <w:pStyle w:val="Index2"/>
        <w:tabs>
          <w:tab w:val="right" w:pos="5030"/>
        </w:tabs>
        <w:rPr>
          <w:rFonts w:ascii="Verdana" w:hAnsi="Verdana"/>
          <w:noProof/>
        </w:rPr>
      </w:pPr>
      <w:r w:rsidRPr="00C10A9B">
        <w:rPr>
          <w:rFonts w:ascii="Verdana" w:hAnsi="Verdana"/>
          <w:noProof/>
        </w:rPr>
        <w:t>Exclusive Right to Negotiate</w:t>
      </w:r>
      <w:r w:rsidRPr="00C10A9B">
        <w:rPr>
          <w:rFonts w:ascii="Verdana" w:hAnsi="Verdana"/>
          <w:noProof/>
        </w:rPr>
        <w:tab/>
        <w:t>7</w:t>
      </w:r>
    </w:p>
    <w:p w14:paraId="0C380D1B" w14:textId="77777777" w:rsidR="00C10A9B" w:rsidRPr="00C10A9B" w:rsidRDefault="00C10A9B">
      <w:pPr>
        <w:pStyle w:val="Index2"/>
        <w:tabs>
          <w:tab w:val="right" w:pos="5030"/>
        </w:tabs>
        <w:rPr>
          <w:rFonts w:ascii="Verdana" w:hAnsi="Verdana"/>
          <w:noProof/>
        </w:rPr>
      </w:pPr>
      <w:r w:rsidRPr="00C10A9B">
        <w:rPr>
          <w:rFonts w:ascii="Verdana" w:hAnsi="Verdana"/>
          <w:noProof/>
        </w:rPr>
        <w:t>Released Time for</w:t>
      </w:r>
      <w:r w:rsidRPr="00C10A9B">
        <w:rPr>
          <w:rFonts w:ascii="Verdana" w:hAnsi="Verdana"/>
          <w:noProof/>
        </w:rPr>
        <w:tab/>
        <w:t>7</w:t>
      </w:r>
    </w:p>
    <w:p w14:paraId="5D5B8C10" w14:textId="77777777" w:rsidR="00C10A9B" w:rsidRPr="00C10A9B" w:rsidRDefault="00C10A9B">
      <w:pPr>
        <w:pStyle w:val="Index2"/>
        <w:tabs>
          <w:tab w:val="right" w:pos="5030"/>
        </w:tabs>
        <w:rPr>
          <w:rFonts w:ascii="Verdana" w:hAnsi="Verdana"/>
          <w:noProof/>
        </w:rPr>
      </w:pPr>
      <w:r w:rsidRPr="00C10A9B">
        <w:rPr>
          <w:rFonts w:ascii="Verdana" w:hAnsi="Verdana"/>
          <w:noProof/>
        </w:rPr>
        <w:t>Term and Reopening</w:t>
      </w:r>
      <w:r w:rsidRPr="00C10A9B">
        <w:rPr>
          <w:rFonts w:ascii="Verdana" w:hAnsi="Verdana"/>
          <w:noProof/>
        </w:rPr>
        <w:tab/>
        <w:t>7</w:t>
      </w:r>
    </w:p>
    <w:p w14:paraId="1C19380D"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O</w:t>
      </w:r>
    </w:p>
    <w:p w14:paraId="0E881654" w14:textId="77777777" w:rsidR="00C10A9B" w:rsidRPr="00C10A9B" w:rsidRDefault="00C10A9B">
      <w:pPr>
        <w:pStyle w:val="Index1"/>
        <w:tabs>
          <w:tab w:val="right" w:pos="5030"/>
        </w:tabs>
        <w:rPr>
          <w:rFonts w:ascii="Verdana" w:hAnsi="Verdana"/>
          <w:noProof/>
        </w:rPr>
      </w:pPr>
      <w:r w:rsidRPr="00C10A9B">
        <w:rPr>
          <w:rFonts w:ascii="Verdana" w:hAnsi="Verdana"/>
          <w:noProof/>
        </w:rPr>
        <w:t>Organizational Leave</w:t>
      </w:r>
      <w:r w:rsidRPr="00C10A9B">
        <w:rPr>
          <w:rFonts w:ascii="Verdana" w:hAnsi="Verdana"/>
          <w:noProof/>
        </w:rPr>
        <w:tab/>
        <w:t>60, 71</w:t>
      </w:r>
    </w:p>
    <w:p w14:paraId="15CD528F" w14:textId="77777777" w:rsidR="00C10A9B" w:rsidRPr="00C10A9B" w:rsidRDefault="00C10A9B">
      <w:pPr>
        <w:pStyle w:val="Index1"/>
        <w:tabs>
          <w:tab w:val="right" w:pos="5030"/>
        </w:tabs>
        <w:rPr>
          <w:rFonts w:ascii="Verdana" w:hAnsi="Verdana"/>
          <w:noProof/>
        </w:rPr>
      </w:pPr>
      <w:r w:rsidRPr="00C10A9B">
        <w:rPr>
          <w:rFonts w:ascii="Verdana" w:hAnsi="Verdana"/>
          <w:noProof/>
        </w:rPr>
        <w:t>Orientation</w:t>
      </w:r>
      <w:r w:rsidRPr="00C10A9B">
        <w:rPr>
          <w:rFonts w:ascii="Verdana" w:hAnsi="Verdana"/>
          <w:noProof/>
        </w:rPr>
        <w:tab/>
        <w:t>72</w:t>
      </w:r>
    </w:p>
    <w:p w14:paraId="00E4FAB7" w14:textId="77777777" w:rsidR="00C10A9B" w:rsidRPr="00C10A9B" w:rsidRDefault="00C10A9B">
      <w:pPr>
        <w:pStyle w:val="Index1"/>
        <w:tabs>
          <w:tab w:val="right" w:pos="5030"/>
        </w:tabs>
        <w:rPr>
          <w:rFonts w:ascii="Verdana" w:hAnsi="Verdana"/>
          <w:noProof/>
        </w:rPr>
      </w:pPr>
      <w:r w:rsidRPr="00C10A9B">
        <w:rPr>
          <w:rFonts w:ascii="Verdana" w:hAnsi="Verdana"/>
          <w:noProof/>
        </w:rPr>
        <w:t>Orientation for Teachers/Staff</w:t>
      </w:r>
      <w:r w:rsidRPr="00C10A9B">
        <w:rPr>
          <w:rFonts w:ascii="Verdana" w:hAnsi="Verdana"/>
          <w:noProof/>
        </w:rPr>
        <w:tab/>
        <w:t>72</w:t>
      </w:r>
    </w:p>
    <w:p w14:paraId="6B72EBE2"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P</w:t>
      </w:r>
    </w:p>
    <w:p w14:paraId="32D04027" w14:textId="77777777" w:rsidR="00C10A9B" w:rsidRPr="00C10A9B" w:rsidRDefault="00C10A9B">
      <w:pPr>
        <w:pStyle w:val="Index1"/>
        <w:tabs>
          <w:tab w:val="right" w:pos="5030"/>
        </w:tabs>
        <w:rPr>
          <w:rFonts w:ascii="Verdana" w:hAnsi="Verdana"/>
          <w:noProof/>
        </w:rPr>
      </w:pPr>
      <w:r w:rsidRPr="00C10A9B">
        <w:rPr>
          <w:rFonts w:ascii="Verdana" w:hAnsi="Verdana"/>
          <w:noProof/>
        </w:rPr>
        <w:t>Parenting Leave</w:t>
      </w:r>
      <w:r w:rsidRPr="00C10A9B">
        <w:rPr>
          <w:rFonts w:ascii="Verdana" w:hAnsi="Verdana"/>
          <w:noProof/>
        </w:rPr>
        <w:tab/>
        <w:t>60, 66</w:t>
      </w:r>
    </w:p>
    <w:p w14:paraId="7A39F1B4" w14:textId="77777777" w:rsidR="00C10A9B" w:rsidRPr="00C10A9B" w:rsidRDefault="00C10A9B">
      <w:pPr>
        <w:pStyle w:val="Index1"/>
        <w:tabs>
          <w:tab w:val="right" w:pos="5030"/>
        </w:tabs>
        <w:rPr>
          <w:rFonts w:ascii="Verdana" w:hAnsi="Verdana"/>
          <w:noProof/>
        </w:rPr>
      </w:pPr>
      <w:r w:rsidRPr="00C10A9B">
        <w:rPr>
          <w:rFonts w:ascii="Verdana" w:hAnsi="Verdana"/>
          <w:bCs/>
          <w:noProof/>
        </w:rPr>
        <w:t>Parking</w:t>
      </w:r>
      <w:r w:rsidRPr="00C10A9B">
        <w:rPr>
          <w:rFonts w:ascii="Verdana" w:hAnsi="Verdana"/>
          <w:noProof/>
        </w:rPr>
        <w:tab/>
        <w:t>11</w:t>
      </w:r>
    </w:p>
    <w:p w14:paraId="1BFA88EB" w14:textId="77777777" w:rsidR="00C10A9B" w:rsidRPr="00C10A9B" w:rsidRDefault="00C10A9B">
      <w:pPr>
        <w:pStyle w:val="Index1"/>
        <w:tabs>
          <w:tab w:val="right" w:pos="5030"/>
        </w:tabs>
        <w:rPr>
          <w:rFonts w:ascii="Verdana" w:hAnsi="Verdana"/>
          <w:noProof/>
        </w:rPr>
      </w:pPr>
      <w:r w:rsidRPr="00C10A9B">
        <w:rPr>
          <w:rFonts w:ascii="Verdana" w:hAnsi="Verdana"/>
          <w:noProof/>
        </w:rPr>
        <w:t>Paternity leave</w:t>
      </w:r>
      <w:r w:rsidRPr="00C10A9B">
        <w:rPr>
          <w:rFonts w:ascii="Verdana" w:hAnsi="Verdana"/>
          <w:noProof/>
        </w:rPr>
        <w:tab/>
        <w:t>66</w:t>
      </w:r>
    </w:p>
    <w:p w14:paraId="75636307" w14:textId="77777777" w:rsidR="00C10A9B" w:rsidRPr="00C10A9B" w:rsidRDefault="00C10A9B">
      <w:pPr>
        <w:pStyle w:val="Index1"/>
        <w:tabs>
          <w:tab w:val="right" w:pos="5030"/>
        </w:tabs>
        <w:rPr>
          <w:rFonts w:ascii="Verdana" w:hAnsi="Verdana"/>
          <w:noProof/>
        </w:rPr>
      </w:pPr>
      <w:r w:rsidRPr="00C10A9B">
        <w:rPr>
          <w:rFonts w:ascii="Verdana" w:hAnsi="Verdana"/>
          <w:noProof/>
        </w:rPr>
        <w:t>Pay</w:t>
      </w:r>
      <w:r w:rsidRPr="00C10A9B">
        <w:rPr>
          <w:rFonts w:ascii="Verdana" w:hAnsi="Verdana"/>
          <w:noProof/>
        </w:rPr>
        <w:tab/>
        <w:t>See also Salaries</w:t>
      </w:r>
    </w:p>
    <w:p w14:paraId="00DB0493" w14:textId="77777777" w:rsidR="00C10A9B" w:rsidRPr="00C10A9B" w:rsidRDefault="00C10A9B">
      <w:pPr>
        <w:pStyle w:val="Index2"/>
        <w:tabs>
          <w:tab w:val="right" w:pos="5030"/>
        </w:tabs>
        <w:rPr>
          <w:rFonts w:ascii="Verdana" w:hAnsi="Verdana"/>
          <w:noProof/>
        </w:rPr>
      </w:pPr>
      <w:r w:rsidRPr="00C10A9B">
        <w:rPr>
          <w:rFonts w:ascii="Verdana" w:hAnsi="Verdana"/>
          <w:bCs/>
          <w:noProof/>
        </w:rPr>
        <w:t>21 or 26 Payday Option</w:t>
      </w:r>
      <w:r w:rsidRPr="00C10A9B">
        <w:rPr>
          <w:rFonts w:ascii="Verdana" w:hAnsi="Verdana"/>
          <w:noProof/>
        </w:rPr>
        <w:tab/>
        <w:t>45</w:t>
      </w:r>
    </w:p>
    <w:p w14:paraId="6D4B26C9" w14:textId="77777777" w:rsidR="00C10A9B" w:rsidRPr="00C10A9B" w:rsidRDefault="00C10A9B">
      <w:pPr>
        <w:pStyle w:val="Index2"/>
        <w:tabs>
          <w:tab w:val="right" w:pos="5030"/>
        </w:tabs>
        <w:rPr>
          <w:rFonts w:ascii="Verdana" w:hAnsi="Verdana"/>
          <w:noProof/>
        </w:rPr>
      </w:pPr>
      <w:r w:rsidRPr="00C10A9B">
        <w:rPr>
          <w:rFonts w:ascii="Verdana" w:hAnsi="Verdana"/>
          <w:noProof/>
        </w:rPr>
        <w:t>60 minutes beyond work day</w:t>
      </w:r>
      <w:r w:rsidRPr="00C10A9B">
        <w:rPr>
          <w:rFonts w:ascii="Verdana" w:hAnsi="Verdana"/>
          <w:noProof/>
        </w:rPr>
        <w:tab/>
        <w:t>73</w:t>
      </w:r>
    </w:p>
    <w:p w14:paraId="771BCD60" w14:textId="77777777" w:rsidR="00C10A9B" w:rsidRPr="00C10A9B" w:rsidRDefault="00C10A9B">
      <w:pPr>
        <w:pStyle w:val="Index2"/>
        <w:tabs>
          <w:tab w:val="right" w:pos="5030"/>
        </w:tabs>
        <w:rPr>
          <w:rFonts w:ascii="Verdana" w:hAnsi="Verdana"/>
          <w:noProof/>
        </w:rPr>
      </w:pPr>
      <w:r w:rsidRPr="00C10A9B">
        <w:rPr>
          <w:rFonts w:ascii="Verdana" w:hAnsi="Verdana"/>
          <w:noProof/>
        </w:rPr>
        <w:t>Hourly Rate teachers</w:t>
      </w:r>
      <w:r w:rsidRPr="00C10A9B">
        <w:rPr>
          <w:rFonts w:ascii="Verdana" w:hAnsi="Verdana"/>
          <w:noProof/>
        </w:rPr>
        <w:tab/>
        <w:t>75</w:t>
      </w:r>
    </w:p>
    <w:p w14:paraId="00A2D7E3" w14:textId="77777777" w:rsidR="00C10A9B" w:rsidRPr="00C10A9B" w:rsidRDefault="00C10A9B">
      <w:pPr>
        <w:pStyle w:val="Index2"/>
        <w:tabs>
          <w:tab w:val="right" w:pos="5030"/>
        </w:tabs>
        <w:rPr>
          <w:rFonts w:ascii="Verdana" w:hAnsi="Verdana"/>
          <w:noProof/>
        </w:rPr>
      </w:pPr>
      <w:r w:rsidRPr="00C10A9B">
        <w:rPr>
          <w:rFonts w:ascii="Verdana" w:hAnsi="Verdana"/>
          <w:bCs/>
          <w:noProof/>
        </w:rPr>
        <w:t>Payment for Consulting Teachers</w:t>
      </w:r>
      <w:r w:rsidRPr="00C10A9B">
        <w:rPr>
          <w:rFonts w:ascii="Verdana" w:hAnsi="Verdana"/>
          <w:noProof/>
        </w:rPr>
        <w:tab/>
        <w:t>45</w:t>
      </w:r>
    </w:p>
    <w:p w14:paraId="0240C442" w14:textId="77777777" w:rsidR="00C10A9B" w:rsidRPr="00C10A9B" w:rsidRDefault="00C10A9B">
      <w:pPr>
        <w:pStyle w:val="Index2"/>
        <w:tabs>
          <w:tab w:val="right" w:pos="5030"/>
        </w:tabs>
        <w:rPr>
          <w:rFonts w:ascii="Verdana" w:hAnsi="Verdana"/>
          <w:noProof/>
        </w:rPr>
      </w:pPr>
      <w:r w:rsidRPr="00C10A9B">
        <w:rPr>
          <w:rFonts w:ascii="Verdana" w:hAnsi="Verdana"/>
          <w:noProof/>
        </w:rPr>
        <w:t>Summer School</w:t>
      </w:r>
      <w:r w:rsidRPr="00C10A9B">
        <w:rPr>
          <w:rFonts w:ascii="Verdana" w:hAnsi="Verdana"/>
          <w:noProof/>
        </w:rPr>
        <w:tab/>
        <w:t>74</w:t>
      </w:r>
    </w:p>
    <w:p w14:paraId="09B5D293" w14:textId="77777777" w:rsidR="00C10A9B" w:rsidRPr="00C10A9B" w:rsidRDefault="00C10A9B">
      <w:pPr>
        <w:pStyle w:val="Index1"/>
        <w:tabs>
          <w:tab w:val="right" w:pos="5030"/>
        </w:tabs>
        <w:rPr>
          <w:rFonts w:ascii="Verdana" w:hAnsi="Verdana"/>
          <w:noProof/>
        </w:rPr>
      </w:pPr>
      <w:r w:rsidRPr="00C10A9B">
        <w:rPr>
          <w:rFonts w:ascii="Verdana" w:hAnsi="Verdana"/>
          <w:noProof/>
        </w:rPr>
        <w:t>Payment Options, Automatic</w:t>
      </w:r>
      <w:r w:rsidRPr="00C10A9B">
        <w:rPr>
          <w:rFonts w:ascii="Verdana" w:hAnsi="Verdana"/>
          <w:noProof/>
        </w:rPr>
        <w:tab/>
        <w:t>51</w:t>
      </w:r>
    </w:p>
    <w:p w14:paraId="1F5C1207" w14:textId="77777777" w:rsidR="00C10A9B" w:rsidRPr="00C10A9B" w:rsidRDefault="00C10A9B">
      <w:pPr>
        <w:pStyle w:val="Index1"/>
        <w:tabs>
          <w:tab w:val="right" w:pos="5030"/>
        </w:tabs>
        <w:rPr>
          <w:rFonts w:ascii="Verdana" w:hAnsi="Verdana"/>
          <w:noProof/>
        </w:rPr>
      </w:pPr>
      <w:r w:rsidRPr="00C10A9B">
        <w:rPr>
          <w:rFonts w:ascii="Verdana" w:hAnsi="Verdana"/>
          <w:bCs/>
          <w:noProof/>
        </w:rPr>
        <w:t>Payroll Deductions</w:t>
      </w:r>
      <w:r w:rsidRPr="00C10A9B">
        <w:rPr>
          <w:rFonts w:ascii="Verdana" w:hAnsi="Verdana"/>
          <w:noProof/>
        </w:rPr>
        <w:tab/>
        <w:t>11</w:t>
      </w:r>
    </w:p>
    <w:p w14:paraId="2A2C5FB9" w14:textId="77777777" w:rsidR="00C10A9B" w:rsidRPr="00C10A9B" w:rsidRDefault="00C10A9B">
      <w:pPr>
        <w:pStyle w:val="Index1"/>
        <w:tabs>
          <w:tab w:val="right" w:pos="5030"/>
        </w:tabs>
        <w:rPr>
          <w:rFonts w:ascii="Verdana" w:hAnsi="Verdana"/>
          <w:noProof/>
        </w:rPr>
      </w:pPr>
      <w:r w:rsidRPr="00C10A9B">
        <w:rPr>
          <w:rFonts w:ascii="Verdana" w:hAnsi="Verdana"/>
          <w:noProof/>
        </w:rPr>
        <w:t>PDP</w:t>
      </w:r>
      <w:r w:rsidRPr="00C10A9B">
        <w:rPr>
          <w:rFonts w:ascii="Verdana" w:hAnsi="Verdana"/>
          <w:noProof/>
        </w:rPr>
        <w:tab/>
        <w:t>See  Professional Development</w:t>
      </w:r>
    </w:p>
    <w:p w14:paraId="0360FA07" w14:textId="77777777" w:rsidR="00C10A9B" w:rsidRPr="00C10A9B" w:rsidRDefault="00C10A9B">
      <w:pPr>
        <w:pStyle w:val="Index1"/>
        <w:tabs>
          <w:tab w:val="right" w:pos="5030"/>
        </w:tabs>
        <w:rPr>
          <w:rFonts w:ascii="Verdana" w:hAnsi="Verdana"/>
          <w:noProof/>
        </w:rPr>
      </w:pPr>
      <w:r w:rsidRPr="00C10A9B">
        <w:rPr>
          <w:rFonts w:ascii="Verdana" w:hAnsi="Verdana"/>
          <w:noProof/>
        </w:rPr>
        <w:t>Peace Corps/VISTA Leave</w:t>
      </w:r>
      <w:r w:rsidRPr="00C10A9B">
        <w:rPr>
          <w:rFonts w:ascii="Verdana" w:hAnsi="Verdana"/>
          <w:noProof/>
        </w:rPr>
        <w:tab/>
        <w:t>71</w:t>
      </w:r>
    </w:p>
    <w:p w14:paraId="3A648C66" w14:textId="77777777" w:rsidR="00C10A9B" w:rsidRPr="00C10A9B" w:rsidRDefault="00C10A9B">
      <w:pPr>
        <w:pStyle w:val="Index1"/>
        <w:tabs>
          <w:tab w:val="right" w:pos="5030"/>
        </w:tabs>
        <w:rPr>
          <w:rFonts w:ascii="Verdana" w:hAnsi="Verdana"/>
          <w:noProof/>
        </w:rPr>
      </w:pPr>
      <w:r w:rsidRPr="00C10A9B">
        <w:rPr>
          <w:rFonts w:ascii="Verdana" w:hAnsi="Verdana"/>
          <w:noProof/>
        </w:rPr>
        <w:t>PELRA, definition of terms</w:t>
      </w:r>
      <w:r w:rsidRPr="00C10A9B">
        <w:rPr>
          <w:rFonts w:ascii="Verdana" w:hAnsi="Verdana"/>
          <w:noProof/>
        </w:rPr>
        <w:tab/>
        <w:t>8</w:t>
      </w:r>
    </w:p>
    <w:p w14:paraId="3E6B0530" w14:textId="77777777" w:rsidR="00C10A9B" w:rsidRPr="00C10A9B" w:rsidRDefault="00C10A9B">
      <w:pPr>
        <w:pStyle w:val="Index1"/>
        <w:tabs>
          <w:tab w:val="right" w:pos="5030"/>
        </w:tabs>
        <w:rPr>
          <w:rFonts w:ascii="Verdana" w:hAnsi="Verdana"/>
          <w:noProof/>
        </w:rPr>
      </w:pPr>
      <w:r w:rsidRPr="00C10A9B">
        <w:rPr>
          <w:rFonts w:ascii="Verdana" w:hAnsi="Verdana"/>
          <w:bCs/>
          <w:noProof/>
        </w:rPr>
        <w:t>Perfect Attendance Award</w:t>
      </w:r>
      <w:r w:rsidRPr="00C10A9B">
        <w:rPr>
          <w:rFonts w:ascii="Verdana" w:hAnsi="Verdana"/>
          <w:noProof/>
        </w:rPr>
        <w:tab/>
        <w:t>56</w:t>
      </w:r>
    </w:p>
    <w:p w14:paraId="2AB2DE00" w14:textId="77777777" w:rsidR="00C10A9B" w:rsidRPr="00C10A9B" w:rsidRDefault="00C10A9B">
      <w:pPr>
        <w:pStyle w:val="Index1"/>
        <w:tabs>
          <w:tab w:val="right" w:pos="5030"/>
        </w:tabs>
        <w:rPr>
          <w:rFonts w:ascii="Verdana" w:hAnsi="Verdana"/>
          <w:noProof/>
        </w:rPr>
      </w:pPr>
      <w:r w:rsidRPr="00C10A9B">
        <w:rPr>
          <w:rFonts w:ascii="Verdana" w:hAnsi="Verdana"/>
          <w:noProof/>
        </w:rPr>
        <w:t>Personal Days, Up To 5</w:t>
      </w:r>
      <w:r w:rsidRPr="00C10A9B">
        <w:rPr>
          <w:rFonts w:ascii="Verdana" w:hAnsi="Verdana"/>
          <w:noProof/>
        </w:rPr>
        <w:tab/>
        <w:t>67</w:t>
      </w:r>
    </w:p>
    <w:p w14:paraId="2AFB7E7E" w14:textId="77777777" w:rsidR="00C10A9B" w:rsidRPr="00C10A9B" w:rsidRDefault="00C10A9B">
      <w:pPr>
        <w:pStyle w:val="Index1"/>
        <w:tabs>
          <w:tab w:val="right" w:pos="5030"/>
        </w:tabs>
        <w:rPr>
          <w:rFonts w:ascii="Verdana" w:hAnsi="Verdana"/>
          <w:noProof/>
        </w:rPr>
      </w:pPr>
      <w:r w:rsidRPr="00C10A9B">
        <w:rPr>
          <w:rFonts w:ascii="Verdana" w:hAnsi="Verdana"/>
          <w:noProof/>
        </w:rPr>
        <w:t>Personal Injury Benefits</w:t>
      </w:r>
      <w:r w:rsidRPr="00C10A9B">
        <w:rPr>
          <w:rFonts w:ascii="Verdana" w:hAnsi="Verdana"/>
          <w:noProof/>
        </w:rPr>
        <w:tab/>
        <w:t>93</w:t>
      </w:r>
    </w:p>
    <w:p w14:paraId="0D306F1C" w14:textId="77777777" w:rsidR="00C10A9B" w:rsidRPr="00C10A9B" w:rsidRDefault="00C10A9B">
      <w:pPr>
        <w:pStyle w:val="Index1"/>
        <w:tabs>
          <w:tab w:val="right" w:pos="5030"/>
        </w:tabs>
        <w:rPr>
          <w:rFonts w:ascii="Verdana" w:hAnsi="Verdana"/>
          <w:noProof/>
        </w:rPr>
      </w:pPr>
      <w:r w:rsidRPr="00C10A9B">
        <w:rPr>
          <w:rFonts w:ascii="Verdana" w:hAnsi="Verdana"/>
          <w:noProof/>
        </w:rPr>
        <w:t>Personal Leave Days with Pay</w:t>
      </w:r>
      <w:r w:rsidRPr="00C10A9B">
        <w:rPr>
          <w:rFonts w:ascii="Verdana" w:hAnsi="Verdana"/>
          <w:noProof/>
        </w:rPr>
        <w:tab/>
        <w:t>67</w:t>
      </w:r>
    </w:p>
    <w:p w14:paraId="162335A7" w14:textId="77777777" w:rsidR="00C10A9B" w:rsidRPr="00C10A9B" w:rsidRDefault="00C10A9B">
      <w:pPr>
        <w:pStyle w:val="Index1"/>
        <w:tabs>
          <w:tab w:val="right" w:pos="5030"/>
        </w:tabs>
        <w:rPr>
          <w:rFonts w:ascii="Verdana" w:hAnsi="Verdana"/>
          <w:noProof/>
        </w:rPr>
      </w:pPr>
      <w:r w:rsidRPr="00C10A9B">
        <w:rPr>
          <w:rFonts w:ascii="Verdana" w:hAnsi="Verdana"/>
          <w:noProof/>
        </w:rPr>
        <w:t>Personal Property Benefits</w:t>
      </w:r>
      <w:r w:rsidRPr="00C10A9B">
        <w:rPr>
          <w:rFonts w:ascii="Verdana" w:hAnsi="Verdana"/>
          <w:noProof/>
        </w:rPr>
        <w:tab/>
        <w:t>93</w:t>
      </w:r>
    </w:p>
    <w:p w14:paraId="5FCE0F26" w14:textId="77777777" w:rsidR="00C10A9B" w:rsidRPr="00C10A9B" w:rsidRDefault="00C10A9B">
      <w:pPr>
        <w:pStyle w:val="Index1"/>
        <w:tabs>
          <w:tab w:val="right" w:pos="5030"/>
        </w:tabs>
        <w:rPr>
          <w:rFonts w:ascii="Verdana" w:hAnsi="Verdana"/>
          <w:noProof/>
        </w:rPr>
      </w:pPr>
      <w:r w:rsidRPr="00C10A9B">
        <w:rPr>
          <w:rFonts w:ascii="Verdana" w:hAnsi="Verdana"/>
          <w:noProof/>
        </w:rPr>
        <w:t>Personnel Files, Open</w:t>
      </w:r>
      <w:r w:rsidRPr="00C10A9B">
        <w:rPr>
          <w:rFonts w:ascii="Verdana" w:hAnsi="Verdana"/>
          <w:noProof/>
        </w:rPr>
        <w:tab/>
        <w:t>11</w:t>
      </w:r>
    </w:p>
    <w:p w14:paraId="7F280994" w14:textId="77777777" w:rsidR="00C10A9B" w:rsidRPr="00C10A9B" w:rsidRDefault="00C10A9B">
      <w:pPr>
        <w:pStyle w:val="Index1"/>
        <w:tabs>
          <w:tab w:val="right" w:pos="5030"/>
        </w:tabs>
        <w:rPr>
          <w:rFonts w:ascii="Verdana" w:hAnsi="Verdana"/>
          <w:noProof/>
        </w:rPr>
      </w:pPr>
      <w:r w:rsidRPr="00C10A9B">
        <w:rPr>
          <w:rFonts w:ascii="Verdana" w:hAnsi="Verdana"/>
          <w:noProof/>
        </w:rPr>
        <w:t>Physical Examination</w:t>
      </w:r>
      <w:r w:rsidRPr="00C10A9B">
        <w:rPr>
          <w:rFonts w:ascii="Verdana" w:hAnsi="Verdana"/>
          <w:noProof/>
        </w:rPr>
        <w:tab/>
        <w:t>8</w:t>
      </w:r>
    </w:p>
    <w:p w14:paraId="3E047EBB" w14:textId="77777777" w:rsidR="00C10A9B" w:rsidRPr="00C10A9B" w:rsidRDefault="00C10A9B">
      <w:pPr>
        <w:pStyle w:val="Index1"/>
        <w:tabs>
          <w:tab w:val="right" w:pos="5030"/>
        </w:tabs>
        <w:rPr>
          <w:rFonts w:ascii="Verdana" w:hAnsi="Verdana"/>
          <w:noProof/>
        </w:rPr>
      </w:pPr>
      <w:r w:rsidRPr="00C10A9B">
        <w:rPr>
          <w:rFonts w:ascii="Verdana" w:hAnsi="Verdana"/>
          <w:noProof/>
        </w:rPr>
        <w:t>Plaintiff, Defendant in Court</w:t>
      </w:r>
      <w:r w:rsidRPr="00C10A9B">
        <w:rPr>
          <w:rFonts w:ascii="Verdana" w:hAnsi="Verdana"/>
          <w:noProof/>
        </w:rPr>
        <w:tab/>
        <w:t>70</w:t>
      </w:r>
    </w:p>
    <w:p w14:paraId="4D7EB176" w14:textId="77777777" w:rsidR="00C10A9B" w:rsidRPr="00C10A9B" w:rsidRDefault="00C10A9B">
      <w:pPr>
        <w:pStyle w:val="Index1"/>
        <w:tabs>
          <w:tab w:val="right" w:pos="5030"/>
        </w:tabs>
        <w:rPr>
          <w:rFonts w:ascii="Verdana" w:hAnsi="Verdana"/>
          <w:noProof/>
        </w:rPr>
      </w:pPr>
      <w:r w:rsidRPr="00C10A9B">
        <w:rPr>
          <w:rFonts w:ascii="Verdana" w:hAnsi="Verdana"/>
          <w:noProof/>
        </w:rPr>
        <w:t>Probationary Period</w:t>
      </w:r>
    </w:p>
    <w:p w14:paraId="106ADA6E" w14:textId="77777777" w:rsidR="00C10A9B" w:rsidRPr="00C10A9B" w:rsidRDefault="00C10A9B">
      <w:pPr>
        <w:pStyle w:val="Index2"/>
        <w:tabs>
          <w:tab w:val="right" w:pos="5030"/>
        </w:tabs>
        <w:rPr>
          <w:rFonts w:ascii="Verdana" w:hAnsi="Verdana"/>
          <w:noProof/>
        </w:rPr>
      </w:pPr>
      <w:r w:rsidRPr="00C10A9B">
        <w:rPr>
          <w:rFonts w:ascii="Verdana" w:hAnsi="Verdana"/>
          <w:noProof/>
        </w:rPr>
        <w:t>Definition</w:t>
      </w:r>
      <w:r w:rsidRPr="00C10A9B">
        <w:rPr>
          <w:rFonts w:ascii="Verdana" w:hAnsi="Verdana"/>
          <w:noProof/>
        </w:rPr>
        <w:tab/>
        <w:t>8</w:t>
      </w:r>
    </w:p>
    <w:p w14:paraId="6E4A6A47" w14:textId="77777777" w:rsidR="00C10A9B" w:rsidRPr="00C10A9B" w:rsidRDefault="00C10A9B">
      <w:pPr>
        <w:pStyle w:val="Index2"/>
        <w:tabs>
          <w:tab w:val="right" w:pos="5030"/>
        </w:tabs>
        <w:rPr>
          <w:rFonts w:ascii="Verdana" w:hAnsi="Verdana"/>
          <w:noProof/>
        </w:rPr>
      </w:pPr>
      <w:r w:rsidRPr="00C10A9B">
        <w:rPr>
          <w:rFonts w:ascii="Verdana" w:hAnsi="Verdana"/>
          <w:noProof/>
        </w:rPr>
        <w:t>Leaves</w:t>
      </w:r>
      <w:r w:rsidRPr="00C10A9B">
        <w:rPr>
          <w:rFonts w:ascii="Verdana" w:hAnsi="Verdana"/>
          <w:noProof/>
        </w:rPr>
        <w:tab/>
        <w:t>60, 65</w:t>
      </w:r>
    </w:p>
    <w:p w14:paraId="37DC081A"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 Development</w:t>
      </w:r>
      <w:r w:rsidRPr="00C10A9B">
        <w:rPr>
          <w:rFonts w:ascii="Verdana" w:hAnsi="Verdana"/>
          <w:noProof/>
        </w:rPr>
        <w:tab/>
        <w:t>38</w:t>
      </w:r>
    </w:p>
    <w:p w14:paraId="0F2F8CEA" w14:textId="77777777" w:rsidR="00C10A9B" w:rsidRPr="00C10A9B" w:rsidRDefault="00C10A9B">
      <w:pPr>
        <w:pStyle w:val="Index1"/>
        <w:tabs>
          <w:tab w:val="right" w:pos="5030"/>
        </w:tabs>
        <w:rPr>
          <w:rFonts w:ascii="Verdana" w:hAnsi="Verdana"/>
          <w:noProof/>
        </w:rPr>
      </w:pPr>
      <w:r w:rsidRPr="00C10A9B">
        <w:rPr>
          <w:rFonts w:ascii="Verdana" w:hAnsi="Verdana"/>
          <w:noProof/>
        </w:rPr>
        <w:t>Professional Development</w:t>
      </w:r>
      <w:r w:rsidRPr="00C10A9B">
        <w:rPr>
          <w:rFonts w:ascii="Verdana" w:hAnsi="Verdana"/>
          <w:noProof/>
        </w:rPr>
        <w:tab/>
        <w:t>12</w:t>
      </w:r>
    </w:p>
    <w:p w14:paraId="2E3D9AB7" w14:textId="77777777" w:rsidR="00C10A9B" w:rsidRPr="00C10A9B" w:rsidRDefault="00C10A9B">
      <w:pPr>
        <w:pStyle w:val="Index2"/>
        <w:tabs>
          <w:tab w:val="right" w:pos="5030"/>
        </w:tabs>
        <w:rPr>
          <w:rFonts w:ascii="Verdana" w:hAnsi="Verdana"/>
          <w:noProof/>
        </w:rPr>
      </w:pPr>
      <w:r w:rsidRPr="00C10A9B">
        <w:rPr>
          <w:rFonts w:ascii="Verdana" w:hAnsi="Verdana"/>
          <w:noProof/>
        </w:rPr>
        <w:t>Continuum</w:t>
      </w:r>
      <w:r w:rsidRPr="00C10A9B">
        <w:rPr>
          <w:rFonts w:ascii="Verdana" w:hAnsi="Verdana"/>
          <w:noProof/>
        </w:rPr>
        <w:tab/>
        <w:t>35</w:t>
      </w:r>
    </w:p>
    <w:p w14:paraId="0C6530AE" w14:textId="77777777" w:rsidR="00C10A9B" w:rsidRPr="00C10A9B" w:rsidRDefault="00C10A9B">
      <w:pPr>
        <w:pStyle w:val="Index2"/>
        <w:tabs>
          <w:tab w:val="right" w:pos="5030"/>
        </w:tabs>
        <w:rPr>
          <w:rFonts w:ascii="Verdana" w:hAnsi="Verdana"/>
          <w:noProof/>
        </w:rPr>
      </w:pPr>
      <w:r w:rsidRPr="00C10A9B">
        <w:rPr>
          <w:rFonts w:ascii="Verdana" w:hAnsi="Verdana"/>
          <w:noProof/>
        </w:rPr>
        <w:t>Intensive Assistance (IA)</w:t>
      </w:r>
      <w:r w:rsidRPr="00C10A9B">
        <w:rPr>
          <w:rFonts w:ascii="Verdana" w:hAnsi="Verdana"/>
          <w:noProof/>
        </w:rPr>
        <w:tab/>
        <w:t>37</w:t>
      </w:r>
    </w:p>
    <w:p w14:paraId="210940A8" w14:textId="77777777" w:rsidR="00C10A9B" w:rsidRPr="00C10A9B" w:rsidRDefault="00C10A9B">
      <w:pPr>
        <w:pStyle w:val="Index2"/>
        <w:tabs>
          <w:tab w:val="right" w:pos="5030"/>
        </w:tabs>
        <w:rPr>
          <w:rFonts w:ascii="Verdana" w:hAnsi="Verdana"/>
          <w:noProof/>
        </w:rPr>
      </w:pPr>
      <w:r w:rsidRPr="00C10A9B">
        <w:rPr>
          <w:rFonts w:ascii="Verdana" w:hAnsi="Verdana"/>
          <w:noProof/>
        </w:rPr>
        <w:t>PDP District Committee</w:t>
      </w:r>
      <w:r w:rsidRPr="00C10A9B">
        <w:rPr>
          <w:rFonts w:ascii="Verdana" w:hAnsi="Verdana"/>
          <w:noProof/>
        </w:rPr>
        <w:tab/>
        <w:t>36</w:t>
      </w:r>
    </w:p>
    <w:p w14:paraId="7B021E68" w14:textId="77777777" w:rsidR="00C10A9B" w:rsidRPr="00C10A9B" w:rsidRDefault="00C10A9B">
      <w:pPr>
        <w:pStyle w:val="Index2"/>
        <w:tabs>
          <w:tab w:val="right" w:pos="5030"/>
        </w:tabs>
        <w:rPr>
          <w:rFonts w:ascii="Verdana" w:hAnsi="Verdana"/>
          <w:noProof/>
        </w:rPr>
      </w:pPr>
      <w:r w:rsidRPr="00C10A9B">
        <w:rPr>
          <w:rFonts w:ascii="Verdana" w:hAnsi="Verdana"/>
          <w:noProof/>
        </w:rPr>
        <w:t>PDP Relicensure Clock Hours</w:t>
      </w:r>
      <w:r w:rsidRPr="00C10A9B">
        <w:rPr>
          <w:rFonts w:ascii="Verdana" w:hAnsi="Verdana"/>
          <w:noProof/>
        </w:rPr>
        <w:tab/>
        <w:t>43</w:t>
      </w:r>
    </w:p>
    <w:p w14:paraId="1B557086" w14:textId="77777777" w:rsidR="00C10A9B" w:rsidRPr="00C10A9B" w:rsidRDefault="00C10A9B">
      <w:pPr>
        <w:pStyle w:val="Index2"/>
        <w:tabs>
          <w:tab w:val="right" w:pos="5030"/>
        </w:tabs>
        <w:rPr>
          <w:rFonts w:ascii="Verdana" w:hAnsi="Verdana"/>
          <w:noProof/>
        </w:rPr>
      </w:pPr>
      <w:r w:rsidRPr="00C10A9B">
        <w:rPr>
          <w:rFonts w:ascii="Verdana" w:hAnsi="Verdana"/>
          <w:noProof/>
        </w:rPr>
        <w:t>PDP Site Coordinator</w:t>
      </w:r>
      <w:r w:rsidRPr="00C10A9B">
        <w:rPr>
          <w:rFonts w:ascii="Verdana" w:hAnsi="Verdana"/>
          <w:noProof/>
        </w:rPr>
        <w:tab/>
        <w:t>36</w:t>
      </w:r>
    </w:p>
    <w:p w14:paraId="37CA7828" w14:textId="77777777" w:rsidR="00C10A9B" w:rsidRPr="00C10A9B" w:rsidRDefault="00C10A9B">
      <w:pPr>
        <w:pStyle w:val="Index2"/>
        <w:tabs>
          <w:tab w:val="right" w:pos="5030"/>
        </w:tabs>
        <w:rPr>
          <w:rFonts w:ascii="Verdana" w:hAnsi="Verdana"/>
          <w:noProof/>
        </w:rPr>
      </w:pPr>
      <w:r w:rsidRPr="00C10A9B">
        <w:rPr>
          <w:rFonts w:ascii="Verdana" w:hAnsi="Verdana"/>
          <w:noProof/>
        </w:rPr>
        <w:t>Probationary Teachers</w:t>
      </w:r>
      <w:r w:rsidRPr="00C10A9B">
        <w:rPr>
          <w:rFonts w:ascii="Verdana" w:hAnsi="Verdana"/>
          <w:noProof/>
        </w:rPr>
        <w:tab/>
        <w:t>38</w:t>
      </w:r>
    </w:p>
    <w:p w14:paraId="6D706833" w14:textId="77777777" w:rsidR="00C10A9B" w:rsidRPr="00C10A9B" w:rsidRDefault="00C10A9B">
      <w:pPr>
        <w:pStyle w:val="Index2"/>
        <w:tabs>
          <w:tab w:val="right" w:pos="5030"/>
        </w:tabs>
        <w:rPr>
          <w:rFonts w:ascii="Verdana" w:hAnsi="Verdana"/>
          <w:noProof/>
        </w:rPr>
      </w:pPr>
      <w:r w:rsidRPr="00C10A9B">
        <w:rPr>
          <w:rFonts w:ascii="Verdana" w:hAnsi="Verdana"/>
          <w:noProof/>
        </w:rPr>
        <w:t>Process</w:t>
      </w:r>
      <w:r w:rsidRPr="00C10A9B">
        <w:rPr>
          <w:rFonts w:ascii="Verdana" w:hAnsi="Verdana"/>
          <w:noProof/>
        </w:rPr>
        <w:tab/>
        <w:t>35</w:t>
      </w:r>
    </w:p>
    <w:p w14:paraId="0C5A6C49" w14:textId="77777777" w:rsidR="00C10A9B" w:rsidRPr="00C10A9B" w:rsidRDefault="00C10A9B">
      <w:pPr>
        <w:pStyle w:val="Index2"/>
        <w:tabs>
          <w:tab w:val="right" w:pos="5030"/>
        </w:tabs>
        <w:rPr>
          <w:rFonts w:ascii="Verdana" w:hAnsi="Verdana"/>
          <w:noProof/>
        </w:rPr>
      </w:pPr>
      <w:r w:rsidRPr="00C10A9B">
        <w:rPr>
          <w:rFonts w:ascii="Verdana" w:hAnsi="Verdana"/>
          <w:noProof/>
        </w:rPr>
        <w:lastRenderedPageBreak/>
        <w:t>Professional Continuum</w:t>
      </w:r>
      <w:r w:rsidRPr="00C10A9B">
        <w:rPr>
          <w:rFonts w:ascii="Verdana" w:hAnsi="Verdana"/>
          <w:noProof/>
        </w:rPr>
        <w:tab/>
        <w:t>41</w:t>
      </w:r>
    </w:p>
    <w:p w14:paraId="03F8D476"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 Development Plan (PDP)</w:t>
      </w:r>
      <w:r w:rsidRPr="00C10A9B">
        <w:rPr>
          <w:rFonts w:ascii="Verdana" w:hAnsi="Verdana"/>
          <w:noProof/>
        </w:rPr>
        <w:tab/>
        <w:t>36, 38</w:t>
      </w:r>
    </w:p>
    <w:p w14:paraId="7BFB5F39"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 improvement leave of absence</w:t>
      </w:r>
      <w:r w:rsidRPr="00C10A9B">
        <w:rPr>
          <w:rFonts w:ascii="Verdana" w:hAnsi="Verdana"/>
          <w:noProof/>
        </w:rPr>
        <w:tab/>
        <w:t>68</w:t>
      </w:r>
    </w:p>
    <w:p w14:paraId="7580FBEC"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 Support Plan (PSP)</w:t>
      </w:r>
      <w:r w:rsidRPr="00C10A9B">
        <w:rPr>
          <w:rFonts w:ascii="Verdana" w:hAnsi="Verdana"/>
          <w:noProof/>
        </w:rPr>
        <w:tab/>
        <w:t>36</w:t>
      </w:r>
    </w:p>
    <w:p w14:paraId="704D946D" w14:textId="77777777" w:rsidR="00C10A9B" w:rsidRPr="00C10A9B" w:rsidRDefault="00C10A9B">
      <w:pPr>
        <w:pStyle w:val="Index2"/>
        <w:tabs>
          <w:tab w:val="right" w:pos="5030"/>
        </w:tabs>
        <w:rPr>
          <w:rFonts w:ascii="Verdana" w:hAnsi="Verdana"/>
          <w:noProof/>
        </w:rPr>
      </w:pPr>
      <w:r w:rsidRPr="00C10A9B">
        <w:rPr>
          <w:rFonts w:ascii="Verdana" w:hAnsi="Verdana"/>
          <w:bCs/>
          <w:noProof/>
        </w:rPr>
        <w:t>Professional Support Process (PSP)</w:t>
      </w:r>
      <w:r w:rsidRPr="00C10A9B">
        <w:rPr>
          <w:rFonts w:ascii="Verdana" w:hAnsi="Verdana"/>
          <w:noProof/>
        </w:rPr>
        <w:tab/>
        <w:t>38</w:t>
      </w:r>
    </w:p>
    <w:p w14:paraId="6B441800" w14:textId="77777777" w:rsidR="00C10A9B" w:rsidRPr="00C10A9B" w:rsidRDefault="00C10A9B">
      <w:pPr>
        <w:pStyle w:val="Index2"/>
        <w:tabs>
          <w:tab w:val="right" w:pos="5030"/>
        </w:tabs>
        <w:rPr>
          <w:rFonts w:ascii="Verdana" w:hAnsi="Verdana"/>
          <w:noProof/>
        </w:rPr>
      </w:pPr>
      <w:r w:rsidRPr="00C10A9B">
        <w:rPr>
          <w:rFonts w:ascii="Verdana" w:hAnsi="Verdana"/>
          <w:noProof/>
        </w:rPr>
        <w:t>Staff Development</w:t>
      </w:r>
      <w:r w:rsidRPr="00C10A9B">
        <w:rPr>
          <w:rFonts w:ascii="Verdana" w:hAnsi="Verdana"/>
          <w:noProof/>
        </w:rPr>
        <w:tab/>
        <w:t>41</w:t>
      </w:r>
    </w:p>
    <w:p w14:paraId="2E59A253" w14:textId="77777777" w:rsidR="00C10A9B" w:rsidRPr="00C10A9B" w:rsidRDefault="00C10A9B">
      <w:pPr>
        <w:pStyle w:val="Index2"/>
        <w:tabs>
          <w:tab w:val="right" w:pos="5030"/>
        </w:tabs>
        <w:rPr>
          <w:rFonts w:ascii="Verdana" w:hAnsi="Verdana"/>
          <w:noProof/>
        </w:rPr>
      </w:pPr>
      <w:r w:rsidRPr="00C10A9B">
        <w:rPr>
          <w:rFonts w:ascii="Verdana" w:hAnsi="Verdana"/>
          <w:noProof/>
        </w:rPr>
        <w:t>Workshop/Staff Development Days</w:t>
      </w:r>
      <w:r w:rsidRPr="00C10A9B">
        <w:rPr>
          <w:rFonts w:ascii="Verdana" w:hAnsi="Verdana"/>
          <w:noProof/>
        </w:rPr>
        <w:tab/>
        <w:t>73</w:t>
      </w:r>
    </w:p>
    <w:p w14:paraId="3FB51A67" w14:textId="77777777" w:rsidR="00C10A9B" w:rsidRPr="00C10A9B" w:rsidRDefault="00C10A9B">
      <w:pPr>
        <w:pStyle w:val="Index1"/>
        <w:tabs>
          <w:tab w:val="right" w:pos="5030"/>
        </w:tabs>
        <w:rPr>
          <w:rFonts w:ascii="Verdana" w:hAnsi="Verdana"/>
          <w:noProof/>
        </w:rPr>
      </w:pPr>
      <w:r w:rsidRPr="00C10A9B">
        <w:rPr>
          <w:rFonts w:ascii="Verdana" w:hAnsi="Verdana"/>
          <w:noProof/>
        </w:rPr>
        <w:t>Professional Ethics</w:t>
      </w:r>
      <w:r w:rsidRPr="00C10A9B">
        <w:rPr>
          <w:rFonts w:ascii="Verdana" w:hAnsi="Verdana"/>
          <w:noProof/>
        </w:rPr>
        <w:tab/>
        <w:t>34</w:t>
      </w:r>
    </w:p>
    <w:p w14:paraId="21C2A980" w14:textId="77777777" w:rsidR="00C10A9B" w:rsidRPr="00C10A9B" w:rsidRDefault="00C10A9B">
      <w:pPr>
        <w:pStyle w:val="Index1"/>
        <w:tabs>
          <w:tab w:val="right" w:pos="5030"/>
        </w:tabs>
        <w:rPr>
          <w:rFonts w:ascii="Verdana" w:hAnsi="Verdana"/>
          <w:noProof/>
        </w:rPr>
      </w:pPr>
      <w:r w:rsidRPr="00C10A9B">
        <w:rPr>
          <w:rFonts w:ascii="Verdana" w:hAnsi="Verdana"/>
          <w:noProof/>
        </w:rPr>
        <w:t>Professional growth credits</w:t>
      </w:r>
      <w:r w:rsidRPr="00C10A9B">
        <w:rPr>
          <w:rFonts w:ascii="Verdana" w:hAnsi="Verdana"/>
          <w:noProof/>
        </w:rPr>
        <w:tab/>
        <w:t>46</w:t>
      </w:r>
    </w:p>
    <w:p w14:paraId="43ED634C" w14:textId="77777777" w:rsidR="00C10A9B" w:rsidRPr="00C10A9B" w:rsidRDefault="00C10A9B">
      <w:pPr>
        <w:pStyle w:val="Index1"/>
        <w:tabs>
          <w:tab w:val="right" w:pos="5030"/>
        </w:tabs>
        <w:rPr>
          <w:rFonts w:ascii="Verdana" w:hAnsi="Verdana"/>
          <w:noProof/>
        </w:rPr>
      </w:pPr>
      <w:r w:rsidRPr="00C10A9B">
        <w:rPr>
          <w:rFonts w:ascii="Verdana" w:hAnsi="Verdana"/>
          <w:noProof/>
        </w:rPr>
        <w:t>Professional Improvement Leave</w:t>
      </w:r>
      <w:r w:rsidRPr="00C10A9B">
        <w:rPr>
          <w:rFonts w:ascii="Verdana" w:hAnsi="Verdana"/>
          <w:noProof/>
        </w:rPr>
        <w:tab/>
        <w:t>68</w:t>
      </w:r>
    </w:p>
    <w:p w14:paraId="0507459C" w14:textId="77777777" w:rsidR="00C10A9B" w:rsidRPr="00C10A9B" w:rsidRDefault="00C10A9B">
      <w:pPr>
        <w:pStyle w:val="Index1"/>
        <w:tabs>
          <w:tab w:val="right" w:pos="5030"/>
        </w:tabs>
        <w:rPr>
          <w:rFonts w:ascii="Verdana" w:hAnsi="Verdana"/>
          <w:noProof/>
        </w:rPr>
      </w:pPr>
      <w:r w:rsidRPr="00C10A9B">
        <w:rPr>
          <w:rFonts w:ascii="Verdana" w:hAnsi="Verdana"/>
          <w:noProof/>
          <w:sz w:val="16"/>
          <w:szCs w:val="16"/>
        </w:rPr>
        <w:t>Professional Support Process for New Teachers, Steps</w:t>
      </w:r>
      <w:r w:rsidRPr="00C10A9B">
        <w:rPr>
          <w:rFonts w:ascii="Verdana" w:hAnsi="Verdana"/>
          <w:noProof/>
        </w:rPr>
        <w:tab/>
        <w:t>37</w:t>
      </w:r>
    </w:p>
    <w:p w14:paraId="030633D6" w14:textId="77777777" w:rsidR="00C10A9B" w:rsidRPr="00C10A9B" w:rsidRDefault="00C10A9B">
      <w:pPr>
        <w:pStyle w:val="Index1"/>
        <w:tabs>
          <w:tab w:val="right" w:pos="5030"/>
        </w:tabs>
        <w:rPr>
          <w:rFonts w:ascii="Verdana" w:hAnsi="Verdana"/>
          <w:noProof/>
        </w:rPr>
      </w:pPr>
      <w:r w:rsidRPr="00C10A9B">
        <w:rPr>
          <w:rFonts w:ascii="Verdana" w:hAnsi="Verdana"/>
          <w:noProof/>
        </w:rPr>
        <w:t>Professional Work Environment</w:t>
      </w:r>
      <w:r w:rsidRPr="00C10A9B">
        <w:rPr>
          <w:rFonts w:ascii="Verdana" w:hAnsi="Verdana"/>
          <w:noProof/>
        </w:rPr>
        <w:tab/>
        <w:t>85</w:t>
      </w:r>
    </w:p>
    <w:p w14:paraId="1FFF5B22" w14:textId="77777777" w:rsidR="00C10A9B" w:rsidRPr="00C10A9B" w:rsidRDefault="00C10A9B">
      <w:pPr>
        <w:pStyle w:val="Index1"/>
        <w:tabs>
          <w:tab w:val="right" w:pos="5030"/>
        </w:tabs>
        <w:rPr>
          <w:rFonts w:ascii="Verdana" w:hAnsi="Verdana"/>
          <w:noProof/>
        </w:rPr>
      </w:pPr>
      <w:r w:rsidRPr="00C10A9B">
        <w:rPr>
          <w:rFonts w:ascii="Verdana" w:hAnsi="Verdana"/>
          <w:noProof/>
        </w:rPr>
        <w:t>Professional Work Space</w:t>
      </w:r>
      <w:r w:rsidRPr="00C10A9B">
        <w:rPr>
          <w:rFonts w:ascii="Verdana" w:hAnsi="Verdana"/>
          <w:noProof/>
        </w:rPr>
        <w:tab/>
        <w:t>84</w:t>
      </w:r>
    </w:p>
    <w:p w14:paraId="2257D849" w14:textId="77777777" w:rsidR="00C10A9B" w:rsidRPr="00C10A9B" w:rsidRDefault="00C10A9B">
      <w:pPr>
        <w:pStyle w:val="Index1"/>
        <w:tabs>
          <w:tab w:val="right" w:pos="5030"/>
        </w:tabs>
        <w:rPr>
          <w:rFonts w:ascii="Verdana" w:hAnsi="Verdana"/>
          <w:noProof/>
        </w:rPr>
      </w:pPr>
      <w:r w:rsidRPr="00C10A9B">
        <w:rPr>
          <w:rFonts w:ascii="Verdana" w:hAnsi="Verdana"/>
          <w:noProof/>
        </w:rPr>
        <w:t>Public Commissions or Boards Leave</w:t>
      </w:r>
      <w:r w:rsidRPr="00C10A9B">
        <w:rPr>
          <w:rFonts w:ascii="Verdana" w:hAnsi="Verdana"/>
          <w:noProof/>
        </w:rPr>
        <w:tab/>
        <w:t>72</w:t>
      </w:r>
    </w:p>
    <w:p w14:paraId="1F112417" w14:textId="77777777" w:rsidR="00C10A9B" w:rsidRPr="00C10A9B" w:rsidRDefault="00C10A9B">
      <w:pPr>
        <w:pStyle w:val="Index1"/>
        <w:tabs>
          <w:tab w:val="right" w:pos="5030"/>
        </w:tabs>
        <w:rPr>
          <w:rFonts w:ascii="Verdana" w:hAnsi="Verdana"/>
          <w:noProof/>
        </w:rPr>
      </w:pPr>
      <w:r w:rsidRPr="00C10A9B">
        <w:rPr>
          <w:rFonts w:ascii="Verdana" w:hAnsi="Verdana"/>
          <w:noProof/>
        </w:rPr>
        <w:t>Public office - leave of absence</w:t>
      </w:r>
      <w:r w:rsidRPr="00C10A9B">
        <w:rPr>
          <w:rFonts w:ascii="Verdana" w:hAnsi="Verdana"/>
          <w:noProof/>
        </w:rPr>
        <w:tab/>
        <w:t>71</w:t>
      </w:r>
    </w:p>
    <w:p w14:paraId="6FA24957" w14:textId="77777777" w:rsidR="00C10A9B" w:rsidRPr="00C10A9B" w:rsidRDefault="00C10A9B">
      <w:pPr>
        <w:pStyle w:val="Index1"/>
        <w:tabs>
          <w:tab w:val="right" w:pos="5030"/>
        </w:tabs>
        <w:rPr>
          <w:rFonts w:ascii="Verdana" w:hAnsi="Verdana"/>
          <w:noProof/>
        </w:rPr>
      </w:pPr>
      <w:r w:rsidRPr="00C10A9B">
        <w:rPr>
          <w:rFonts w:ascii="Verdana" w:hAnsi="Verdana"/>
          <w:noProof/>
        </w:rPr>
        <w:t>Public Service Leave</w:t>
      </w:r>
      <w:r w:rsidRPr="00C10A9B">
        <w:rPr>
          <w:rFonts w:ascii="Verdana" w:hAnsi="Verdana"/>
          <w:noProof/>
        </w:rPr>
        <w:tab/>
        <w:t>60</w:t>
      </w:r>
    </w:p>
    <w:p w14:paraId="3FE47748" w14:textId="77777777" w:rsidR="00C10A9B" w:rsidRPr="00C10A9B" w:rsidRDefault="00C10A9B">
      <w:pPr>
        <w:pStyle w:val="Index1"/>
        <w:tabs>
          <w:tab w:val="right" w:pos="5030"/>
        </w:tabs>
        <w:rPr>
          <w:rFonts w:ascii="Verdana" w:hAnsi="Verdana"/>
          <w:noProof/>
        </w:rPr>
      </w:pPr>
      <w:r w:rsidRPr="00C10A9B">
        <w:rPr>
          <w:rFonts w:ascii="Verdana" w:hAnsi="Verdana"/>
          <w:noProof/>
        </w:rPr>
        <w:t>Publication of Agreement</w:t>
      </w:r>
      <w:r w:rsidRPr="00C10A9B">
        <w:rPr>
          <w:rFonts w:ascii="Verdana" w:hAnsi="Verdana"/>
          <w:noProof/>
        </w:rPr>
        <w:tab/>
        <w:t>7</w:t>
      </w:r>
    </w:p>
    <w:p w14:paraId="3AC0D58E"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Q</w:t>
      </w:r>
    </w:p>
    <w:p w14:paraId="12CD7E9B" w14:textId="77777777" w:rsidR="00C10A9B" w:rsidRPr="00C10A9B" w:rsidRDefault="00C10A9B">
      <w:pPr>
        <w:pStyle w:val="Index1"/>
        <w:tabs>
          <w:tab w:val="right" w:pos="5030"/>
        </w:tabs>
        <w:rPr>
          <w:rFonts w:ascii="Verdana" w:hAnsi="Verdana"/>
          <w:noProof/>
        </w:rPr>
      </w:pPr>
      <w:r w:rsidRPr="00C10A9B">
        <w:rPr>
          <w:rFonts w:ascii="Verdana" w:hAnsi="Verdana"/>
          <w:noProof/>
        </w:rPr>
        <w:t>Q Comp</w:t>
      </w:r>
      <w:r w:rsidRPr="00C10A9B">
        <w:rPr>
          <w:rFonts w:ascii="Verdana" w:hAnsi="Verdana"/>
          <w:noProof/>
        </w:rPr>
        <w:tab/>
        <w:t>77, 101</w:t>
      </w:r>
    </w:p>
    <w:p w14:paraId="707EC7DD" w14:textId="77777777" w:rsidR="00C10A9B" w:rsidRPr="00C10A9B" w:rsidRDefault="00C10A9B">
      <w:pPr>
        <w:pStyle w:val="Index1"/>
        <w:tabs>
          <w:tab w:val="right" w:pos="5030"/>
        </w:tabs>
        <w:rPr>
          <w:rFonts w:ascii="Verdana" w:hAnsi="Verdana"/>
          <w:noProof/>
        </w:rPr>
      </w:pPr>
      <w:r w:rsidRPr="00C10A9B">
        <w:rPr>
          <w:rFonts w:ascii="Verdana" w:hAnsi="Verdana"/>
          <w:noProof/>
        </w:rPr>
        <w:t>Quarantine</w:t>
      </w:r>
      <w:r w:rsidRPr="00C10A9B">
        <w:rPr>
          <w:rFonts w:ascii="Verdana" w:hAnsi="Verdana"/>
          <w:noProof/>
        </w:rPr>
        <w:tab/>
        <w:t>67</w:t>
      </w:r>
    </w:p>
    <w:p w14:paraId="4AC65508"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R</w:t>
      </w:r>
    </w:p>
    <w:p w14:paraId="35B8F58A" w14:textId="77777777" w:rsidR="00C10A9B" w:rsidRPr="00C10A9B" w:rsidRDefault="00C10A9B">
      <w:pPr>
        <w:pStyle w:val="Index1"/>
        <w:tabs>
          <w:tab w:val="right" w:pos="5030"/>
        </w:tabs>
        <w:rPr>
          <w:rFonts w:ascii="Verdana" w:hAnsi="Verdana"/>
          <w:noProof/>
        </w:rPr>
      </w:pPr>
      <w:r w:rsidRPr="00C10A9B">
        <w:rPr>
          <w:rFonts w:ascii="Verdana" w:hAnsi="Verdana"/>
          <w:noProof/>
        </w:rPr>
        <w:t>Reassignment</w:t>
      </w:r>
      <w:r w:rsidRPr="00C10A9B">
        <w:rPr>
          <w:rFonts w:ascii="Verdana" w:hAnsi="Verdana"/>
          <w:noProof/>
        </w:rPr>
        <w:tab/>
      </w:r>
      <w:r w:rsidRPr="00C10A9B">
        <w:rPr>
          <w:rFonts w:ascii="Verdana" w:hAnsi="Verdana"/>
          <w:i/>
          <w:noProof/>
        </w:rPr>
        <w:t>See</w:t>
      </w:r>
      <w:r w:rsidRPr="00C10A9B">
        <w:rPr>
          <w:rFonts w:ascii="Verdana" w:hAnsi="Verdana"/>
          <w:noProof/>
        </w:rPr>
        <w:t xml:space="preserve"> Transfer, Reassignment, and Recall</w:t>
      </w:r>
    </w:p>
    <w:p w14:paraId="13B07C9D" w14:textId="77777777" w:rsidR="00C10A9B" w:rsidRPr="00C10A9B" w:rsidRDefault="00C10A9B">
      <w:pPr>
        <w:pStyle w:val="Index1"/>
        <w:tabs>
          <w:tab w:val="right" w:pos="5030"/>
        </w:tabs>
        <w:rPr>
          <w:rFonts w:ascii="Verdana" w:hAnsi="Verdana"/>
          <w:noProof/>
        </w:rPr>
      </w:pPr>
      <w:r w:rsidRPr="00C10A9B">
        <w:rPr>
          <w:rFonts w:ascii="Verdana" w:hAnsi="Verdana"/>
          <w:noProof/>
        </w:rPr>
        <w:t>Recall</w:t>
      </w:r>
      <w:r w:rsidRPr="00C10A9B">
        <w:rPr>
          <w:rFonts w:ascii="Verdana" w:hAnsi="Verdana"/>
          <w:noProof/>
        </w:rPr>
        <w:tab/>
        <w:t>82</w:t>
      </w:r>
    </w:p>
    <w:p w14:paraId="74A93F77" w14:textId="77777777" w:rsidR="00C10A9B" w:rsidRPr="00C10A9B" w:rsidRDefault="00C10A9B">
      <w:pPr>
        <w:pStyle w:val="Index1"/>
        <w:tabs>
          <w:tab w:val="right" w:pos="5030"/>
        </w:tabs>
        <w:rPr>
          <w:rFonts w:ascii="Verdana" w:hAnsi="Verdana"/>
          <w:noProof/>
        </w:rPr>
      </w:pPr>
      <w:r w:rsidRPr="00C10A9B">
        <w:rPr>
          <w:rFonts w:ascii="Verdana" w:hAnsi="Verdana"/>
          <w:noProof/>
        </w:rPr>
        <w:t>Reemployment, following leave of absence</w:t>
      </w:r>
      <w:r w:rsidRPr="00C10A9B">
        <w:rPr>
          <w:rFonts w:ascii="Verdana" w:hAnsi="Verdana"/>
          <w:noProof/>
        </w:rPr>
        <w:tab/>
        <w:t>59, 65</w:t>
      </w:r>
    </w:p>
    <w:p w14:paraId="1BF4AD6C"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Reimbursement</w:t>
      </w:r>
    </w:p>
    <w:p w14:paraId="14ADBF03" w14:textId="77777777" w:rsidR="00C10A9B" w:rsidRPr="00C10A9B" w:rsidRDefault="00C10A9B">
      <w:pPr>
        <w:pStyle w:val="Index2"/>
        <w:tabs>
          <w:tab w:val="right" w:pos="5030"/>
        </w:tabs>
        <w:rPr>
          <w:rFonts w:ascii="Verdana" w:hAnsi="Verdana"/>
          <w:noProof/>
        </w:rPr>
      </w:pPr>
      <w:r w:rsidRPr="00C10A9B">
        <w:rPr>
          <w:rFonts w:ascii="Verdana" w:hAnsi="Verdana"/>
          <w:noProof/>
        </w:rPr>
        <w:t>following assault</w:t>
      </w:r>
      <w:r w:rsidRPr="00C10A9B">
        <w:rPr>
          <w:rFonts w:ascii="Verdana" w:hAnsi="Verdana"/>
          <w:noProof/>
        </w:rPr>
        <w:tab/>
        <w:t>93</w:t>
      </w:r>
    </w:p>
    <w:p w14:paraId="68858119"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Retiree Premium</w:t>
      </w:r>
      <w:r w:rsidRPr="00C10A9B">
        <w:rPr>
          <w:rFonts w:ascii="Verdana" w:hAnsi="Verdana"/>
          <w:noProof/>
        </w:rPr>
        <w:tab/>
        <w:t>49</w:t>
      </w:r>
    </w:p>
    <w:p w14:paraId="64B67FF6" w14:textId="77777777" w:rsidR="00C10A9B" w:rsidRPr="00C10A9B" w:rsidRDefault="00C10A9B">
      <w:pPr>
        <w:pStyle w:val="Index1"/>
        <w:tabs>
          <w:tab w:val="right" w:pos="5030"/>
        </w:tabs>
        <w:rPr>
          <w:rFonts w:ascii="Verdana" w:hAnsi="Verdana"/>
          <w:noProof/>
        </w:rPr>
      </w:pPr>
      <w:r w:rsidRPr="00C10A9B">
        <w:rPr>
          <w:rFonts w:ascii="Verdana" w:hAnsi="Verdana"/>
          <w:noProof/>
        </w:rPr>
        <w:t>Released Time for Negotiations</w:t>
      </w:r>
      <w:r w:rsidRPr="00C10A9B">
        <w:rPr>
          <w:rFonts w:ascii="Verdana" w:hAnsi="Verdana"/>
          <w:noProof/>
        </w:rPr>
        <w:tab/>
        <w:t>7</w:t>
      </w:r>
    </w:p>
    <w:p w14:paraId="4857DF14" w14:textId="77777777" w:rsidR="00C10A9B" w:rsidRPr="00C10A9B" w:rsidRDefault="00C10A9B">
      <w:pPr>
        <w:pStyle w:val="Index1"/>
        <w:tabs>
          <w:tab w:val="right" w:pos="5030"/>
        </w:tabs>
        <w:rPr>
          <w:rFonts w:ascii="Verdana" w:hAnsi="Verdana"/>
          <w:noProof/>
        </w:rPr>
      </w:pPr>
      <w:r w:rsidRPr="00C10A9B">
        <w:rPr>
          <w:rFonts w:ascii="Verdana" w:hAnsi="Verdana"/>
          <w:noProof/>
        </w:rPr>
        <w:t>Religious Leave Days</w:t>
      </w:r>
      <w:r w:rsidRPr="00C10A9B">
        <w:rPr>
          <w:rFonts w:ascii="Verdana" w:hAnsi="Verdana"/>
          <w:noProof/>
        </w:rPr>
        <w:tab/>
        <w:t>68</w:t>
      </w:r>
    </w:p>
    <w:p w14:paraId="6E15CC84" w14:textId="77777777" w:rsidR="00C10A9B" w:rsidRPr="00C10A9B" w:rsidRDefault="00C10A9B">
      <w:pPr>
        <w:pStyle w:val="Index1"/>
        <w:tabs>
          <w:tab w:val="right" w:pos="5030"/>
        </w:tabs>
        <w:rPr>
          <w:rFonts w:ascii="Verdana" w:hAnsi="Verdana"/>
          <w:noProof/>
        </w:rPr>
      </w:pPr>
      <w:r w:rsidRPr="00C10A9B">
        <w:rPr>
          <w:rFonts w:ascii="Verdana" w:hAnsi="Verdana"/>
          <w:noProof/>
        </w:rPr>
        <w:t>Religious Observance Leave</w:t>
      </w:r>
      <w:r w:rsidRPr="00C10A9B">
        <w:rPr>
          <w:rFonts w:ascii="Verdana" w:hAnsi="Verdana"/>
          <w:noProof/>
        </w:rPr>
        <w:tab/>
        <w:t>68</w:t>
      </w:r>
    </w:p>
    <w:p w14:paraId="5553E461" w14:textId="77777777" w:rsidR="00C10A9B" w:rsidRPr="00C10A9B" w:rsidRDefault="00C10A9B">
      <w:pPr>
        <w:pStyle w:val="Index1"/>
        <w:tabs>
          <w:tab w:val="right" w:pos="5030"/>
        </w:tabs>
        <w:rPr>
          <w:rFonts w:ascii="Verdana" w:hAnsi="Verdana"/>
          <w:noProof/>
        </w:rPr>
      </w:pPr>
      <w:r w:rsidRPr="00C10A9B">
        <w:rPr>
          <w:rFonts w:ascii="Verdana" w:hAnsi="Verdana"/>
          <w:noProof/>
        </w:rPr>
        <w:t>Reporting a Disability</w:t>
      </w:r>
      <w:r w:rsidRPr="00C10A9B">
        <w:rPr>
          <w:rFonts w:ascii="Verdana" w:hAnsi="Verdana"/>
          <w:noProof/>
        </w:rPr>
        <w:tab/>
        <w:t>84</w:t>
      </w:r>
    </w:p>
    <w:p w14:paraId="0E6D43F8" w14:textId="77777777" w:rsidR="00C10A9B" w:rsidRPr="00C10A9B" w:rsidRDefault="00C10A9B">
      <w:pPr>
        <w:pStyle w:val="Index1"/>
        <w:tabs>
          <w:tab w:val="right" w:pos="5030"/>
        </w:tabs>
        <w:rPr>
          <w:rFonts w:ascii="Verdana" w:hAnsi="Verdana"/>
          <w:noProof/>
        </w:rPr>
      </w:pPr>
      <w:r w:rsidRPr="00C10A9B">
        <w:rPr>
          <w:rFonts w:ascii="Verdana" w:hAnsi="Verdana"/>
          <w:noProof/>
        </w:rPr>
        <w:t>Reporting an Injury</w:t>
      </w:r>
      <w:r w:rsidRPr="00C10A9B">
        <w:rPr>
          <w:rFonts w:ascii="Verdana" w:hAnsi="Verdana"/>
          <w:noProof/>
        </w:rPr>
        <w:tab/>
        <w:t>84</w:t>
      </w:r>
    </w:p>
    <w:p w14:paraId="10D535B2" w14:textId="77777777" w:rsidR="00C10A9B" w:rsidRPr="00C10A9B" w:rsidRDefault="00C10A9B">
      <w:pPr>
        <w:pStyle w:val="Index1"/>
        <w:tabs>
          <w:tab w:val="right" w:pos="5030"/>
        </w:tabs>
        <w:rPr>
          <w:rFonts w:ascii="Verdana" w:hAnsi="Verdana"/>
          <w:noProof/>
        </w:rPr>
      </w:pPr>
      <w:r w:rsidRPr="00C10A9B">
        <w:rPr>
          <w:rFonts w:ascii="Verdana" w:hAnsi="Verdana"/>
          <w:noProof/>
        </w:rPr>
        <w:t>Reprisal, grievance procedure</w:t>
      </w:r>
      <w:r w:rsidRPr="00C10A9B">
        <w:rPr>
          <w:rFonts w:ascii="Verdana" w:hAnsi="Verdana"/>
          <w:noProof/>
        </w:rPr>
        <w:tab/>
        <w:t>93</w:t>
      </w:r>
    </w:p>
    <w:p w14:paraId="5E79B4C5" w14:textId="77777777" w:rsidR="00C10A9B" w:rsidRPr="00C10A9B" w:rsidRDefault="00C10A9B">
      <w:pPr>
        <w:pStyle w:val="Index1"/>
        <w:tabs>
          <w:tab w:val="right" w:pos="5030"/>
        </w:tabs>
        <w:rPr>
          <w:rFonts w:ascii="Verdana" w:hAnsi="Verdana"/>
          <w:noProof/>
        </w:rPr>
      </w:pPr>
      <w:r w:rsidRPr="00C10A9B">
        <w:rPr>
          <w:rFonts w:ascii="Verdana" w:hAnsi="Verdana"/>
          <w:noProof/>
        </w:rPr>
        <w:t>Requesting an Accommodation for a Disability</w:t>
      </w:r>
      <w:r w:rsidRPr="00C10A9B">
        <w:rPr>
          <w:rFonts w:ascii="Verdana" w:hAnsi="Verdana"/>
          <w:noProof/>
        </w:rPr>
        <w:tab/>
        <w:t>84</w:t>
      </w:r>
    </w:p>
    <w:p w14:paraId="7E18D1DD" w14:textId="77777777" w:rsidR="00C10A9B" w:rsidRPr="00C10A9B" w:rsidRDefault="00C10A9B">
      <w:pPr>
        <w:pStyle w:val="Index1"/>
        <w:tabs>
          <w:tab w:val="right" w:pos="5030"/>
        </w:tabs>
        <w:rPr>
          <w:rFonts w:ascii="Verdana" w:hAnsi="Verdana"/>
          <w:noProof/>
        </w:rPr>
      </w:pPr>
      <w:r w:rsidRPr="00C10A9B">
        <w:rPr>
          <w:rFonts w:ascii="Verdana" w:hAnsi="Verdana"/>
          <w:noProof/>
        </w:rPr>
        <w:t>Reserve Duty, Military</w:t>
      </w:r>
      <w:r w:rsidRPr="00C10A9B">
        <w:rPr>
          <w:rFonts w:ascii="Verdana" w:hAnsi="Verdana"/>
          <w:noProof/>
        </w:rPr>
        <w:tab/>
        <w:t>71</w:t>
      </w:r>
    </w:p>
    <w:p w14:paraId="1938057F" w14:textId="77777777" w:rsidR="00C10A9B" w:rsidRPr="00C10A9B" w:rsidRDefault="00C10A9B">
      <w:pPr>
        <w:pStyle w:val="Index1"/>
        <w:tabs>
          <w:tab w:val="right" w:pos="5030"/>
        </w:tabs>
        <w:rPr>
          <w:rFonts w:ascii="Verdana" w:hAnsi="Verdana"/>
          <w:noProof/>
        </w:rPr>
      </w:pPr>
      <w:r w:rsidRPr="00C10A9B">
        <w:rPr>
          <w:rFonts w:ascii="Verdana" w:hAnsi="Verdana"/>
          <w:noProof/>
        </w:rPr>
        <w:t>Reserve Teacher</w:t>
      </w:r>
    </w:p>
    <w:p w14:paraId="15379682" w14:textId="77777777" w:rsidR="00C10A9B" w:rsidRPr="00C10A9B" w:rsidRDefault="00C10A9B">
      <w:pPr>
        <w:pStyle w:val="Index2"/>
        <w:tabs>
          <w:tab w:val="right" w:pos="5030"/>
        </w:tabs>
        <w:rPr>
          <w:rFonts w:ascii="Verdana" w:hAnsi="Verdana"/>
          <w:noProof/>
        </w:rPr>
      </w:pPr>
      <w:r w:rsidRPr="00C10A9B">
        <w:rPr>
          <w:rFonts w:ascii="Verdana" w:hAnsi="Verdana"/>
          <w:noProof/>
        </w:rPr>
        <w:t>Benefits, ineligibility</w:t>
      </w:r>
      <w:r w:rsidRPr="00C10A9B">
        <w:rPr>
          <w:rFonts w:ascii="Verdana" w:hAnsi="Verdana"/>
          <w:noProof/>
        </w:rPr>
        <w:tab/>
        <w:t>46</w:t>
      </w:r>
    </w:p>
    <w:p w14:paraId="1095A3A4" w14:textId="77777777" w:rsidR="00C10A9B" w:rsidRPr="00C10A9B" w:rsidRDefault="00C10A9B">
      <w:pPr>
        <w:pStyle w:val="Index2"/>
        <w:tabs>
          <w:tab w:val="right" w:pos="5030"/>
        </w:tabs>
        <w:rPr>
          <w:rFonts w:ascii="Verdana" w:hAnsi="Verdana"/>
          <w:noProof/>
        </w:rPr>
      </w:pPr>
      <w:r w:rsidRPr="00C10A9B">
        <w:rPr>
          <w:rFonts w:ascii="Verdana" w:hAnsi="Verdana"/>
          <w:noProof/>
        </w:rPr>
        <w:t>Cadre Salary</w:t>
      </w:r>
      <w:r w:rsidRPr="00C10A9B">
        <w:rPr>
          <w:rFonts w:ascii="Verdana" w:hAnsi="Verdana"/>
          <w:noProof/>
        </w:rPr>
        <w:tab/>
        <w:t>97</w:t>
      </w:r>
    </w:p>
    <w:p w14:paraId="57B376B6" w14:textId="77777777" w:rsidR="00C10A9B" w:rsidRPr="00C10A9B" w:rsidRDefault="00C10A9B">
      <w:pPr>
        <w:pStyle w:val="Index2"/>
        <w:tabs>
          <w:tab w:val="right" w:pos="5030"/>
        </w:tabs>
        <w:rPr>
          <w:rFonts w:ascii="Verdana" w:hAnsi="Verdana"/>
          <w:noProof/>
        </w:rPr>
      </w:pPr>
      <w:r w:rsidRPr="00C10A9B">
        <w:rPr>
          <w:rFonts w:ascii="Verdana" w:hAnsi="Verdana"/>
          <w:noProof/>
        </w:rPr>
        <w:t>Payroll Checks</w:t>
      </w:r>
      <w:r w:rsidRPr="00C10A9B">
        <w:rPr>
          <w:rFonts w:ascii="Verdana" w:hAnsi="Verdana"/>
          <w:noProof/>
        </w:rPr>
        <w:tab/>
        <w:t>46</w:t>
      </w:r>
    </w:p>
    <w:p w14:paraId="1ADDFD6F" w14:textId="77777777" w:rsidR="00C10A9B" w:rsidRPr="00C10A9B" w:rsidRDefault="00C10A9B">
      <w:pPr>
        <w:pStyle w:val="Index2"/>
        <w:tabs>
          <w:tab w:val="right" w:pos="5030"/>
        </w:tabs>
        <w:rPr>
          <w:rFonts w:ascii="Verdana" w:hAnsi="Verdana"/>
          <w:noProof/>
        </w:rPr>
      </w:pPr>
      <w:r w:rsidRPr="00C10A9B">
        <w:rPr>
          <w:rFonts w:ascii="Verdana" w:hAnsi="Verdana"/>
          <w:noProof/>
        </w:rPr>
        <w:t>Short-Call Salary Schedule</w:t>
      </w:r>
      <w:r w:rsidRPr="00C10A9B">
        <w:rPr>
          <w:rFonts w:ascii="Verdana" w:hAnsi="Verdana"/>
          <w:noProof/>
        </w:rPr>
        <w:tab/>
        <w:t>97</w:t>
      </w:r>
    </w:p>
    <w:p w14:paraId="51505295" w14:textId="77777777" w:rsidR="00C10A9B" w:rsidRPr="00C10A9B" w:rsidRDefault="00C10A9B">
      <w:pPr>
        <w:pStyle w:val="Index2"/>
        <w:tabs>
          <w:tab w:val="right" w:pos="5030"/>
        </w:tabs>
        <w:rPr>
          <w:rFonts w:ascii="Verdana" w:hAnsi="Verdana"/>
          <w:noProof/>
        </w:rPr>
      </w:pPr>
      <w:r w:rsidRPr="00C10A9B">
        <w:rPr>
          <w:rFonts w:ascii="Verdana" w:hAnsi="Verdana"/>
          <w:noProof/>
        </w:rPr>
        <w:t>Sick Leave Allowance</w:t>
      </w:r>
      <w:r w:rsidRPr="00C10A9B">
        <w:rPr>
          <w:rFonts w:ascii="Verdana" w:hAnsi="Verdana"/>
          <w:noProof/>
        </w:rPr>
        <w:tab/>
        <w:t>62</w:t>
      </w:r>
    </w:p>
    <w:p w14:paraId="117CEE01"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Reserve Teacher</w:t>
      </w:r>
    </w:p>
    <w:p w14:paraId="00C367F8"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Cadre Reserve Teacher</w:t>
      </w:r>
      <w:r w:rsidRPr="00C10A9B">
        <w:rPr>
          <w:rFonts w:ascii="Verdana" w:hAnsi="Verdana"/>
          <w:noProof/>
        </w:rPr>
        <w:tab/>
        <w:t>97</w:t>
      </w:r>
    </w:p>
    <w:p w14:paraId="63785322" w14:textId="77777777" w:rsidR="00C10A9B" w:rsidRPr="00C10A9B" w:rsidRDefault="00C10A9B">
      <w:pPr>
        <w:pStyle w:val="Index1"/>
        <w:tabs>
          <w:tab w:val="right" w:pos="5030"/>
        </w:tabs>
        <w:rPr>
          <w:rFonts w:ascii="Verdana" w:hAnsi="Verdana"/>
          <w:noProof/>
        </w:rPr>
      </w:pPr>
      <w:r w:rsidRPr="00C10A9B">
        <w:rPr>
          <w:rFonts w:ascii="Verdana" w:hAnsi="Verdana"/>
          <w:bCs/>
          <w:noProof/>
        </w:rPr>
        <w:t>Reserve Teacher</w:t>
      </w:r>
    </w:p>
    <w:p w14:paraId="1A1A287B" w14:textId="77777777" w:rsidR="00C10A9B" w:rsidRPr="00C10A9B" w:rsidRDefault="00C10A9B">
      <w:pPr>
        <w:pStyle w:val="Index2"/>
        <w:tabs>
          <w:tab w:val="right" w:pos="5030"/>
        </w:tabs>
        <w:rPr>
          <w:rFonts w:ascii="Verdana" w:hAnsi="Verdana"/>
          <w:noProof/>
        </w:rPr>
      </w:pPr>
      <w:r w:rsidRPr="00C10A9B">
        <w:rPr>
          <w:rFonts w:ascii="Verdana" w:hAnsi="Verdana"/>
          <w:bCs/>
          <w:noProof/>
        </w:rPr>
        <w:t>Long-Call Reserve Salary</w:t>
      </w:r>
      <w:r w:rsidRPr="00C10A9B">
        <w:rPr>
          <w:rFonts w:ascii="Verdana" w:hAnsi="Verdana"/>
          <w:noProof/>
        </w:rPr>
        <w:tab/>
        <w:t>97</w:t>
      </w:r>
    </w:p>
    <w:p w14:paraId="788FAF8D" w14:textId="77777777" w:rsidR="00C10A9B" w:rsidRPr="00C10A9B" w:rsidRDefault="00C10A9B">
      <w:pPr>
        <w:pStyle w:val="Index1"/>
        <w:tabs>
          <w:tab w:val="right" w:pos="5030"/>
        </w:tabs>
        <w:rPr>
          <w:rFonts w:ascii="Verdana" w:hAnsi="Verdana"/>
          <w:noProof/>
        </w:rPr>
      </w:pPr>
      <w:r w:rsidRPr="00C10A9B">
        <w:rPr>
          <w:rFonts w:ascii="Verdana" w:hAnsi="Verdana"/>
          <w:noProof/>
        </w:rPr>
        <w:t>Resident Teachers - salaries</w:t>
      </w:r>
      <w:r w:rsidRPr="00C10A9B">
        <w:rPr>
          <w:rFonts w:ascii="Verdana" w:hAnsi="Verdana"/>
          <w:noProof/>
        </w:rPr>
        <w:tab/>
        <w:t>98</w:t>
      </w:r>
    </w:p>
    <w:p w14:paraId="3B4EAF41"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Retirees</w:t>
      </w:r>
    </w:p>
    <w:p w14:paraId="54A63458" w14:textId="77777777" w:rsidR="00C10A9B" w:rsidRPr="00C10A9B" w:rsidRDefault="00C10A9B">
      <w:pPr>
        <w:pStyle w:val="Index2"/>
        <w:tabs>
          <w:tab w:val="right" w:pos="5030"/>
        </w:tabs>
        <w:rPr>
          <w:rFonts w:ascii="Verdana" w:hAnsi="Verdana"/>
          <w:noProof/>
        </w:rPr>
      </w:pPr>
      <w:r w:rsidRPr="00C10A9B">
        <w:rPr>
          <w:rFonts w:ascii="Verdana" w:hAnsi="Verdana"/>
          <w:noProof/>
        </w:rPr>
        <w:t>Perfect attendance award payment</w:t>
      </w:r>
      <w:r w:rsidRPr="00C10A9B">
        <w:rPr>
          <w:rFonts w:ascii="Verdana" w:hAnsi="Verdana"/>
          <w:noProof/>
        </w:rPr>
        <w:tab/>
        <w:t>57</w:t>
      </w:r>
    </w:p>
    <w:p w14:paraId="0732E4BF"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Retiree Health Reimbursement</w:t>
      </w:r>
      <w:r w:rsidRPr="00C10A9B">
        <w:rPr>
          <w:rFonts w:ascii="Verdana" w:hAnsi="Verdana"/>
          <w:noProof/>
        </w:rPr>
        <w:tab/>
        <w:t>50</w:t>
      </w:r>
    </w:p>
    <w:p w14:paraId="467E1F85"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Retiree Insurance</w:t>
      </w:r>
      <w:r w:rsidRPr="00C10A9B">
        <w:rPr>
          <w:rFonts w:ascii="Verdana" w:hAnsi="Verdana"/>
          <w:noProof/>
        </w:rPr>
        <w:tab/>
        <w:t>50</w:t>
      </w:r>
    </w:p>
    <w:p w14:paraId="6F8C0AA1"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Retiree Premium Reimbursement</w:t>
      </w:r>
      <w:r w:rsidRPr="00C10A9B">
        <w:rPr>
          <w:rFonts w:ascii="Verdana" w:hAnsi="Verdana"/>
          <w:noProof/>
        </w:rPr>
        <w:tab/>
        <w:t>49</w:t>
      </w:r>
    </w:p>
    <w:p w14:paraId="6A80B01B" w14:textId="77777777" w:rsidR="00C10A9B" w:rsidRPr="00C10A9B" w:rsidRDefault="00C10A9B">
      <w:pPr>
        <w:pStyle w:val="Index2"/>
        <w:tabs>
          <w:tab w:val="right" w:pos="5030"/>
        </w:tabs>
        <w:rPr>
          <w:rFonts w:ascii="Verdana" w:hAnsi="Verdana"/>
          <w:noProof/>
        </w:rPr>
      </w:pPr>
      <w:r w:rsidRPr="00C10A9B">
        <w:rPr>
          <w:rFonts w:ascii="Verdana" w:hAnsi="Verdana"/>
          <w:noProof/>
        </w:rPr>
        <w:t>Retirement Eligibility rules</w:t>
      </w:r>
      <w:r w:rsidRPr="00C10A9B">
        <w:rPr>
          <w:rFonts w:ascii="Verdana" w:hAnsi="Verdana"/>
          <w:noProof/>
        </w:rPr>
        <w:tab/>
        <w:t>58</w:t>
      </w:r>
    </w:p>
    <w:p w14:paraId="65F0F21E" w14:textId="77777777" w:rsidR="00C10A9B" w:rsidRPr="00C10A9B" w:rsidRDefault="00C10A9B">
      <w:pPr>
        <w:pStyle w:val="Index2"/>
        <w:tabs>
          <w:tab w:val="right" w:pos="5030"/>
        </w:tabs>
        <w:rPr>
          <w:rFonts w:ascii="Verdana" w:hAnsi="Verdana"/>
          <w:noProof/>
        </w:rPr>
      </w:pPr>
      <w:r w:rsidRPr="00C10A9B">
        <w:rPr>
          <w:rFonts w:ascii="Verdana" w:hAnsi="Verdana"/>
          <w:noProof/>
        </w:rPr>
        <w:t>Wellness Pay (50% of Sick Leave)</w:t>
      </w:r>
      <w:r w:rsidRPr="00C10A9B">
        <w:rPr>
          <w:rFonts w:ascii="Verdana" w:hAnsi="Verdana"/>
          <w:noProof/>
        </w:rPr>
        <w:tab/>
      </w:r>
      <w:r w:rsidRPr="00C10A9B">
        <w:rPr>
          <w:rFonts w:ascii="Verdana" w:hAnsi="Verdana"/>
          <w:i/>
          <w:noProof/>
        </w:rPr>
        <w:t>See</w:t>
      </w:r>
      <w:r w:rsidRPr="00C10A9B">
        <w:rPr>
          <w:rFonts w:ascii="Verdana" w:hAnsi="Verdana"/>
          <w:noProof/>
        </w:rPr>
        <w:t xml:space="preserve"> Wellness Pay</w:t>
      </w:r>
    </w:p>
    <w:p w14:paraId="678561D5" w14:textId="77777777" w:rsidR="00C10A9B" w:rsidRPr="00C10A9B" w:rsidRDefault="00C10A9B">
      <w:pPr>
        <w:pStyle w:val="Index1"/>
        <w:tabs>
          <w:tab w:val="right" w:pos="5030"/>
        </w:tabs>
        <w:rPr>
          <w:rFonts w:ascii="Verdana" w:hAnsi="Verdana"/>
          <w:noProof/>
        </w:rPr>
      </w:pPr>
      <w:r w:rsidRPr="00C10A9B">
        <w:rPr>
          <w:rFonts w:ascii="Verdana" w:hAnsi="Verdana"/>
          <w:noProof/>
        </w:rPr>
        <w:t>Return to Duty</w:t>
      </w:r>
    </w:p>
    <w:p w14:paraId="030708AA" w14:textId="77777777" w:rsidR="00C10A9B" w:rsidRPr="00C10A9B" w:rsidRDefault="00C10A9B">
      <w:pPr>
        <w:pStyle w:val="Index2"/>
        <w:tabs>
          <w:tab w:val="right" w:pos="5030"/>
        </w:tabs>
        <w:rPr>
          <w:rFonts w:ascii="Verdana" w:hAnsi="Verdana"/>
          <w:noProof/>
        </w:rPr>
      </w:pPr>
      <w:r w:rsidRPr="00C10A9B">
        <w:rPr>
          <w:rFonts w:ascii="Verdana" w:hAnsi="Verdana"/>
          <w:noProof/>
        </w:rPr>
        <w:t>After Absence</w:t>
      </w:r>
      <w:r w:rsidRPr="00C10A9B">
        <w:rPr>
          <w:rFonts w:ascii="Verdana" w:hAnsi="Verdana"/>
          <w:noProof/>
        </w:rPr>
        <w:tab/>
        <w:t>65</w:t>
      </w:r>
    </w:p>
    <w:p w14:paraId="3FE424E5" w14:textId="77777777" w:rsidR="00C10A9B" w:rsidRPr="00C10A9B" w:rsidRDefault="00C10A9B">
      <w:pPr>
        <w:pStyle w:val="Index2"/>
        <w:tabs>
          <w:tab w:val="right" w:pos="5030"/>
        </w:tabs>
        <w:rPr>
          <w:rFonts w:ascii="Verdana" w:hAnsi="Verdana"/>
          <w:noProof/>
        </w:rPr>
      </w:pPr>
      <w:r w:rsidRPr="00C10A9B">
        <w:rPr>
          <w:rFonts w:ascii="Verdana" w:hAnsi="Verdana"/>
          <w:noProof/>
        </w:rPr>
        <w:t>from Parenting Leave</w:t>
      </w:r>
      <w:r w:rsidRPr="00C10A9B">
        <w:rPr>
          <w:rFonts w:ascii="Verdana" w:hAnsi="Verdana"/>
          <w:noProof/>
        </w:rPr>
        <w:tab/>
        <w:t>66</w:t>
      </w:r>
    </w:p>
    <w:p w14:paraId="2E683571" w14:textId="77777777" w:rsidR="00C10A9B" w:rsidRPr="00C10A9B" w:rsidRDefault="00C10A9B">
      <w:pPr>
        <w:pStyle w:val="Index1"/>
        <w:tabs>
          <w:tab w:val="right" w:pos="5030"/>
        </w:tabs>
        <w:rPr>
          <w:rFonts w:ascii="Verdana" w:hAnsi="Verdana"/>
          <w:noProof/>
        </w:rPr>
      </w:pPr>
      <w:r w:rsidRPr="00C10A9B">
        <w:rPr>
          <w:rFonts w:ascii="Verdana" w:hAnsi="Verdana"/>
          <w:noProof/>
        </w:rPr>
        <w:t>Rights</w:t>
      </w:r>
    </w:p>
    <w:p w14:paraId="6ED70F22" w14:textId="77777777" w:rsidR="00C10A9B" w:rsidRPr="00C10A9B" w:rsidRDefault="00C10A9B">
      <w:pPr>
        <w:pStyle w:val="Index2"/>
        <w:tabs>
          <w:tab w:val="right" w:pos="5030"/>
        </w:tabs>
        <w:rPr>
          <w:rFonts w:ascii="Verdana" w:hAnsi="Verdana"/>
          <w:noProof/>
        </w:rPr>
      </w:pPr>
      <w:r w:rsidRPr="00C10A9B">
        <w:rPr>
          <w:rFonts w:ascii="Verdana" w:hAnsi="Verdana"/>
          <w:noProof/>
        </w:rPr>
        <w:t>Board of Education</w:t>
      </w:r>
      <w:r w:rsidRPr="00C10A9B">
        <w:rPr>
          <w:rFonts w:ascii="Verdana" w:hAnsi="Verdana"/>
          <w:noProof/>
        </w:rPr>
        <w:tab/>
        <w:t>8</w:t>
      </w:r>
    </w:p>
    <w:p w14:paraId="4B6C7872" w14:textId="77777777" w:rsidR="00C10A9B" w:rsidRPr="00C10A9B" w:rsidRDefault="00C10A9B">
      <w:pPr>
        <w:pStyle w:val="Index2"/>
        <w:tabs>
          <w:tab w:val="right" w:pos="5030"/>
        </w:tabs>
        <w:rPr>
          <w:rFonts w:ascii="Verdana" w:hAnsi="Verdana"/>
          <w:noProof/>
        </w:rPr>
      </w:pPr>
      <w:r w:rsidRPr="00C10A9B">
        <w:rPr>
          <w:rFonts w:ascii="Verdana" w:hAnsi="Verdana"/>
          <w:bCs/>
          <w:noProof/>
        </w:rPr>
        <w:t>Exclusive Representation</w:t>
      </w:r>
      <w:r w:rsidRPr="00C10A9B">
        <w:rPr>
          <w:rFonts w:ascii="Verdana" w:hAnsi="Verdana"/>
          <w:noProof/>
        </w:rPr>
        <w:tab/>
        <w:t>11</w:t>
      </w:r>
    </w:p>
    <w:p w14:paraId="1B55993D" w14:textId="77777777" w:rsidR="00C10A9B" w:rsidRPr="00C10A9B" w:rsidRDefault="00C10A9B">
      <w:pPr>
        <w:pStyle w:val="Index2"/>
        <w:tabs>
          <w:tab w:val="right" w:pos="5030"/>
        </w:tabs>
        <w:rPr>
          <w:rFonts w:ascii="Verdana" w:hAnsi="Verdana"/>
          <w:noProof/>
        </w:rPr>
      </w:pPr>
      <w:r w:rsidRPr="00C10A9B">
        <w:rPr>
          <w:rFonts w:ascii="Verdana" w:hAnsi="Verdana"/>
          <w:bCs/>
          <w:noProof/>
        </w:rPr>
        <w:t>Rights to Views</w:t>
      </w:r>
      <w:r w:rsidRPr="00C10A9B">
        <w:rPr>
          <w:rFonts w:ascii="Verdana" w:hAnsi="Verdana"/>
          <w:noProof/>
        </w:rPr>
        <w:tab/>
        <w:t>11</w:t>
      </w:r>
    </w:p>
    <w:p w14:paraId="3DE47B3F" w14:textId="77777777" w:rsidR="00C10A9B" w:rsidRPr="00C10A9B" w:rsidRDefault="00C10A9B">
      <w:pPr>
        <w:pStyle w:val="Index2"/>
        <w:tabs>
          <w:tab w:val="right" w:pos="5030"/>
        </w:tabs>
        <w:rPr>
          <w:rFonts w:ascii="Verdana" w:hAnsi="Verdana"/>
          <w:noProof/>
        </w:rPr>
      </w:pPr>
      <w:r w:rsidRPr="00C10A9B">
        <w:rPr>
          <w:rFonts w:ascii="Verdana" w:hAnsi="Verdana"/>
          <w:noProof/>
        </w:rPr>
        <w:t>Teacher</w:t>
      </w:r>
      <w:r w:rsidRPr="00C10A9B">
        <w:rPr>
          <w:rFonts w:ascii="Verdana" w:hAnsi="Verdana"/>
          <w:noProof/>
        </w:rPr>
        <w:tab/>
        <w:t>11</w:t>
      </w:r>
    </w:p>
    <w:p w14:paraId="015901AC" w14:textId="77777777" w:rsidR="00C10A9B" w:rsidRPr="00C10A9B" w:rsidRDefault="00C10A9B">
      <w:pPr>
        <w:pStyle w:val="Index2"/>
        <w:tabs>
          <w:tab w:val="right" w:pos="5030"/>
        </w:tabs>
        <w:rPr>
          <w:rFonts w:ascii="Verdana" w:hAnsi="Verdana"/>
          <w:noProof/>
        </w:rPr>
      </w:pPr>
      <w:r w:rsidRPr="00C10A9B">
        <w:rPr>
          <w:rFonts w:ascii="Verdana" w:hAnsi="Verdana"/>
          <w:bCs/>
          <w:noProof/>
        </w:rPr>
        <w:t>To join organizations</w:t>
      </w:r>
      <w:r w:rsidRPr="00C10A9B">
        <w:rPr>
          <w:rFonts w:ascii="Verdana" w:hAnsi="Verdana"/>
          <w:noProof/>
        </w:rPr>
        <w:tab/>
        <w:t>11</w:t>
      </w:r>
    </w:p>
    <w:p w14:paraId="4EA1D888" w14:textId="77777777" w:rsidR="00C10A9B" w:rsidRPr="00C10A9B" w:rsidRDefault="00C10A9B">
      <w:pPr>
        <w:pStyle w:val="Index1"/>
        <w:tabs>
          <w:tab w:val="right" w:pos="5030"/>
        </w:tabs>
        <w:rPr>
          <w:rFonts w:ascii="Verdana" w:hAnsi="Verdana"/>
          <w:noProof/>
        </w:rPr>
      </w:pPr>
      <w:r w:rsidRPr="00C10A9B">
        <w:rPr>
          <w:rFonts w:ascii="Verdana" w:hAnsi="Verdana"/>
          <w:noProof/>
        </w:rPr>
        <w:t>Rubrics, Levels of Effectiveness</w:t>
      </w:r>
      <w:r w:rsidRPr="00C10A9B">
        <w:rPr>
          <w:rFonts w:ascii="Verdana" w:hAnsi="Verdana"/>
          <w:noProof/>
        </w:rPr>
        <w:tab/>
        <w:t>17</w:t>
      </w:r>
    </w:p>
    <w:p w14:paraId="31FCCA53"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S</w:t>
      </w:r>
    </w:p>
    <w:p w14:paraId="49EAAD31" w14:textId="77777777" w:rsidR="00C10A9B" w:rsidRPr="00C10A9B" w:rsidRDefault="00C10A9B">
      <w:pPr>
        <w:pStyle w:val="Index1"/>
        <w:tabs>
          <w:tab w:val="right" w:pos="5030"/>
        </w:tabs>
        <w:rPr>
          <w:rFonts w:ascii="Verdana" w:hAnsi="Verdana"/>
          <w:noProof/>
        </w:rPr>
      </w:pPr>
      <w:r w:rsidRPr="00C10A9B">
        <w:rPr>
          <w:rFonts w:ascii="Verdana" w:hAnsi="Verdana"/>
          <w:noProof/>
        </w:rPr>
        <w:t>Safety, Areas of</w:t>
      </w:r>
      <w:r w:rsidRPr="00C10A9B">
        <w:rPr>
          <w:rFonts w:ascii="Verdana" w:hAnsi="Verdana"/>
          <w:noProof/>
        </w:rPr>
        <w:tab/>
        <w:t>83</w:t>
      </w:r>
    </w:p>
    <w:p w14:paraId="4B02FEE0" w14:textId="77777777" w:rsidR="00C10A9B" w:rsidRPr="00C10A9B" w:rsidRDefault="00C10A9B">
      <w:pPr>
        <w:pStyle w:val="Index1"/>
        <w:tabs>
          <w:tab w:val="right" w:pos="5030"/>
        </w:tabs>
        <w:rPr>
          <w:rFonts w:ascii="Verdana" w:hAnsi="Verdana"/>
          <w:noProof/>
        </w:rPr>
      </w:pPr>
      <w:r w:rsidRPr="00C10A9B">
        <w:rPr>
          <w:rFonts w:ascii="Verdana" w:hAnsi="Verdana"/>
          <w:noProof/>
        </w:rPr>
        <w:t>Salaries</w:t>
      </w:r>
    </w:p>
    <w:p w14:paraId="4CF8BB8E" w14:textId="77777777" w:rsidR="00C10A9B" w:rsidRPr="00C10A9B" w:rsidRDefault="00C10A9B">
      <w:pPr>
        <w:pStyle w:val="Index2"/>
        <w:tabs>
          <w:tab w:val="right" w:pos="5030"/>
        </w:tabs>
        <w:rPr>
          <w:rFonts w:ascii="Verdana" w:hAnsi="Verdana"/>
          <w:noProof/>
        </w:rPr>
      </w:pPr>
      <w:r w:rsidRPr="00C10A9B">
        <w:rPr>
          <w:rFonts w:ascii="Verdana" w:hAnsi="Verdana"/>
          <w:bCs/>
          <w:noProof/>
        </w:rPr>
        <w:t>21 or 26 Payday Option</w:t>
      </w:r>
      <w:r w:rsidRPr="00C10A9B">
        <w:rPr>
          <w:rFonts w:ascii="Verdana" w:hAnsi="Verdana"/>
          <w:noProof/>
        </w:rPr>
        <w:tab/>
        <w:t>45</w:t>
      </w:r>
    </w:p>
    <w:p w14:paraId="7D400ACD" w14:textId="77777777" w:rsidR="00C10A9B" w:rsidRPr="00C10A9B" w:rsidRDefault="00C10A9B">
      <w:pPr>
        <w:pStyle w:val="Index2"/>
        <w:tabs>
          <w:tab w:val="right" w:pos="5030"/>
        </w:tabs>
        <w:rPr>
          <w:rFonts w:ascii="Verdana" w:hAnsi="Verdana"/>
          <w:noProof/>
        </w:rPr>
      </w:pPr>
      <w:r w:rsidRPr="00C10A9B">
        <w:rPr>
          <w:rFonts w:ascii="Verdana" w:hAnsi="Verdana"/>
          <w:bCs/>
          <w:noProof/>
        </w:rPr>
        <w:t>21 Payday Default Option</w:t>
      </w:r>
      <w:r w:rsidRPr="00C10A9B">
        <w:rPr>
          <w:rFonts w:ascii="Verdana" w:hAnsi="Verdana"/>
          <w:noProof/>
        </w:rPr>
        <w:tab/>
        <w:t>45</w:t>
      </w:r>
    </w:p>
    <w:p w14:paraId="1CEB60F9" w14:textId="77777777" w:rsidR="00C10A9B" w:rsidRPr="00C10A9B" w:rsidRDefault="00C10A9B">
      <w:pPr>
        <w:pStyle w:val="Index2"/>
        <w:tabs>
          <w:tab w:val="right" w:pos="5030"/>
        </w:tabs>
        <w:rPr>
          <w:rFonts w:ascii="Verdana" w:hAnsi="Verdana"/>
          <w:noProof/>
        </w:rPr>
      </w:pPr>
      <w:r w:rsidRPr="00C10A9B">
        <w:rPr>
          <w:rFonts w:ascii="Verdana" w:hAnsi="Verdana"/>
          <w:bCs/>
          <w:noProof/>
        </w:rPr>
        <w:t>Additional Credits</w:t>
      </w:r>
      <w:r w:rsidRPr="00C10A9B">
        <w:rPr>
          <w:rFonts w:ascii="Verdana" w:hAnsi="Verdana"/>
          <w:noProof/>
        </w:rPr>
        <w:tab/>
        <w:t>46</w:t>
      </w:r>
    </w:p>
    <w:p w14:paraId="0CF3E5BC" w14:textId="77777777" w:rsidR="00C10A9B" w:rsidRPr="00C10A9B" w:rsidRDefault="00C10A9B">
      <w:pPr>
        <w:pStyle w:val="Index2"/>
        <w:tabs>
          <w:tab w:val="right" w:pos="5030"/>
        </w:tabs>
        <w:rPr>
          <w:rFonts w:ascii="Verdana" w:hAnsi="Verdana"/>
          <w:noProof/>
        </w:rPr>
      </w:pPr>
      <w:r w:rsidRPr="00C10A9B">
        <w:rPr>
          <w:rFonts w:ascii="Verdana" w:hAnsi="Verdana"/>
          <w:bCs/>
          <w:noProof/>
        </w:rPr>
        <w:t>Administration</w:t>
      </w:r>
      <w:r w:rsidRPr="00C10A9B">
        <w:rPr>
          <w:rFonts w:ascii="Verdana" w:hAnsi="Verdana"/>
          <w:noProof/>
        </w:rPr>
        <w:tab/>
        <w:t>45</w:t>
      </w:r>
    </w:p>
    <w:p w14:paraId="03C11665" w14:textId="77777777" w:rsidR="00C10A9B" w:rsidRPr="00C10A9B" w:rsidRDefault="00C10A9B">
      <w:pPr>
        <w:pStyle w:val="Index2"/>
        <w:tabs>
          <w:tab w:val="right" w:pos="5030"/>
        </w:tabs>
        <w:rPr>
          <w:rFonts w:ascii="Verdana" w:hAnsi="Verdana"/>
          <w:noProof/>
        </w:rPr>
      </w:pPr>
      <w:r w:rsidRPr="00C10A9B">
        <w:rPr>
          <w:rFonts w:ascii="Verdana" w:hAnsi="Verdana"/>
          <w:noProof/>
        </w:rPr>
        <w:t>Annual Steps</w:t>
      </w:r>
      <w:r w:rsidRPr="00C10A9B">
        <w:rPr>
          <w:rFonts w:ascii="Verdana" w:hAnsi="Verdana"/>
          <w:noProof/>
        </w:rPr>
        <w:tab/>
        <w:t>45</w:t>
      </w:r>
    </w:p>
    <w:p w14:paraId="2184E3E7" w14:textId="77777777" w:rsidR="00C10A9B" w:rsidRPr="00C10A9B" w:rsidRDefault="00C10A9B">
      <w:pPr>
        <w:pStyle w:val="Index2"/>
        <w:tabs>
          <w:tab w:val="right" w:pos="5030"/>
        </w:tabs>
        <w:rPr>
          <w:rFonts w:ascii="Verdana" w:hAnsi="Verdana"/>
          <w:noProof/>
        </w:rPr>
      </w:pPr>
      <w:r w:rsidRPr="00C10A9B">
        <w:rPr>
          <w:rFonts w:ascii="Verdana" w:hAnsi="Verdana"/>
          <w:noProof/>
        </w:rPr>
        <w:t>Demonstration lessons, payment for</w:t>
      </w:r>
      <w:r w:rsidRPr="00C10A9B">
        <w:rPr>
          <w:rFonts w:ascii="Verdana" w:hAnsi="Verdana"/>
          <w:noProof/>
        </w:rPr>
        <w:tab/>
        <w:t>46</w:t>
      </w:r>
    </w:p>
    <w:p w14:paraId="0227EC23" w14:textId="77777777" w:rsidR="00C10A9B" w:rsidRPr="00C10A9B" w:rsidRDefault="00C10A9B">
      <w:pPr>
        <w:pStyle w:val="Index2"/>
        <w:tabs>
          <w:tab w:val="right" w:pos="5030"/>
        </w:tabs>
        <w:rPr>
          <w:rFonts w:ascii="Verdana" w:hAnsi="Verdana"/>
          <w:noProof/>
        </w:rPr>
      </w:pPr>
      <w:r w:rsidRPr="00C10A9B">
        <w:rPr>
          <w:rFonts w:ascii="Verdana" w:hAnsi="Verdana"/>
          <w:noProof/>
        </w:rPr>
        <w:t>Disputes concerning placement</w:t>
      </w:r>
      <w:r w:rsidRPr="00C10A9B">
        <w:rPr>
          <w:rFonts w:ascii="Verdana" w:hAnsi="Verdana"/>
          <w:noProof/>
        </w:rPr>
        <w:tab/>
        <w:t>44</w:t>
      </w:r>
    </w:p>
    <w:p w14:paraId="509ABEAD" w14:textId="77777777" w:rsidR="00C10A9B" w:rsidRPr="00C10A9B" w:rsidRDefault="00C10A9B">
      <w:pPr>
        <w:pStyle w:val="Index2"/>
        <w:tabs>
          <w:tab w:val="right" w:pos="5030"/>
        </w:tabs>
        <w:rPr>
          <w:rFonts w:ascii="Verdana" w:hAnsi="Verdana"/>
          <w:noProof/>
        </w:rPr>
      </w:pPr>
      <w:r w:rsidRPr="00C10A9B">
        <w:rPr>
          <w:rFonts w:ascii="Verdana" w:hAnsi="Verdana"/>
          <w:noProof/>
        </w:rPr>
        <w:t>Driver Education Teacher</w:t>
      </w:r>
      <w:r w:rsidRPr="00C10A9B">
        <w:rPr>
          <w:rFonts w:ascii="Verdana" w:hAnsi="Verdana"/>
          <w:noProof/>
        </w:rPr>
        <w:tab/>
        <w:t>98</w:t>
      </w:r>
    </w:p>
    <w:p w14:paraId="5B91C306" w14:textId="77777777" w:rsidR="00C10A9B" w:rsidRPr="00C10A9B" w:rsidRDefault="00C10A9B">
      <w:pPr>
        <w:pStyle w:val="Index2"/>
        <w:tabs>
          <w:tab w:val="right" w:pos="5030"/>
        </w:tabs>
        <w:rPr>
          <w:rFonts w:ascii="Verdana" w:hAnsi="Verdana"/>
          <w:noProof/>
        </w:rPr>
      </w:pPr>
      <w:r w:rsidRPr="00C10A9B">
        <w:rPr>
          <w:rFonts w:ascii="Verdana" w:hAnsi="Verdana"/>
          <w:bCs/>
          <w:noProof/>
        </w:rPr>
        <w:t>Hourly Leadership Rate</w:t>
      </w:r>
      <w:r w:rsidRPr="00C10A9B">
        <w:rPr>
          <w:rFonts w:ascii="Verdana" w:hAnsi="Verdana"/>
          <w:noProof/>
        </w:rPr>
        <w:tab/>
        <w:t>98</w:t>
      </w:r>
    </w:p>
    <w:p w14:paraId="01F3954D" w14:textId="77777777" w:rsidR="00C10A9B" w:rsidRPr="00C10A9B" w:rsidRDefault="00C10A9B">
      <w:pPr>
        <w:pStyle w:val="Index2"/>
        <w:tabs>
          <w:tab w:val="right" w:pos="5030"/>
        </w:tabs>
        <w:rPr>
          <w:rFonts w:ascii="Verdana" w:hAnsi="Verdana"/>
          <w:noProof/>
        </w:rPr>
      </w:pPr>
      <w:r w:rsidRPr="00C10A9B">
        <w:rPr>
          <w:rFonts w:ascii="Verdana" w:hAnsi="Verdana"/>
          <w:noProof/>
        </w:rPr>
        <w:t>Initial Placement Teachers New to AE</w:t>
      </w:r>
      <w:r w:rsidRPr="00C10A9B">
        <w:rPr>
          <w:rFonts w:ascii="Verdana" w:hAnsi="Verdana"/>
          <w:noProof/>
        </w:rPr>
        <w:tab/>
        <w:t>44</w:t>
      </w:r>
    </w:p>
    <w:p w14:paraId="78B34F76" w14:textId="77777777" w:rsidR="00C10A9B" w:rsidRPr="00C10A9B" w:rsidRDefault="00C10A9B">
      <w:pPr>
        <w:pStyle w:val="Index2"/>
        <w:tabs>
          <w:tab w:val="right" w:pos="5030"/>
        </w:tabs>
        <w:rPr>
          <w:rFonts w:ascii="Verdana" w:hAnsi="Verdana"/>
          <w:noProof/>
        </w:rPr>
      </w:pPr>
      <w:r w:rsidRPr="00C10A9B">
        <w:rPr>
          <w:rFonts w:ascii="Verdana" w:hAnsi="Verdana"/>
          <w:noProof/>
        </w:rPr>
        <w:t>Lane Placement and Reclassification</w:t>
      </w:r>
      <w:r w:rsidRPr="00C10A9B">
        <w:rPr>
          <w:rFonts w:ascii="Verdana" w:hAnsi="Verdana"/>
          <w:noProof/>
        </w:rPr>
        <w:tab/>
        <w:t>44</w:t>
      </w:r>
    </w:p>
    <w:p w14:paraId="11FC4D52" w14:textId="77777777" w:rsidR="00C10A9B" w:rsidRPr="00C10A9B" w:rsidRDefault="00C10A9B">
      <w:pPr>
        <w:pStyle w:val="Index2"/>
        <w:tabs>
          <w:tab w:val="right" w:pos="5030"/>
        </w:tabs>
        <w:rPr>
          <w:rFonts w:ascii="Verdana" w:hAnsi="Verdana"/>
          <w:noProof/>
        </w:rPr>
      </w:pPr>
      <w:r w:rsidRPr="00C10A9B">
        <w:rPr>
          <w:rFonts w:ascii="Verdana" w:hAnsi="Verdana"/>
          <w:noProof/>
        </w:rPr>
        <w:t>Mentor Teachers</w:t>
      </w:r>
      <w:r w:rsidRPr="00C10A9B">
        <w:rPr>
          <w:rFonts w:ascii="Verdana" w:hAnsi="Verdana"/>
          <w:noProof/>
        </w:rPr>
        <w:tab/>
        <w:t>98</w:t>
      </w:r>
    </w:p>
    <w:p w14:paraId="172EF91D" w14:textId="77777777" w:rsidR="00C10A9B" w:rsidRPr="00C10A9B" w:rsidRDefault="00C10A9B">
      <w:pPr>
        <w:pStyle w:val="Index2"/>
        <w:tabs>
          <w:tab w:val="right" w:pos="5030"/>
        </w:tabs>
        <w:rPr>
          <w:rFonts w:ascii="Verdana" w:hAnsi="Verdana"/>
          <w:noProof/>
        </w:rPr>
      </w:pPr>
      <w:r w:rsidRPr="00C10A9B">
        <w:rPr>
          <w:rFonts w:ascii="Verdana" w:hAnsi="Verdana"/>
          <w:noProof/>
        </w:rPr>
        <w:t>Military leave - other compensation</w:t>
      </w:r>
      <w:r w:rsidRPr="00C10A9B">
        <w:rPr>
          <w:rFonts w:ascii="Verdana" w:hAnsi="Verdana"/>
          <w:noProof/>
        </w:rPr>
        <w:tab/>
        <w:t>71</w:t>
      </w:r>
    </w:p>
    <w:p w14:paraId="00179B77" w14:textId="77777777" w:rsidR="00C10A9B" w:rsidRPr="00C10A9B" w:rsidRDefault="00C10A9B">
      <w:pPr>
        <w:pStyle w:val="Index2"/>
        <w:tabs>
          <w:tab w:val="right" w:pos="5030"/>
        </w:tabs>
        <w:rPr>
          <w:rFonts w:ascii="Verdana" w:hAnsi="Verdana"/>
          <w:noProof/>
        </w:rPr>
      </w:pPr>
      <w:r w:rsidRPr="00C10A9B">
        <w:rPr>
          <w:rFonts w:ascii="Verdana" w:hAnsi="Verdana"/>
          <w:bCs/>
          <w:noProof/>
        </w:rPr>
        <w:t>Payment for Consulting Teachers</w:t>
      </w:r>
      <w:r w:rsidRPr="00C10A9B">
        <w:rPr>
          <w:rFonts w:ascii="Verdana" w:hAnsi="Verdana"/>
          <w:noProof/>
        </w:rPr>
        <w:tab/>
        <w:t>45</w:t>
      </w:r>
    </w:p>
    <w:p w14:paraId="24B3D41D" w14:textId="77777777" w:rsidR="00C10A9B" w:rsidRPr="00C10A9B" w:rsidRDefault="00C10A9B">
      <w:pPr>
        <w:pStyle w:val="Index2"/>
        <w:tabs>
          <w:tab w:val="right" w:pos="5030"/>
        </w:tabs>
        <w:rPr>
          <w:rFonts w:ascii="Verdana" w:hAnsi="Verdana"/>
          <w:noProof/>
        </w:rPr>
      </w:pPr>
      <w:r w:rsidRPr="00C10A9B">
        <w:rPr>
          <w:rFonts w:ascii="Verdana" w:hAnsi="Verdana"/>
          <w:bCs/>
          <w:noProof/>
        </w:rPr>
        <w:t>Payment for Demonstration Lessons</w:t>
      </w:r>
      <w:r w:rsidRPr="00C10A9B">
        <w:rPr>
          <w:rFonts w:ascii="Verdana" w:hAnsi="Verdana"/>
          <w:noProof/>
        </w:rPr>
        <w:tab/>
        <w:t>46</w:t>
      </w:r>
    </w:p>
    <w:p w14:paraId="21DD12A3" w14:textId="77777777" w:rsidR="00C10A9B" w:rsidRPr="00C10A9B" w:rsidRDefault="00C10A9B">
      <w:pPr>
        <w:pStyle w:val="Index2"/>
        <w:tabs>
          <w:tab w:val="right" w:pos="5030"/>
        </w:tabs>
        <w:rPr>
          <w:rFonts w:ascii="Verdana" w:hAnsi="Verdana"/>
          <w:noProof/>
        </w:rPr>
      </w:pPr>
      <w:r w:rsidRPr="00C10A9B">
        <w:rPr>
          <w:rFonts w:ascii="Verdana" w:hAnsi="Verdana"/>
          <w:noProof/>
        </w:rPr>
        <w:t>Placement on Schedule</w:t>
      </w:r>
      <w:r w:rsidRPr="00C10A9B">
        <w:rPr>
          <w:rFonts w:ascii="Verdana" w:hAnsi="Verdana"/>
          <w:noProof/>
        </w:rPr>
        <w:tab/>
        <w:t>44</w:t>
      </w:r>
    </w:p>
    <w:p w14:paraId="3920BDDF" w14:textId="77777777" w:rsidR="00C10A9B" w:rsidRPr="00C10A9B" w:rsidRDefault="00C10A9B">
      <w:pPr>
        <w:pStyle w:val="Index2"/>
        <w:tabs>
          <w:tab w:val="right" w:pos="5030"/>
        </w:tabs>
        <w:rPr>
          <w:rFonts w:ascii="Verdana" w:hAnsi="Verdana"/>
          <w:noProof/>
        </w:rPr>
      </w:pPr>
      <w:r w:rsidRPr="00C10A9B">
        <w:rPr>
          <w:rFonts w:ascii="Verdana" w:hAnsi="Verdana"/>
          <w:bCs/>
          <w:noProof/>
        </w:rPr>
        <w:t>Reserve Teacher Payroll Checks</w:t>
      </w:r>
      <w:r w:rsidRPr="00C10A9B">
        <w:rPr>
          <w:rFonts w:ascii="Verdana" w:hAnsi="Verdana"/>
          <w:noProof/>
        </w:rPr>
        <w:tab/>
        <w:t>46</w:t>
      </w:r>
    </w:p>
    <w:p w14:paraId="3820F8DE" w14:textId="77777777" w:rsidR="00C10A9B" w:rsidRPr="00C10A9B" w:rsidRDefault="00C10A9B">
      <w:pPr>
        <w:pStyle w:val="Index2"/>
        <w:tabs>
          <w:tab w:val="right" w:pos="5030"/>
        </w:tabs>
        <w:rPr>
          <w:rFonts w:ascii="Verdana" w:hAnsi="Verdana"/>
          <w:noProof/>
        </w:rPr>
      </w:pPr>
      <w:r w:rsidRPr="00C10A9B">
        <w:rPr>
          <w:rFonts w:ascii="Verdana" w:hAnsi="Verdana"/>
          <w:noProof/>
        </w:rPr>
        <w:t>Resident Teachers</w:t>
      </w:r>
      <w:r w:rsidRPr="00C10A9B">
        <w:rPr>
          <w:rFonts w:ascii="Verdana" w:hAnsi="Verdana"/>
          <w:noProof/>
        </w:rPr>
        <w:tab/>
        <w:t>98</w:t>
      </w:r>
    </w:p>
    <w:p w14:paraId="63F822DB" w14:textId="77777777" w:rsidR="00C10A9B" w:rsidRPr="00C10A9B" w:rsidRDefault="00C10A9B">
      <w:pPr>
        <w:pStyle w:val="Index2"/>
        <w:tabs>
          <w:tab w:val="right" w:pos="5030"/>
        </w:tabs>
        <w:rPr>
          <w:rFonts w:ascii="Verdana" w:hAnsi="Verdana"/>
          <w:noProof/>
        </w:rPr>
      </w:pPr>
      <w:r w:rsidRPr="00C10A9B">
        <w:rPr>
          <w:rFonts w:ascii="Verdana" w:hAnsi="Verdana"/>
          <w:noProof/>
        </w:rPr>
        <w:t>Salary Schedules</w:t>
      </w:r>
      <w:r w:rsidRPr="00C10A9B">
        <w:rPr>
          <w:rFonts w:ascii="Verdana" w:hAnsi="Verdana"/>
          <w:noProof/>
        </w:rPr>
        <w:tab/>
        <w:t>95</w:t>
      </w:r>
    </w:p>
    <w:p w14:paraId="415E0CF7" w14:textId="77777777" w:rsidR="00C10A9B" w:rsidRPr="00C10A9B" w:rsidRDefault="00C10A9B">
      <w:pPr>
        <w:pStyle w:val="Index2"/>
        <w:tabs>
          <w:tab w:val="right" w:pos="5030"/>
        </w:tabs>
        <w:rPr>
          <w:rFonts w:ascii="Verdana" w:hAnsi="Verdana"/>
          <w:noProof/>
        </w:rPr>
      </w:pPr>
      <w:r w:rsidRPr="00C10A9B">
        <w:rPr>
          <w:rFonts w:ascii="Verdana" w:hAnsi="Verdana"/>
          <w:noProof/>
        </w:rPr>
        <w:t>Schedule</w:t>
      </w:r>
      <w:r w:rsidRPr="00C10A9B">
        <w:rPr>
          <w:rFonts w:ascii="Verdana" w:hAnsi="Verdana"/>
          <w:noProof/>
        </w:rPr>
        <w:tab/>
        <w:t>44</w:t>
      </w:r>
    </w:p>
    <w:p w14:paraId="50243EAA" w14:textId="77777777" w:rsidR="00C10A9B" w:rsidRPr="00C10A9B" w:rsidRDefault="00C10A9B">
      <w:pPr>
        <w:pStyle w:val="Index2"/>
        <w:tabs>
          <w:tab w:val="right" w:pos="5030"/>
        </w:tabs>
        <w:rPr>
          <w:rFonts w:ascii="Verdana" w:hAnsi="Verdana"/>
          <w:noProof/>
        </w:rPr>
      </w:pPr>
      <w:r w:rsidRPr="00C10A9B">
        <w:rPr>
          <w:rFonts w:ascii="Verdana" w:hAnsi="Verdana"/>
          <w:noProof/>
        </w:rPr>
        <w:t>Short-Call Reserve Teacher</w:t>
      </w:r>
      <w:r w:rsidRPr="00C10A9B">
        <w:rPr>
          <w:rFonts w:ascii="Verdana" w:hAnsi="Verdana"/>
          <w:noProof/>
        </w:rPr>
        <w:tab/>
        <w:t>97</w:t>
      </w:r>
    </w:p>
    <w:p w14:paraId="1984DEEB" w14:textId="77777777" w:rsidR="00C10A9B" w:rsidRPr="00C10A9B" w:rsidRDefault="00C10A9B">
      <w:pPr>
        <w:pStyle w:val="Index2"/>
        <w:tabs>
          <w:tab w:val="right" w:pos="5030"/>
        </w:tabs>
        <w:rPr>
          <w:rFonts w:ascii="Verdana" w:hAnsi="Verdana"/>
          <w:noProof/>
        </w:rPr>
      </w:pPr>
      <w:r w:rsidRPr="00C10A9B">
        <w:rPr>
          <w:rFonts w:ascii="Verdana" w:hAnsi="Verdana"/>
          <w:noProof/>
        </w:rPr>
        <w:t>Staff Development Rates</w:t>
      </w:r>
      <w:r w:rsidRPr="00C10A9B">
        <w:rPr>
          <w:rFonts w:ascii="Verdana" w:hAnsi="Verdana"/>
          <w:noProof/>
        </w:rPr>
        <w:tab/>
        <w:t>98</w:t>
      </w:r>
    </w:p>
    <w:p w14:paraId="1968AB13" w14:textId="77777777" w:rsidR="00C10A9B" w:rsidRPr="00C10A9B" w:rsidRDefault="00C10A9B">
      <w:pPr>
        <w:pStyle w:val="Index2"/>
        <w:tabs>
          <w:tab w:val="right" w:pos="5030"/>
        </w:tabs>
        <w:rPr>
          <w:rFonts w:ascii="Verdana" w:hAnsi="Verdana"/>
          <w:noProof/>
        </w:rPr>
      </w:pPr>
      <w:r w:rsidRPr="00C10A9B">
        <w:rPr>
          <w:rFonts w:ascii="Verdana" w:hAnsi="Verdana"/>
          <w:noProof/>
        </w:rPr>
        <w:t>Staff Development Stipend</w:t>
      </w:r>
      <w:r w:rsidRPr="00C10A9B">
        <w:rPr>
          <w:rFonts w:ascii="Verdana" w:hAnsi="Verdana"/>
          <w:noProof/>
        </w:rPr>
        <w:tab/>
        <w:t>99</w:t>
      </w:r>
    </w:p>
    <w:p w14:paraId="5F77B93D" w14:textId="77777777" w:rsidR="00C10A9B" w:rsidRPr="00C10A9B" w:rsidRDefault="00C10A9B">
      <w:pPr>
        <w:pStyle w:val="Index2"/>
        <w:tabs>
          <w:tab w:val="right" w:pos="5030"/>
        </w:tabs>
        <w:rPr>
          <w:rFonts w:ascii="Verdana" w:hAnsi="Verdana"/>
          <w:noProof/>
        </w:rPr>
      </w:pPr>
      <w:r w:rsidRPr="00C10A9B">
        <w:rPr>
          <w:rFonts w:ascii="Verdana" w:hAnsi="Verdana"/>
          <w:noProof/>
        </w:rPr>
        <w:t>Step movement</w:t>
      </w:r>
      <w:r w:rsidRPr="00C10A9B">
        <w:rPr>
          <w:rFonts w:ascii="Verdana" w:hAnsi="Verdana"/>
          <w:noProof/>
        </w:rPr>
        <w:tab/>
        <w:t>44</w:t>
      </w:r>
    </w:p>
    <w:p w14:paraId="0F0A41FD" w14:textId="77777777" w:rsidR="00C10A9B" w:rsidRPr="00C10A9B" w:rsidRDefault="00C10A9B">
      <w:pPr>
        <w:pStyle w:val="Index1"/>
        <w:tabs>
          <w:tab w:val="right" w:pos="5030"/>
        </w:tabs>
        <w:rPr>
          <w:rFonts w:ascii="Verdana" w:hAnsi="Verdana"/>
          <w:noProof/>
        </w:rPr>
      </w:pPr>
      <w:r w:rsidRPr="00C10A9B">
        <w:rPr>
          <w:rFonts w:ascii="Verdana" w:hAnsi="Verdana"/>
          <w:noProof/>
        </w:rPr>
        <w:t>Salary/Pay</w:t>
      </w:r>
    </w:p>
    <w:p w14:paraId="17923ECF" w14:textId="77777777" w:rsidR="00C10A9B" w:rsidRPr="00C10A9B" w:rsidRDefault="00C10A9B">
      <w:pPr>
        <w:pStyle w:val="Index2"/>
        <w:tabs>
          <w:tab w:val="right" w:pos="5030"/>
        </w:tabs>
        <w:rPr>
          <w:rFonts w:ascii="Verdana" w:hAnsi="Verdana"/>
          <w:noProof/>
        </w:rPr>
      </w:pPr>
      <w:r w:rsidRPr="00C10A9B">
        <w:rPr>
          <w:rFonts w:ascii="Verdana" w:hAnsi="Verdana"/>
          <w:noProof/>
        </w:rPr>
        <w:t>Cadre Reserve Teacher</w:t>
      </w:r>
      <w:r w:rsidRPr="00C10A9B">
        <w:rPr>
          <w:rFonts w:ascii="Verdana" w:hAnsi="Verdana"/>
          <w:noProof/>
        </w:rPr>
        <w:tab/>
        <w:t>97</w:t>
      </w:r>
    </w:p>
    <w:p w14:paraId="60805201" w14:textId="77777777" w:rsidR="00C10A9B" w:rsidRPr="00C10A9B" w:rsidRDefault="00C10A9B">
      <w:pPr>
        <w:pStyle w:val="Index2"/>
        <w:tabs>
          <w:tab w:val="right" w:pos="5030"/>
        </w:tabs>
        <w:rPr>
          <w:rFonts w:ascii="Verdana" w:hAnsi="Verdana"/>
          <w:noProof/>
        </w:rPr>
      </w:pPr>
      <w:r w:rsidRPr="00C10A9B">
        <w:rPr>
          <w:rFonts w:ascii="Verdana" w:hAnsi="Verdana"/>
          <w:bCs/>
          <w:noProof/>
        </w:rPr>
        <w:t>Long-Call Reserve Teacher</w:t>
      </w:r>
      <w:r w:rsidRPr="00C10A9B">
        <w:rPr>
          <w:rFonts w:ascii="Verdana" w:hAnsi="Verdana"/>
          <w:noProof/>
        </w:rPr>
        <w:tab/>
        <w:t>97</w:t>
      </w:r>
    </w:p>
    <w:p w14:paraId="35D6E328" w14:textId="77777777" w:rsidR="00C10A9B" w:rsidRPr="00C10A9B" w:rsidRDefault="00C10A9B">
      <w:pPr>
        <w:pStyle w:val="Index2"/>
        <w:tabs>
          <w:tab w:val="right" w:pos="5030"/>
        </w:tabs>
        <w:rPr>
          <w:rFonts w:ascii="Verdana" w:hAnsi="Verdana"/>
          <w:noProof/>
        </w:rPr>
      </w:pPr>
      <w:r w:rsidRPr="00C10A9B">
        <w:rPr>
          <w:rFonts w:ascii="Verdana" w:hAnsi="Verdana"/>
          <w:noProof/>
        </w:rPr>
        <w:t>Short-Call Reserve Teacher, Incentive</w:t>
      </w:r>
      <w:r w:rsidRPr="00C10A9B">
        <w:rPr>
          <w:rFonts w:ascii="Verdana" w:hAnsi="Verdana"/>
          <w:noProof/>
        </w:rPr>
        <w:tab/>
        <w:t>97</w:t>
      </w:r>
    </w:p>
    <w:p w14:paraId="0FD53380" w14:textId="77777777" w:rsidR="00C10A9B" w:rsidRPr="00C10A9B" w:rsidRDefault="00C10A9B">
      <w:pPr>
        <w:pStyle w:val="Index1"/>
        <w:tabs>
          <w:tab w:val="right" w:pos="5030"/>
        </w:tabs>
        <w:rPr>
          <w:rFonts w:ascii="Verdana" w:hAnsi="Verdana"/>
          <w:noProof/>
        </w:rPr>
      </w:pPr>
      <w:r w:rsidRPr="00C10A9B">
        <w:rPr>
          <w:rFonts w:ascii="Verdana" w:hAnsi="Verdana"/>
          <w:noProof/>
        </w:rPr>
        <w:t>School Purposes Leaves</w:t>
      </w:r>
      <w:r w:rsidRPr="00C10A9B">
        <w:rPr>
          <w:rFonts w:ascii="Verdana" w:hAnsi="Verdana"/>
          <w:noProof/>
        </w:rPr>
        <w:tab/>
        <w:t>68</w:t>
      </w:r>
    </w:p>
    <w:p w14:paraId="0125714C" w14:textId="77777777" w:rsidR="00C10A9B" w:rsidRPr="00C10A9B" w:rsidRDefault="00C10A9B">
      <w:pPr>
        <w:pStyle w:val="Index1"/>
        <w:tabs>
          <w:tab w:val="right" w:pos="5030"/>
        </w:tabs>
        <w:rPr>
          <w:rFonts w:ascii="Verdana" w:hAnsi="Verdana"/>
          <w:noProof/>
        </w:rPr>
      </w:pPr>
      <w:r w:rsidRPr="00C10A9B">
        <w:rPr>
          <w:rFonts w:ascii="Verdana" w:hAnsi="Verdana"/>
          <w:noProof/>
        </w:rPr>
        <w:t>School Year</w:t>
      </w:r>
      <w:r w:rsidRPr="00C10A9B">
        <w:rPr>
          <w:rFonts w:ascii="Verdana" w:hAnsi="Verdana"/>
          <w:noProof/>
        </w:rPr>
        <w:tab/>
        <w:t>73</w:t>
      </w:r>
    </w:p>
    <w:p w14:paraId="14782224" w14:textId="77777777" w:rsidR="00C10A9B" w:rsidRPr="00C10A9B" w:rsidRDefault="00C10A9B">
      <w:pPr>
        <w:pStyle w:val="Index1"/>
        <w:tabs>
          <w:tab w:val="right" w:pos="5030"/>
        </w:tabs>
        <w:rPr>
          <w:rFonts w:ascii="Verdana" w:hAnsi="Verdana"/>
          <w:noProof/>
        </w:rPr>
      </w:pPr>
      <w:r w:rsidRPr="00C10A9B">
        <w:rPr>
          <w:rFonts w:ascii="Verdana" w:hAnsi="Verdana"/>
          <w:noProof/>
        </w:rPr>
        <w:t>School-Based Planning</w:t>
      </w:r>
      <w:r w:rsidRPr="00C10A9B">
        <w:rPr>
          <w:rFonts w:ascii="Verdana" w:hAnsi="Verdana"/>
          <w:noProof/>
        </w:rPr>
        <w:tab/>
        <w:t>75</w:t>
      </w:r>
    </w:p>
    <w:p w14:paraId="5FC27507" w14:textId="77777777" w:rsidR="00C10A9B" w:rsidRPr="00C10A9B" w:rsidRDefault="00C10A9B">
      <w:pPr>
        <w:pStyle w:val="Index1"/>
        <w:tabs>
          <w:tab w:val="right" w:pos="5030"/>
        </w:tabs>
        <w:rPr>
          <w:rFonts w:ascii="Verdana" w:hAnsi="Verdana"/>
          <w:noProof/>
        </w:rPr>
      </w:pPr>
      <w:r w:rsidRPr="00C10A9B">
        <w:rPr>
          <w:rFonts w:ascii="Verdana" w:hAnsi="Verdana"/>
          <w:noProof/>
        </w:rPr>
        <w:t>Seniority</w:t>
      </w:r>
    </w:p>
    <w:p w14:paraId="42106A7E" w14:textId="77777777" w:rsidR="00C10A9B" w:rsidRPr="00C10A9B" w:rsidRDefault="00C10A9B">
      <w:pPr>
        <w:pStyle w:val="Index2"/>
        <w:tabs>
          <w:tab w:val="right" w:pos="5030"/>
        </w:tabs>
        <w:rPr>
          <w:rFonts w:ascii="Verdana" w:hAnsi="Verdana"/>
          <w:noProof/>
        </w:rPr>
      </w:pPr>
      <w:r w:rsidRPr="00C10A9B">
        <w:rPr>
          <w:rFonts w:ascii="Verdana" w:hAnsi="Verdana"/>
          <w:noProof/>
        </w:rPr>
        <w:t>Retention after Recall</w:t>
      </w:r>
      <w:r w:rsidRPr="00C10A9B">
        <w:rPr>
          <w:rFonts w:ascii="Verdana" w:hAnsi="Verdana"/>
          <w:noProof/>
        </w:rPr>
        <w:tab/>
        <w:t>83</w:t>
      </w:r>
    </w:p>
    <w:p w14:paraId="0AD236F3" w14:textId="77777777" w:rsidR="00C10A9B" w:rsidRPr="00C10A9B" w:rsidRDefault="00C10A9B">
      <w:pPr>
        <w:pStyle w:val="Index1"/>
        <w:tabs>
          <w:tab w:val="right" w:pos="5030"/>
        </w:tabs>
        <w:rPr>
          <w:rFonts w:ascii="Verdana" w:hAnsi="Verdana"/>
          <w:noProof/>
        </w:rPr>
      </w:pPr>
      <w:r w:rsidRPr="00C10A9B">
        <w:rPr>
          <w:rFonts w:ascii="Verdana" w:hAnsi="Verdana"/>
          <w:noProof/>
        </w:rPr>
        <w:t>Severance - See Wellness Pay</w:t>
      </w:r>
      <w:r w:rsidRPr="00C10A9B">
        <w:rPr>
          <w:rFonts w:ascii="Verdana" w:hAnsi="Verdana"/>
          <w:noProof/>
        </w:rPr>
        <w:tab/>
        <w:t>54</w:t>
      </w:r>
    </w:p>
    <w:p w14:paraId="3D92AD38" w14:textId="77777777" w:rsidR="00C10A9B" w:rsidRPr="00C10A9B" w:rsidRDefault="00C10A9B">
      <w:pPr>
        <w:pStyle w:val="Index1"/>
        <w:tabs>
          <w:tab w:val="right" w:pos="5030"/>
        </w:tabs>
        <w:rPr>
          <w:rFonts w:ascii="Verdana" w:hAnsi="Verdana"/>
          <w:noProof/>
        </w:rPr>
      </w:pPr>
      <w:r w:rsidRPr="00C10A9B">
        <w:rPr>
          <w:rFonts w:ascii="Verdana" w:hAnsi="Verdana"/>
          <w:noProof/>
        </w:rPr>
        <w:t>Shared Decision-Making</w:t>
      </w:r>
      <w:r w:rsidRPr="00C10A9B">
        <w:rPr>
          <w:rFonts w:ascii="Verdana" w:hAnsi="Verdana"/>
          <w:noProof/>
        </w:rPr>
        <w:tab/>
        <w:t>76</w:t>
      </w:r>
    </w:p>
    <w:p w14:paraId="3F0C05E0" w14:textId="77777777" w:rsidR="00C10A9B" w:rsidRPr="00C10A9B" w:rsidRDefault="00C10A9B">
      <w:pPr>
        <w:pStyle w:val="Index1"/>
        <w:tabs>
          <w:tab w:val="right" w:pos="5030"/>
        </w:tabs>
        <w:rPr>
          <w:rFonts w:ascii="Verdana" w:hAnsi="Verdana"/>
          <w:noProof/>
        </w:rPr>
      </w:pPr>
      <w:r w:rsidRPr="00C10A9B">
        <w:rPr>
          <w:rFonts w:ascii="Verdana" w:hAnsi="Verdana"/>
          <w:noProof/>
        </w:rPr>
        <w:t>Shared Leadership</w:t>
      </w:r>
      <w:r w:rsidRPr="00C10A9B">
        <w:rPr>
          <w:rFonts w:ascii="Verdana" w:hAnsi="Verdana"/>
          <w:noProof/>
        </w:rPr>
        <w:tab/>
        <w:t>75</w:t>
      </w:r>
    </w:p>
    <w:p w14:paraId="4B4A359F" w14:textId="77777777" w:rsidR="00C10A9B" w:rsidRPr="00C10A9B" w:rsidRDefault="00C10A9B">
      <w:pPr>
        <w:pStyle w:val="Index1"/>
        <w:tabs>
          <w:tab w:val="right" w:pos="5030"/>
        </w:tabs>
        <w:rPr>
          <w:rFonts w:ascii="Verdana" w:hAnsi="Verdana"/>
          <w:noProof/>
        </w:rPr>
      </w:pPr>
      <w:r w:rsidRPr="00C10A9B">
        <w:rPr>
          <w:rFonts w:ascii="Verdana" w:hAnsi="Verdana"/>
          <w:noProof/>
        </w:rPr>
        <w:t>Shared Leadership/Decision-Making</w:t>
      </w:r>
    </w:p>
    <w:p w14:paraId="78F7E708" w14:textId="77777777" w:rsidR="00C10A9B" w:rsidRPr="00C10A9B" w:rsidRDefault="00C10A9B">
      <w:pPr>
        <w:pStyle w:val="Index2"/>
        <w:tabs>
          <w:tab w:val="right" w:pos="5030"/>
        </w:tabs>
        <w:rPr>
          <w:rFonts w:ascii="Verdana" w:hAnsi="Verdana"/>
          <w:noProof/>
        </w:rPr>
      </w:pPr>
      <w:r w:rsidRPr="00C10A9B">
        <w:rPr>
          <w:rFonts w:ascii="Verdana" w:hAnsi="Verdana"/>
          <w:noProof/>
        </w:rPr>
        <w:t>Decision-Making Guidelines</w:t>
      </w:r>
      <w:r w:rsidRPr="00C10A9B">
        <w:rPr>
          <w:rFonts w:ascii="Verdana" w:hAnsi="Verdana"/>
          <w:noProof/>
        </w:rPr>
        <w:tab/>
        <w:t>76</w:t>
      </w:r>
    </w:p>
    <w:p w14:paraId="596708AE" w14:textId="77777777" w:rsidR="00C10A9B" w:rsidRPr="00C10A9B" w:rsidRDefault="00C10A9B">
      <w:pPr>
        <w:pStyle w:val="Index1"/>
        <w:tabs>
          <w:tab w:val="right" w:pos="5030"/>
        </w:tabs>
        <w:rPr>
          <w:rFonts w:ascii="Verdana" w:hAnsi="Verdana"/>
          <w:noProof/>
        </w:rPr>
      </w:pPr>
      <w:r w:rsidRPr="00C10A9B">
        <w:rPr>
          <w:rFonts w:ascii="Verdana" w:hAnsi="Verdana"/>
          <w:noProof/>
        </w:rPr>
        <w:t>Sick Leave</w:t>
      </w:r>
      <w:r w:rsidRPr="00C10A9B">
        <w:rPr>
          <w:rFonts w:ascii="Verdana" w:hAnsi="Verdana"/>
          <w:noProof/>
        </w:rPr>
        <w:tab/>
        <w:t>61</w:t>
      </w:r>
    </w:p>
    <w:p w14:paraId="60C4CEE7" w14:textId="77777777" w:rsidR="00C10A9B" w:rsidRPr="00C10A9B" w:rsidRDefault="00C10A9B">
      <w:pPr>
        <w:pStyle w:val="Index2"/>
        <w:tabs>
          <w:tab w:val="right" w:pos="5030"/>
        </w:tabs>
        <w:rPr>
          <w:rFonts w:ascii="Verdana" w:hAnsi="Verdana"/>
          <w:noProof/>
        </w:rPr>
      </w:pPr>
      <w:r w:rsidRPr="00C10A9B">
        <w:rPr>
          <w:rFonts w:ascii="Verdana" w:hAnsi="Verdana"/>
          <w:noProof/>
        </w:rPr>
        <w:t>Long-Call Reserve Teacher</w:t>
      </w:r>
      <w:r w:rsidRPr="00C10A9B">
        <w:rPr>
          <w:rFonts w:ascii="Verdana" w:hAnsi="Verdana"/>
          <w:noProof/>
        </w:rPr>
        <w:tab/>
        <w:t>97</w:t>
      </w:r>
    </w:p>
    <w:p w14:paraId="79426FFF" w14:textId="77777777" w:rsidR="00C10A9B" w:rsidRPr="00C10A9B" w:rsidRDefault="00C10A9B">
      <w:pPr>
        <w:pStyle w:val="Index2"/>
        <w:tabs>
          <w:tab w:val="right" w:pos="5030"/>
        </w:tabs>
        <w:rPr>
          <w:rFonts w:ascii="Verdana" w:hAnsi="Verdana"/>
          <w:noProof/>
        </w:rPr>
      </w:pPr>
      <w:r w:rsidRPr="00C10A9B">
        <w:rPr>
          <w:rFonts w:ascii="Verdana" w:hAnsi="Verdana"/>
          <w:noProof/>
        </w:rPr>
        <w:t>Reserve Teachers</w:t>
      </w:r>
      <w:r w:rsidRPr="00C10A9B">
        <w:rPr>
          <w:rFonts w:ascii="Verdana" w:hAnsi="Verdana"/>
          <w:noProof/>
        </w:rPr>
        <w:tab/>
        <w:t>62</w:t>
      </w:r>
    </w:p>
    <w:p w14:paraId="04CF820D" w14:textId="77777777" w:rsidR="00C10A9B" w:rsidRPr="00C10A9B" w:rsidRDefault="00C10A9B">
      <w:pPr>
        <w:pStyle w:val="Index2"/>
        <w:tabs>
          <w:tab w:val="right" w:pos="5030"/>
        </w:tabs>
        <w:rPr>
          <w:rFonts w:ascii="Verdana" w:hAnsi="Verdana"/>
          <w:noProof/>
        </w:rPr>
      </w:pPr>
      <w:r w:rsidRPr="00C10A9B">
        <w:rPr>
          <w:rFonts w:ascii="Verdana" w:hAnsi="Verdana"/>
          <w:noProof/>
        </w:rPr>
        <w:t>Return to Duty</w:t>
      </w:r>
      <w:r w:rsidRPr="00C10A9B">
        <w:rPr>
          <w:rFonts w:ascii="Verdana" w:hAnsi="Verdana"/>
          <w:noProof/>
        </w:rPr>
        <w:tab/>
        <w:t>66</w:t>
      </w:r>
    </w:p>
    <w:p w14:paraId="27BCDC4E" w14:textId="77777777" w:rsidR="00C10A9B" w:rsidRPr="00C10A9B" w:rsidRDefault="00C10A9B">
      <w:pPr>
        <w:pStyle w:val="Index2"/>
        <w:tabs>
          <w:tab w:val="right" w:pos="5030"/>
        </w:tabs>
        <w:rPr>
          <w:rFonts w:ascii="Verdana" w:hAnsi="Verdana"/>
          <w:noProof/>
        </w:rPr>
      </w:pPr>
      <w:r w:rsidRPr="00C10A9B">
        <w:rPr>
          <w:rFonts w:ascii="Verdana" w:hAnsi="Verdana"/>
          <w:noProof/>
        </w:rPr>
        <w:t>Severance - See Wellness Pay</w:t>
      </w:r>
      <w:r w:rsidRPr="00C10A9B">
        <w:rPr>
          <w:rFonts w:ascii="Verdana" w:hAnsi="Verdana"/>
          <w:noProof/>
        </w:rPr>
        <w:tab/>
        <w:t>54</w:t>
      </w:r>
    </w:p>
    <w:p w14:paraId="135C5CED"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Severance, Beneficiary Designation</w:t>
      </w:r>
      <w:r w:rsidRPr="00C10A9B">
        <w:rPr>
          <w:rFonts w:ascii="Verdana" w:hAnsi="Verdana"/>
          <w:noProof/>
        </w:rPr>
        <w:tab/>
        <w:t>55</w:t>
      </w:r>
    </w:p>
    <w:p w14:paraId="5965B99A" w14:textId="77777777" w:rsidR="00C10A9B" w:rsidRPr="00C10A9B" w:rsidRDefault="00C10A9B">
      <w:pPr>
        <w:pStyle w:val="Index2"/>
        <w:tabs>
          <w:tab w:val="right" w:pos="5030"/>
        </w:tabs>
        <w:rPr>
          <w:rFonts w:ascii="Verdana" w:hAnsi="Verdana"/>
          <w:noProof/>
        </w:rPr>
      </w:pPr>
      <w:r w:rsidRPr="00C10A9B">
        <w:rPr>
          <w:rFonts w:ascii="Verdana" w:hAnsi="Verdana" w:cs="Tahoma"/>
          <w:noProof/>
        </w:rPr>
        <w:lastRenderedPageBreak/>
        <w:t>Severance, Survivor Benefits</w:t>
      </w:r>
      <w:r w:rsidRPr="00C10A9B">
        <w:rPr>
          <w:rFonts w:ascii="Verdana" w:hAnsi="Verdana"/>
          <w:noProof/>
        </w:rPr>
        <w:tab/>
        <w:t>55</w:t>
      </w:r>
    </w:p>
    <w:p w14:paraId="2E8E2A0E" w14:textId="77777777" w:rsidR="00C10A9B" w:rsidRPr="00C10A9B" w:rsidRDefault="00C10A9B">
      <w:pPr>
        <w:pStyle w:val="Index2"/>
        <w:tabs>
          <w:tab w:val="right" w:pos="5030"/>
        </w:tabs>
        <w:rPr>
          <w:rFonts w:ascii="Verdana" w:hAnsi="Verdana"/>
          <w:noProof/>
        </w:rPr>
      </w:pPr>
      <w:r w:rsidRPr="00C10A9B">
        <w:rPr>
          <w:rFonts w:ascii="Verdana" w:hAnsi="Verdana"/>
          <w:noProof/>
        </w:rPr>
        <w:t>Sick leave donation</w:t>
      </w:r>
      <w:r w:rsidRPr="00C10A9B">
        <w:rPr>
          <w:rFonts w:ascii="Verdana" w:hAnsi="Verdana"/>
          <w:noProof/>
        </w:rPr>
        <w:tab/>
        <w:t>64</w:t>
      </w:r>
    </w:p>
    <w:p w14:paraId="1EF01E26" w14:textId="77777777" w:rsidR="00C10A9B" w:rsidRPr="00C10A9B" w:rsidRDefault="00C10A9B">
      <w:pPr>
        <w:pStyle w:val="Index2"/>
        <w:tabs>
          <w:tab w:val="right" w:pos="5030"/>
        </w:tabs>
        <w:rPr>
          <w:rFonts w:ascii="Verdana" w:hAnsi="Verdana"/>
          <w:noProof/>
        </w:rPr>
      </w:pPr>
      <w:r w:rsidRPr="00C10A9B">
        <w:rPr>
          <w:rFonts w:ascii="Verdana" w:hAnsi="Verdana"/>
          <w:noProof/>
        </w:rPr>
        <w:t>Sick Leave Pool</w:t>
      </w:r>
      <w:r w:rsidRPr="00C10A9B">
        <w:rPr>
          <w:rFonts w:ascii="Verdana" w:hAnsi="Verdana"/>
          <w:noProof/>
        </w:rPr>
        <w:tab/>
        <w:t>62</w:t>
      </w:r>
    </w:p>
    <w:p w14:paraId="7CC16115"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Sick Leave Conversion at Retirement - See Wellness Pay</w:t>
      </w:r>
      <w:r w:rsidRPr="00C10A9B">
        <w:rPr>
          <w:rFonts w:ascii="Verdana" w:hAnsi="Verdana"/>
          <w:noProof/>
        </w:rPr>
        <w:tab/>
        <w:t>54</w:t>
      </w:r>
    </w:p>
    <w:p w14:paraId="21B65532" w14:textId="77777777" w:rsidR="00C10A9B" w:rsidRPr="00C10A9B" w:rsidRDefault="00C10A9B">
      <w:pPr>
        <w:pStyle w:val="Index1"/>
        <w:tabs>
          <w:tab w:val="right" w:pos="5030"/>
        </w:tabs>
        <w:rPr>
          <w:rFonts w:ascii="Verdana" w:hAnsi="Verdana"/>
          <w:noProof/>
        </w:rPr>
      </w:pPr>
      <w:r w:rsidRPr="00C10A9B">
        <w:rPr>
          <w:rFonts w:ascii="Verdana" w:hAnsi="Verdana"/>
          <w:noProof/>
        </w:rPr>
        <w:t>Staff Development</w:t>
      </w:r>
      <w:r w:rsidRPr="00C10A9B">
        <w:rPr>
          <w:rFonts w:ascii="Verdana" w:hAnsi="Verdana"/>
          <w:noProof/>
        </w:rPr>
        <w:tab/>
        <w:t>41</w:t>
      </w:r>
    </w:p>
    <w:p w14:paraId="6AEF2EA9" w14:textId="77777777" w:rsidR="00C10A9B" w:rsidRPr="00C10A9B" w:rsidRDefault="00C10A9B">
      <w:pPr>
        <w:pStyle w:val="Index2"/>
        <w:tabs>
          <w:tab w:val="right" w:pos="5030"/>
        </w:tabs>
        <w:rPr>
          <w:rFonts w:ascii="Verdana" w:hAnsi="Verdana"/>
          <w:noProof/>
        </w:rPr>
      </w:pPr>
      <w:r w:rsidRPr="00C10A9B">
        <w:rPr>
          <w:rFonts w:ascii="Verdana" w:hAnsi="Verdana"/>
          <w:noProof/>
        </w:rPr>
        <w:t>Assumptions</w:t>
      </w:r>
      <w:r w:rsidRPr="00C10A9B">
        <w:rPr>
          <w:rFonts w:ascii="Verdana" w:hAnsi="Verdana"/>
          <w:noProof/>
        </w:rPr>
        <w:tab/>
        <w:t>42</w:t>
      </w:r>
    </w:p>
    <w:p w14:paraId="74DDFEE1" w14:textId="77777777" w:rsidR="00C10A9B" w:rsidRPr="00C10A9B" w:rsidRDefault="00C10A9B">
      <w:pPr>
        <w:pStyle w:val="Index2"/>
        <w:tabs>
          <w:tab w:val="right" w:pos="5030"/>
        </w:tabs>
        <w:rPr>
          <w:rFonts w:ascii="Verdana" w:hAnsi="Verdana"/>
          <w:noProof/>
        </w:rPr>
      </w:pPr>
      <w:r w:rsidRPr="00C10A9B">
        <w:rPr>
          <w:rFonts w:ascii="Verdana" w:hAnsi="Verdana"/>
          <w:bCs/>
          <w:noProof/>
        </w:rPr>
        <w:t>Criteria for Expenditures</w:t>
      </w:r>
      <w:r w:rsidRPr="00C10A9B">
        <w:rPr>
          <w:rFonts w:ascii="Verdana" w:hAnsi="Verdana"/>
          <w:noProof/>
        </w:rPr>
        <w:tab/>
        <w:t>43</w:t>
      </w:r>
    </w:p>
    <w:p w14:paraId="0387F6C0" w14:textId="77777777" w:rsidR="00C10A9B" w:rsidRPr="00C10A9B" w:rsidRDefault="00C10A9B">
      <w:pPr>
        <w:pStyle w:val="Index2"/>
        <w:tabs>
          <w:tab w:val="right" w:pos="5030"/>
        </w:tabs>
        <w:rPr>
          <w:rFonts w:ascii="Verdana" w:hAnsi="Verdana"/>
          <w:noProof/>
        </w:rPr>
      </w:pPr>
      <w:r w:rsidRPr="00C10A9B">
        <w:rPr>
          <w:rFonts w:ascii="Verdana" w:hAnsi="Verdana"/>
          <w:noProof/>
        </w:rPr>
        <w:t>District Advisory Committee</w:t>
      </w:r>
      <w:r w:rsidRPr="00C10A9B">
        <w:rPr>
          <w:rFonts w:ascii="Verdana" w:hAnsi="Verdana"/>
          <w:noProof/>
        </w:rPr>
        <w:tab/>
        <w:t>43</w:t>
      </w:r>
    </w:p>
    <w:p w14:paraId="1211E4B7" w14:textId="77777777" w:rsidR="00C10A9B" w:rsidRPr="00C10A9B" w:rsidRDefault="00C10A9B">
      <w:pPr>
        <w:pStyle w:val="Index2"/>
        <w:tabs>
          <w:tab w:val="right" w:pos="5030"/>
        </w:tabs>
        <w:rPr>
          <w:rFonts w:ascii="Verdana" w:hAnsi="Verdana"/>
          <w:noProof/>
        </w:rPr>
      </w:pPr>
      <w:r w:rsidRPr="00C10A9B">
        <w:rPr>
          <w:rFonts w:ascii="Verdana" w:hAnsi="Verdana"/>
          <w:noProof/>
        </w:rPr>
        <w:t>Pay Rates</w:t>
      </w:r>
      <w:r w:rsidRPr="00C10A9B">
        <w:rPr>
          <w:rFonts w:ascii="Verdana" w:hAnsi="Verdana"/>
          <w:noProof/>
        </w:rPr>
        <w:tab/>
        <w:t>98</w:t>
      </w:r>
    </w:p>
    <w:p w14:paraId="53800676" w14:textId="77777777" w:rsidR="00C10A9B" w:rsidRPr="00C10A9B" w:rsidRDefault="00C10A9B">
      <w:pPr>
        <w:pStyle w:val="Index2"/>
        <w:tabs>
          <w:tab w:val="right" w:pos="5030"/>
        </w:tabs>
        <w:rPr>
          <w:rFonts w:ascii="Verdana" w:hAnsi="Verdana"/>
          <w:noProof/>
        </w:rPr>
      </w:pPr>
      <w:r w:rsidRPr="00C10A9B">
        <w:rPr>
          <w:rFonts w:ascii="Verdana" w:hAnsi="Verdana"/>
          <w:noProof/>
        </w:rPr>
        <w:t>Staff Development/Workshop Days</w:t>
      </w:r>
      <w:r w:rsidRPr="00C10A9B">
        <w:rPr>
          <w:rFonts w:ascii="Verdana" w:hAnsi="Verdana"/>
          <w:noProof/>
        </w:rPr>
        <w:tab/>
        <w:t>73</w:t>
      </w:r>
    </w:p>
    <w:p w14:paraId="7184CFBB" w14:textId="77777777" w:rsidR="00C10A9B" w:rsidRPr="00C10A9B" w:rsidRDefault="00C10A9B">
      <w:pPr>
        <w:pStyle w:val="Index2"/>
        <w:tabs>
          <w:tab w:val="right" w:pos="5030"/>
        </w:tabs>
        <w:rPr>
          <w:rFonts w:ascii="Verdana" w:hAnsi="Verdana"/>
          <w:noProof/>
        </w:rPr>
      </w:pPr>
      <w:r w:rsidRPr="00C10A9B">
        <w:rPr>
          <w:rFonts w:ascii="Verdana" w:hAnsi="Verdana"/>
          <w:noProof/>
        </w:rPr>
        <w:t>Stipend</w:t>
      </w:r>
      <w:r w:rsidRPr="00C10A9B">
        <w:rPr>
          <w:rFonts w:ascii="Verdana" w:hAnsi="Verdana"/>
          <w:noProof/>
        </w:rPr>
        <w:tab/>
        <w:t>99</w:t>
      </w:r>
    </w:p>
    <w:p w14:paraId="0F22243C" w14:textId="77777777" w:rsidR="00C10A9B" w:rsidRPr="00C10A9B" w:rsidRDefault="00C10A9B">
      <w:pPr>
        <w:pStyle w:val="Index1"/>
        <w:tabs>
          <w:tab w:val="right" w:pos="5030"/>
        </w:tabs>
        <w:rPr>
          <w:rFonts w:ascii="Verdana" w:hAnsi="Verdana"/>
          <w:noProof/>
        </w:rPr>
      </w:pPr>
      <w:r w:rsidRPr="00C10A9B">
        <w:rPr>
          <w:rFonts w:ascii="Verdana" w:hAnsi="Verdana"/>
          <w:noProof/>
        </w:rPr>
        <w:t>Staff reduction</w:t>
      </w:r>
      <w:r w:rsidRPr="00C10A9B">
        <w:rPr>
          <w:rFonts w:ascii="Verdana" w:hAnsi="Verdana"/>
          <w:noProof/>
        </w:rPr>
        <w:tab/>
        <w:t>82</w:t>
      </w:r>
    </w:p>
    <w:p w14:paraId="2BD4C978" w14:textId="77777777" w:rsidR="00C10A9B" w:rsidRPr="00C10A9B" w:rsidRDefault="00C10A9B">
      <w:pPr>
        <w:pStyle w:val="Index1"/>
        <w:tabs>
          <w:tab w:val="right" w:pos="5030"/>
        </w:tabs>
        <w:rPr>
          <w:rFonts w:ascii="Verdana" w:hAnsi="Verdana"/>
          <w:noProof/>
        </w:rPr>
      </w:pPr>
      <w:r w:rsidRPr="00C10A9B">
        <w:rPr>
          <w:rFonts w:ascii="Verdana" w:hAnsi="Verdana"/>
          <w:bCs/>
          <w:noProof/>
        </w:rPr>
        <w:t>Standards of Effective Instruction</w:t>
      </w:r>
      <w:r w:rsidRPr="00C10A9B">
        <w:rPr>
          <w:rFonts w:ascii="Verdana" w:hAnsi="Verdana"/>
          <w:noProof/>
        </w:rPr>
        <w:tab/>
        <w:t>12</w:t>
      </w:r>
    </w:p>
    <w:p w14:paraId="1D41D8DD" w14:textId="77777777" w:rsidR="00C10A9B" w:rsidRPr="00C10A9B" w:rsidRDefault="00C10A9B">
      <w:pPr>
        <w:pStyle w:val="Index2"/>
        <w:tabs>
          <w:tab w:val="right" w:pos="5030"/>
        </w:tabs>
        <w:rPr>
          <w:rFonts w:ascii="Verdana" w:hAnsi="Verdana"/>
          <w:noProof/>
        </w:rPr>
      </w:pPr>
      <w:r w:rsidRPr="00C10A9B">
        <w:rPr>
          <w:rFonts w:ascii="Verdana" w:hAnsi="Verdana"/>
          <w:noProof/>
        </w:rPr>
        <w:t>Domain 1, Organization</w:t>
      </w:r>
      <w:r w:rsidRPr="00C10A9B">
        <w:rPr>
          <w:rFonts w:ascii="Verdana" w:hAnsi="Verdana"/>
          <w:noProof/>
        </w:rPr>
        <w:tab/>
        <w:t>18</w:t>
      </w:r>
    </w:p>
    <w:p w14:paraId="022948B7" w14:textId="77777777" w:rsidR="00C10A9B" w:rsidRPr="00C10A9B" w:rsidRDefault="00C10A9B">
      <w:pPr>
        <w:pStyle w:val="Index2"/>
        <w:tabs>
          <w:tab w:val="right" w:pos="5030"/>
        </w:tabs>
        <w:rPr>
          <w:rFonts w:ascii="Verdana" w:hAnsi="Verdana"/>
          <w:noProof/>
        </w:rPr>
      </w:pPr>
      <w:r w:rsidRPr="00C10A9B">
        <w:rPr>
          <w:rFonts w:ascii="Verdana" w:hAnsi="Verdana"/>
          <w:noProof/>
        </w:rPr>
        <w:t>Domain 2, Classroom Environment</w:t>
      </w:r>
      <w:r w:rsidRPr="00C10A9B">
        <w:rPr>
          <w:rFonts w:ascii="Verdana" w:hAnsi="Verdana"/>
          <w:noProof/>
        </w:rPr>
        <w:tab/>
        <w:t>21</w:t>
      </w:r>
    </w:p>
    <w:p w14:paraId="04D75154" w14:textId="77777777" w:rsidR="00C10A9B" w:rsidRPr="00C10A9B" w:rsidRDefault="00C10A9B">
      <w:pPr>
        <w:pStyle w:val="Index2"/>
        <w:tabs>
          <w:tab w:val="right" w:pos="5030"/>
        </w:tabs>
        <w:rPr>
          <w:rFonts w:ascii="Verdana" w:hAnsi="Verdana"/>
          <w:noProof/>
        </w:rPr>
      </w:pPr>
      <w:r w:rsidRPr="00C10A9B">
        <w:rPr>
          <w:rFonts w:ascii="Verdana" w:hAnsi="Verdana"/>
          <w:noProof/>
        </w:rPr>
        <w:t>Domain 3, Classroom Instruction</w:t>
      </w:r>
      <w:r w:rsidRPr="00C10A9B">
        <w:rPr>
          <w:rFonts w:ascii="Verdana" w:hAnsi="Verdana"/>
          <w:noProof/>
        </w:rPr>
        <w:tab/>
        <w:t>25</w:t>
      </w:r>
    </w:p>
    <w:p w14:paraId="5357A383" w14:textId="77777777" w:rsidR="00C10A9B" w:rsidRPr="00C10A9B" w:rsidRDefault="00C10A9B">
      <w:pPr>
        <w:pStyle w:val="Index2"/>
        <w:tabs>
          <w:tab w:val="right" w:pos="5030"/>
        </w:tabs>
        <w:rPr>
          <w:rFonts w:ascii="Verdana" w:hAnsi="Verdana"/>
          <w:noProof/>
        </w:rPr>
      </w:pPr>
      <w:r w:rsidRPr="00C10A9B">
        <w:rPr>
          <w:rFonts w:ascii="Verdana" w:hAnsi="Verdana"/>
          <w:noProof/>
        </w:rPr>
        <w:t>Domain 4, Professional Responsibilities</w:t>
      </w:r>
      <w:r w:rsidRPr="00C10A9B">
        <w:rPr>
          <w:rFonts w:ascii="Verdana" w:hAnsi="Verdana"/>
          <w:noProof/>
        </w:rPr>
        <w:tab/>
        <w:t>30</w:t>
      </w:r>
    </w:p>
    <w:p w14:paraId="6428B890" w14:textId="77777777" w:rsidR="00C10A9B" w:rsidRPr="00C10A9B" w:rsidRDefault="00C10A9B">
      <w:pPr>
        <w:pStyle w:val="Index2"/>
        <w:tabs>
          <w:tab w:val="right" w:pos="5030"/>
        </w:tabs>
        <w:rPr>
          <w:rFonts w:ascii="Verdana" w:hAnsi="Verdana"/>
          <w:noProof/>
        </w:rPr>
      </w:pPr>
      <w:r w:rsidRPr="00C10A9B">
        <w:rPr>
          <w:rFonts w:ascii="Verdana" w:hAnsi="Verdana"/>
          <w:noProof/>
        </w:rPr>
        <w:t>Domains and Rubrics</w:t>
      </w:r>
      <w:r w:rsidRPr="00C10A9B">
        <w:rPr>
          <w:rFonts w:ascii="Verdana" w:hAnsi="Verdana"/>
          <w:noProof/>
        </w:rPr>
        <w:tab/>
        <w:t>16</w:t>
      </w:r>
    </w:p>
    <w:p w14:paraId="093D5105" w14:textId="77777777" w:rsidR="00C10A9B" w:rsidRPr="00C10A9B" w:rsidRDefault="00C10A9B">
      <w:pPr>
        <w:pStyle w:val="Index2"/>
        <w:tabs>
          <w:tab w:val="right" w:pos="5030"/>
        </w:tabs>
        <w:rPr>
          <w:rFonts w:ascii="Verdana" w:hAnsi="Verdana"/>
          <w:noProof/>
        </w:rPr>
      </w:pPr>
      <w:r w:rsidRPr="00C10A9B">
        <w:rPr>
          <w:rFonts w:ascii="Verdana" w:hAnsi="Verdana"/>
          <w:noProof/>
        </w:rPr>
        <w:t>Rubrics, Levels of Effectiveness</w:t>
      </w:r>
      <w:r w:rsidRPr="00C10A9B">
        <w:rPr>
          <w:rFonts w:ascii="Verdana" w:hAnsi="Verdana"/>
          <w:noProof/>
        </w:rPr>
        <w:tab/>
        <w:t>17</w:t>
      </w:r>
    </w:p>
    <w:p w14:paraId="1059E517" w14:textId="77777777" w:rsidR="00C10A9B" w:rsidRPr="00C10A9B" w:rsidRDefault="00C10A9B">
      <w:pPr>
        <w:pStyle w:val="Index1"/>
        <w:tabs>
          <w:tab w:val="right" w:pos="5030"/>
        </w:tabs>
        <w:rPr>
          <w:rFonts w:ascii="Verdana" w:hAnsi="Verdana"/>
          <w:noProof/>
        </w:rPr>
      </w:pPr>
      <w:r w:rsidRPr="00C10A9B">
        <w:rPr>
          <w:rFonts w:ascii="Verdana" w:hAnsi="Verdana"/>
          <w:noProof/>
        </w:rPr>
        <w:t>Standards of Effective Instruction (SOEI)</w:t>
      </w:r>
    </w:p>
    <w:p w14:paraId="63B666A4"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 Development</w:t>
      </w:r>
      <w:r w:rsidRPr="00C10A9B">
        <w:rPr>
          <w:rFonts w:ascii="Verdana" w:hAnsi="Verdana"/>
          <w:noProof/>
        </w:rPr>
        <w:tab/>
        <w:t>12</w:t>
      </w:r>
    </w:p>
    <w:p w14:paraId="678C7FC3" w14:textId="77777777" w:rsidR="00C10A9B" w:rsidRPr="00C10A9B" w:rsidRDefault="00C10A9B">
      <w:pPr>
        <w:pStyle w:val="Index1"/>
        <w:tabs>
          <w:tab w:val="right" w:pos="5030"/>
        </w:tabs>
        <w:rPr>
          <w:rFonts w:ascii="Verdana" w:hAnsi="Verdana"/>
          <w:noProof/>
        </w:rPr>
      </w:pPr>
      <w:r w:rsidRPr="00C10A9B">
        <w:rPr>
          <w:rFonts w:ascii="Verdana" w:hAnsi="Verdana"/>
          <w:noProof/>
        </w:rPr>
        <w:t>Step movement</w:t>
      </w:r>
      <w:r w:rsidRPr="00C10A9B">
        <w:rPr>
          <w:rFonts w:ascii="Verdana" w:hAnsi="Verdana"/>
          <w:noProof/>
        </w:rPr>
        <w:tab/>
        <w:t>44</w:t>
      </w:r>
    </w:p>
    <w:p w14:paraId="140E420C" w14:textId="77777777" w:rsidR="00C10A9B" w:rsidRPr="00C10A9B" w:rsidRDefault="00C10A9B">
      <w:pPr>
        <w:pStyle w:val="Index1"/>
        <w:tabs>
          <w:tab w:val="right" w:pos="5030"/>
        </w:tabs>
        <w:rPr>
          <w:rFonts w:ascii="Verdana" w:hAnsi="Verdana"/>
          <w:noProof/>
        </w:rPr>
      </w:pPr>
      <w:r w:rsidRPr="00C10A9B">
        <w:rPr>
          <w:rFonts w:ascii="Verdana" w:hAnsi="Verdana"/>
          <w:noProof/>
        </w:rPr>
        <w:t>Stipend</w:t>
      </w:r>
    </w:p>
    <w:p w14:paraId="0208708C" w14:textId="77777777" w:rsidR="00C10A9B" w:rsidRPr="00C10A9B" w:rsidRDefault="00C10A9B">
      <w:pPr>
        <w:pStyle w:val="Index2"/>
        <w:tabs>
          <w:tab w:val="right" w:pos="5030"/>
        </w:tabs>
        <w:rPr>
          <w:rFonts w:ascii="Verdana" w:hAnsi="Verdana"/>
          <w:noProof/>
        </w:rPr>
      </w:pPr>
      <w:r w:rsidRPr="00C10A9B">
        <w:rPr>
          <w:rFonts w:ascii="Verdana" w:hAnsi="Verdana"/>
          <w:noProof/>
        </w:rPr>
        <w:t>Mentor Teacher ($5,000)</w:t>
      </w:r>
      <w:r w:rsidRPr="00C10A9B">
        <w:rPr>
          <w:rFonts w:ascii="Verdana" w:hAnsi="Verdana"/>
          <w:noProof/>
        </w:rPr>
        <w:tab/>
        <w:t>98</w:t>
      </w:r>
    </w:p>
    <w:p w14:paraId="18D26874" w14:textId="77777777" w:rsidR="00C10A9B" w:rsidRPr="00C10A9B" w:rsidRDefault="00C10A9B">
      <w:pPr>
        <w:pStyle w:val="Index2"/>
        <w:tabs>
          <w:tab w:val="right" w:pos="5030"/>
        </w:tabs>
        <w:rPr>
          <w:rFonts w:ascii="Verdana" w:hAnsi="Verdana"/>
          <w:noProof/>
        </w:rPr>
      </w:pPr>
      <w:r w:rsidRPr="00C10A9B">
        <w:rPr>
          <w:rFonts w:ascii="Verdana" w:hAnsi="Verdana"/>
          <w:noProof/>
        </w:rPr>
        <w:t>Professional services</w:t>
      </w:r>
      <w:r w:rsidRPr="00C10A9B">
        <w:rPr>
          <w:rFonts w:ascii="Verdana" w:hAnsi="Verdana"/>
          <w:noProof/>
        </w:rPr>
        <w:tab/>
        <w:t>41</w:t>
      </w:r>
    </w:p>
    <w:p w14:paraId="5AFDE975" w14:textId="77777777" w:rsidR="00C10A9B" w:rsidRPr="00C10A9B" w:rsidRDefault="00C10A9B">
      <w:pPr>
        <w:pStyle w:val="Index2"/>
        <w:tabs>
          <w:tab w:val="right" w:pos="5030"/>
        </w:tabs>
        <w:rPr>
          <w:rFonts w:ascii="Verdana" w:hAnsi="Verdana"/>
          <w:noProof/>
        </w:rPr>
      </w:pPr>
      <w:r w:rsidRPr="00C10A9B">
        <w:rPr>
          <w:rFonts w:ascii="Verdana" w:hAnsi="Verdana"/>
          <w:noProof/>
        </w:rPr>
        <w:t>Staff Development</w:t>
      </w:r>
      <w:r w:rsidRPr="00C10A9B">
        <w:rPr>
          <w:rFonts w:ascii="Verdana" w:hAnsi="Verdana"/>
          <w:noProof/>
        </w:rPr>
        <w:tab/>
        <w:t>99</w:t>
      </w:r>
    </w:p>
    <w:p w14:paraId="59F20AA3" w14:textId="77777777" w:rsidR="00C10A9B" w:rsidRPr="00C10A9B" w:rsidRDefault="00C10A9B">
      <w:pPr>
        <w:pStyle w:val="Index1"/>
        <w:tabs>
          <w:tab w:val="right" w:pos="5030"/>
        </w:tabs>
        <w:rPr>
          <w:rFonts w:ascii="Verdana" w:hAnsi="Verdana"/>
          <w:noProof/>
        </w:rPr>
      </w:pPr>
      <w:r w:rsidRPr="00C10A9B">
        <w:rPr>
          <w:rFonts w:ascii="Verdana" w:hAnsi="Verdana"/>
          <w:noProof/>
        </w:rPr>
        <w:t>Student Teachers</w:t>
      </w:r>
      <w:r w:rsidRPr="00C10A9B">
        <w:rPr>
          <w:rFonts w:ascii="Verdana" w:hAnsi="Verdana"/>
          <w:noProof/>
        </w:rPr>
        <w:tab/>
        <w:t>41</w:t>
      </w:r>
    </w:p>
    <w:p w14:paraId="358F06F4" w14:textId="77777777" w:rsidR="00C10A9B" w:rsidRPr="00C10A9B" w:rsidRDefault="00C10A9B">
      <w:pPr>
        <w:pStyle w:val="Index1"/>
        <w:tabs>
          <w:tab w:val="right" w:pos="5030"/>
        </w:tabs>
        <w:rPr>
          <w:rFonts w:ascii="Verdana" w:hAnsi="Verdana"/>
          <w:noProof/>
        </w:rPr>
      </w:pPr>
      <w:r w:rsidRPr="00C10A9B">
        <w:rPr>
          <w:rFonts w:ascii="Verdana" w:hAnsi="Verdana"/>
          <w:noProof/>
        </w:rPr>
        <w:t>Study leave</w:t>
      </w:r>
      <w:r w:rsidRPr="00C10A9B">
        <w:rPr>
          <w:rFonts w:ascii="Verdana" w:hAnsi="Verdana"/>
          <w:noProof/>
        </w:rPr>
        <w:tab/>
        <w:t>68</w:t>
      </w:r>
    </w:p>
    <w:p w14:paraId="4B0A7C28" w14:textId="77777777" w:rsidR="00C10A9B" w:rsidRPr="00C10A9B" w:rsidRDefault="00C10A9B">
      <w:pPr>
        <w:pStyle w:val="Index1"/>
        <w:tabs>
          <w:tab w:val="right" w:pos="5030"/>
        </w:tabs>
        <w:rPr>
          <w:rFonts w:ascii="Verdana" w:hAnsi="Verdana"/>
          <w:noProof/>
        </w:rPr>
      </w:pPr>
      <w:r w:rsidRPr="00C10A9B">
        <w:rPr>
          <w:rFonts w:ascii="Verdana" w:hAnsi="Verdana"/>
          <w:noProof/>
        </w:rPr>
        <w:t>Study Leave, Summer</w:t>
      </w:r>
      <w:r w:rsidRPr="00C10A9B">
        <w:rPr>
          <w:rFonts w:ascii="Verdana" w:hAnsi="Verdana"/>
          <w:noProof/>
        </w:rPr>
        <w:tab/>
        <w:t>69</w:t>
      </w:r>
    </w:p>
    <w:p w14:paraId="6C49E93D" w14:textId="77777777" w:rsidR="00C10A9B" w:rsidRPr="00C10A9B" w:rsidRDefault="00C10A9B">
      <w:pPr>
        <w:pStyle w:val="Index1"/>
        <w:tabs>
          <w:tab w:val="right" w:pos="5030"/>
        </w:tabs>
        <w:rPr>
          <w:rFonts w:ascii="Verdana" w:hAnsi="Verdana"/>
          <w:noProof/>
        </w:rPr>
      </w:pPr>
      <w:r w:rsidRPr="00C10A9B">
        <w:rPr>
          <w:rFonts w:ascii="Verdana" w:hAnsi="Verdana"/>
          <w:noProof/>
        </w:rPr>
        <w:t>Summer School</w:t>
      </w:r>
      <w:r w:rsidRPr="00C10A9B">
        <w:rPr>
          <w:rFonts w:ascii="Verdana" w:hAnsi="Verdana"/>
          <w:noProof/>
        </w:rPr>
        <w:tab/>
        <w:t>74</w:t>
      </w:r>
    </w:p>
    <w:p w14:paraId="6A85B9C6" w14:textId="77777777" w:rsidR="00C10A9B" w:rsidRPr="00C10A9B" w:rsidRDefault="00C10A9B">
      <w:pPr>
        <w:pStyle w:val="Index2"/>
        <w:tabs>
          <w:tab w:val="right" w:pos="5030"/>
        </w:tabs>
        <w:rPr>
          <w:rFonts w:ascii="Verdana" w:hAnsi="Verdana"/>
          <w:noProof/>
        </w:rPr>
      </w:pPr>
      <w:r w:rsidRPr="00C10A9B">
        <w:rPr>
          <w:rFonts w:ascii="Verdana" w:hAnsi="Verdana"/>
          <w:noProof/>
        </w:rPr>
        <w:t>Holidays</w:t>
      </w:r>
      <w:r w:rsidRPr="00C10A9B">
        <w:rPr>
          <w:rFonts w:ascii="Verdana" w:hAnsi="Verdana"/>
          <w:noProof/>
        </w:rPr>
        <w:tab/>
        <w:t>73</w:t>
      </w:r>
    </w:p>
    <w:p w14:paraId="2734E16F" w14:textId="77777777" w:rsidR="00C10A9B" w:rsidRPr="00C10A9B" w:rsidRDefault="00C10A9B">
      <w:pPr>
        <w:pStyle w:val="Index2"/>
        <w:tabs>
          <w:tab w:val="right" w:pos="5030"/>
        </w:tabs>
        <w:rPr>
          <w:rFonts w:ascii="Verdana" w:hAnsi="Verdana"/>
          <w:noProof/>
        </w:rPr>
      </w:pPr>
      <w:r w:rsidRPr="00C10A9B">
        <w:rPr>
          <w:rFonts w:ascii="Verdana" w:hAnsi="Verdana"/>
          <w:noProof/>
        </w:rPr>
        <w:t>Pay</w:t>
      </w:r>
      <w:r w:rsidRPr="00C10A9B">
        <w:rPr>
          <w:rFonts w:ascii="Verdana" w:hAnsi="Verdana"/>
          <w:noProof/>
        </w:rPr>
        <w:tab/>
        <w:t>74</w:t>
      </w:r>
    </w:p>
    <w:p w14:paraId="32B92682" w14:textId="77777777" w:rsidR="00C10A9B" w:rsidRPr="00C10A9B" w:rsidRDefault="00C10A9B">
      <w:pPr>
        <w:pStyle w:val="Index1"/>
        <w:tabs>
          <w:tab w:val="right" w:pos="5030"/>
        </w:tabs>
        <w:rPr>
          <w:rFonts w:ascii="Verdana" w:hAnsi="Verdana"/>
          <w:noProof/>
        </w:rPr>
      </w:pPr>
      <w:r w:rsidRPr="00C10A9B">
        <w:rPr>
          <w:rFonts w:ascii="Verdana" w:hAnsi="Verdana"/>
          <w:noProof/>
        </w:rPr>
        <w:t>Summer Study Leave</w:t>
      </w:r>
      <w:r w:rsidRPr="00C10A9B">
        <w:rPr>
          <w:rFonts w:ascii="Verdana" w:hAnsi="Verdana"/>
          <w:noProof/>
        </w:rPr>
        <w:tab/>
        <w:t>69</w:t>
      </w:r>
    </w:p>
    <w:p w14:paraId="04071223"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T</w:t>
      </w:r>
    </w:p>
    <w:p w14:paraId="1E4F7214" w14:textId="77777777" w:rsidR="00C10A9B" w:rsidRPr="00C10A9B" w:rsidRDefault="00C10A9B">
      <w:pPr>
        <w:pStyle w:val="Index1"/>
        <w:tabs>
          <w:tab w:val="right" w:pos="5030"/>
        </w:tabs>
        <w:rPr>
          <w:rFonts w:ascii="Verdana" w:hAnsi="Verdana"/>
          <w:noProof/>
        </w:rPr>
      </w:pPr>
      <w:r w:rsidRPr="00C10A9B">
        <w:rPr>
          <w:rFonts w:ascii="Verdana" w:hAnsi="Verdana"/>
          <w:noProof/>
        </w:rPr>
        <w:t>Tax-Deferred Savings Plans</w:t>
      </w:r>
      <w:r w:rsidRPr="00C10A9B">
        <w:rPr>
          <w:rFonts w:ascii="Verdana" w:hAnsi="Verdana"/>
          <w:noProof/>
        </w:rPr>
        <w:tab/>
        <w:t>51</w:t>
      </w:r>
    </w:p>
    <w:p w14:paraId="68D826EE" w14:textId="77777777" w:rsidR="00C10A9B" w:rsidRPr="00C10A9B" w:rsidRDefault="00C10A9B">
      <w:pPr>
        <w:pStyle w:val="Index1"/>
        <w:tabs>
          <w:tab w:val="right" w:pos="5030"/>
        </w:tabs>
        <w:rPr>
          <w:rFonts w:ascii="Verdana" w:hAnsi="Verdana"/>
          <w:noProof/>
        </w:rPr>
      </w:pPr>
      <w:r w:rsidRPr="00C10A9B">
        <w:rPr>
          <w:rFonts w:ascii="Verdana" w:hAnsi="Verdana"/>
          <w:bCs/>
          <w:noProof/>
        </w:rPr>
        <w:t>Teacher</w:t>
      </w:r>
    </w:p>
    <w:p w14:paraId="475A651B" w14:textId="77777777" w:rsidR="00C10A9B" w:rsidRPr="00C10A9B" w:rsidRDefault="00C10A9B">
      <w:pPr>
        <w:pStyle w:val="Index2"/>
        <w:tabs>
          <w:tab w:val="right" w:pos="5030"/>
        </w:tabs>
        <w:rPr>
          <w:rFonts w:ascii="Verdana" w:hAnsi="Verdana"/>
          <w:noProof/>
        </w:rPr>
      </w:pPr>
      <w:r w:rsidRPr="00C10A9B">
        <w:rPr>
          <w:rFonts w:ascii="Verdana" w:hAnsi="Verdana"/>
          <w:noProof/>
        </w:rPr>
        <w:t>Collaborative instructional opportunities</w:t>
      </w:r>
      <w:r w:rsidRPr="00C10A9B">
        <w:rPr>
          <w:rFonts w:ascii="Verdana" w:hAnsi="Verdana"/>
          <w:noProof/>
        </w:rPr>
        <w:tab/>
        <w:t>41</w:t>
      </w:r>
    </w:p>
    <w:p w14:paraId="71E5A52E" w14:textId="77777777" w:rsidR="00C10A9B" w:rsidRPr="00C10A9B" w:rsidRDefault="00C10A9B">
      <w:pPr>
        <w:pStyle w:val="Index2"/>
        <w:tabs>
          <w:tab w:val="right" w:pos="5030"/>
        </w:tabs>
        <w:rPr>
          <w:rFonts w:ascii="Verdana" w:hAnsi="Verdana"/>
          <w:noProof/>
        </w:rPr>
      </w:pPr>
      <w:r w:rsidRPr="00C10A9B">
        <w:rPr>
          <w:rFonts w:ascii="Verdana" w:hAnsi="Verdana"/>
          <w:bCs/>
          <w:noProof/>
        </w:rPr>
        <w:t>Definition</w:t>
      </w:r>
      <w:r w:rsidRPr="00C10A9B">
        <w:rPr>
          <w:rFonts w:ascii="Verdana" w:hAnsi="Verdana"/>
          <w:noProof/>
        </w:rPr>
        <w:tab/>
        <w:t>8</w:t>
      </w:r>
    </w:p>
    <w:p w14:paraId="11FED6E4" w14:textId="77777777" w:rsidR="00C10A9B" w:rsidRPr="00C10A9B" w:rsidRDefault="00C10A9B">
      <w:pPr>
        <w:pStyle w:val="Index2"/>
        <w:tabs>
          <w:tab w:val="right" w:pos="5030"/>
        </w:tabs>
        <w:rPr>
          <w:rFonts w:ascii="Verdana" w:hAnsi="Verdana"/>
          <w:noProof/>
        </w:rPr>
      </w:pPr>
      <w:r w:rsidRPr="00C10A9B">
        <w:rPr>
          <w:rFonts w:ascii="Verdana" w:hAnsi="Verdana"/>
          <w:noProof/>
        </w:rPr>
        <w:t>Future Teachers</w:t>
      </w:r>
      <w:r w:rsidRPr="00C10A9B">
        <w:rPr>
          <w:rFonts w:ascii="Verdana" w:hAnsi="Verdana"/>
          <w:noProof/>
        </w:rPr>
        <w:tab/>
        <w:t>41</w:t>
      </w:r>
    </w:p>
    <w:p w14:paraId="7886A1FF" w14:textId="77777777" w:rsidR="00C10A9B" w:rsidRPr="00C10A9B" w:rsidRDefault="00C10A9B">
      <w:pPr>
        <w:pStyle w:val="Index2"/>
        <w:tabs>
          <w:tab w:val="right" w:pos="5030"/>
        </w:tabs>
        <w:rPr>
          <w:rFonts w:ascii="Verdana" w:hAnsi="Verdana"/>
          <w:noProof/>
        </w:rPr>
      </w:pPr>
      <w:r w:rsidRPr="00C10A9B">
        <w:rPr>
          <w:rFonts w:ascii="Verdana" w:hAnsi="Verdana"/>
          <w:bCs/>
          <w:noProof/>
        </w:rPr>
        <w:t>Hourly Rate</w:t>
      </w:r>
      <w:r w:rsidRPr="00C10A9B">
        <w:rPr>
          <w:rFonts w:ascii="Verdana" w:hAnsi="Verdana"/>
          <w:noProof/>
        </w:rPr>
        <w:tab/>
        <w:t>75</w:t>
      </w:r>
    </w:p>
    <w:p w14:paraId="6001A42D" w14:textId="77777777" w:rsidR="00C10A9B" w:rsidRPr="00C10A9B" w:rsidRDefault="00C10A9B">
      <w:pPr>
        <w:pStyle w:val="Index2"/>
        <w:tabs>
          <w:tab w:val="right" w:pos="5030"/>
        </w:tabs>
        <w:rPr>
          <w:rFonts w:ascii="Verdana" w:hAnsi="Verdana"/>
          <w:noProof/>
        </w:rPr>
      </w:pPr>
      <w:r w:rsidRPr="00C10A9B">
        <w:rPr>
          <w:rFonts w:ascii="Verdana" w:hAnsi="Verdana"/>
          <w:noProof/>
        </w:rPr>
        <w:t>Job description</w:t>
      </w:r>
      <w:r w:rsidRPr="00C10A9B">
        <w:rPr>
          <w:rFonts w:ascii="Verdana" w:hAnsi="Verdana"/>
          <w:noProof/>
        </w:rPr>
        <w:tab/>
        <w:t>34</w:t>
      </w:r>
    </w:p>
    <w:p w14:paraId="3A044BF5" w14:textId="77777777" w:rsidR="00C10A9B" w:rsidRPr="00C10A9B" w:rsidRDefault="00C10A9B">
      <w:pPr>
        <w:pStyle w:val="Index2"/>
        <w:tabs>
          <w:tab w:val="right" w:pos="5030"/>
        </w:tabs>
        <w:rPr>
          <w:rFonts w:ascii="Verdana" w:hAnsi="Verdana"/>
          <w:noProof/>
        </w:rPr>
      </w:pPr>
      <w:r w:rsidRPr="00C10A9B">
        <w:rPr>
          <w:rFonts w:ascii="Verdana" w:hAnsi="Verdana"/>
          <w:noProof/>
        </w:rPr>
        <w:t>Rights</w:t>
      </w:r>
      <w:r w:rsidRPr="00C10A9B">
        <w:rPr>
          <w:rFonts w:ascii="Verdana" w:hAnsi="Verdana"/>
          <w:noProof/>
        </w:rPr>
        <w:tab/>
        <w:t>11</w:t>
      </w:r>
    </w:p>
    <w:p w14:paraId="51E2C846" w14:textId="77777777" w:rsidR="00C10A9B" w:rsidRPr="00C10A9B" w:rsidRDefault="00C10A9B">
      <w:pPr>
        <w:pStyle w:val="Index2"/>
        <w:tabs>
          <w:tab w:val="right" w:pos="5030"/>
        </w:tabs>
        <w:rPr>
          <w:rFonts w:ascii="Verdana" w:hAnsi="Verdana"/>
          <w:noProof/>
        </w:rPr>
      </w:pPr>
      <w:r w:rsidRPr="00C10A9B">
        <w:rPr>
          <w:rFonts w:ascii="Verdana" w:hAnsi="Verdana"/>
          <w:noProof/>
        </w:rPr>
        <w:t>Student Teachers</w:t>
      </w:r>
      <w:r w:rsidRPr="00C10A9B">
        <w:rPr>
          <w:rFonts w:ascii="Verdana" w:hAnsi="Verdana"/>
          <w:noProof/>
        </w:rPr>
        <w:tab/>
        <w:t>41</w:t>
      </w:r>
    </w:p>
    <w:p w14:paraId="042A1035" w14:textId="77777777" w:rsidR="00C10A9B" w:rsidRPr="00C10A9B" w:rsidRDefault="00C10A9B">
      <w:pPr>
        <w:pStyle w:val="Index1"/>
        <w:tabs>
          <w:tab w:val="right" w:pos="5030"/>
        </w:tabs>
        <w:rPr>
          <w:rFonts w:ascii="Verdana" w:hAnsi="Verdana"/>
          <w:noProof/>
        </w:rPr>
      </w:pPr>
      <w:r w:rsidRPr="00C10A9B">
        <w:rPr>
          <w:rFonts w:ascii="Verdana" w:hAnsi="Verdana"/>
          <w:noProof/>
        </w:rPr>
        <w:t>Teacher Duty Days (184)</w:t>
      </w:r>
      <w:r w:rsidRPr="00C10A9B">
        <w:rPr>
          <w:rFonts w:ascii="Verdana" w:hAnsi="Verdana"/>
          <w:noProof/>
        </w:rPr>
        <w:tab/>
        <w:t>73</w:t>
      </w:r>
    </w:p>
    <w:p w14:paraId="5CBC6E82" w14:textId="77777777" w:rsidR="00C10A9B" w:rsidRPr="00C10A9B" w:rsidRDefault="00C10A9B">
      <w:pPr>
        <w:pStyle w:val="Index1"/>
        <w:tabs>
          <w:tab w:val="right" w:pos="5030"/>
        </w:tabs>
        <w:rPr>
          <w:rFonts w:ascii="Verdana" w:hAnsi="Verdana"/>
          <w:noProof/>
        </w:rPr>
      </w:pPr>
      <w:r w:rsidRPr="00C10A9B">
        <w:rPr>
          <w:rFonts w:ascii="Verdana" w:hAnsi="Verdana"/>
          <w:noProof/>
        </w:rPr>
        <w:t>Teacher Exchange Program</w:t>
      </w:r>
      <w:r w:rsidRPr="00C10A9B">
        <w:rPr>
          <w:rFonts w:ascii="Verdana" w:hAnsi="Verdana"/>
          <w:noProof/>
        </w:rPr>
        <w:tab/>
        <w:t>60, 69</w:t>
      </w:r>
    </w:p>
    <w:p w14:paraId="43E86657" w14:textId="77777777" w:rsidR="00C10A9B" w:rsidRPr="00C10A9B" w:rsidRDefault="00C10A9B">
      <w:pPr>
        <w:pStyle w:val="Index1"/>
        <w:tabs>
          <w:tab w:val="right" w:pos="5030"/>
        </w:tabs>
        <w:rPr>
          <w:rFonts w:ascii="Verdana" w:hAnsi="Verdana"/>
          <w:noProof/>
        </w:rPr>
      </w:pPr>
      <w:r w:rsidRPr="00C10A9B">
        <w:rPr>
          <w:rFonts w:ascii="Verdana" w:hAnsi="Verdana"/>
          <w:noProof/>
        </w:rPr>
        <w:t>Teacher Organization Officers Leave</w:t>
      </w:r>
      <w:r w:rsidRPr="00C10A9B">
        <w:rPr>
          <w:rFonts w:ascii="Verdana" w:hAnsi="Verdana"/>
          <w:noProof/>
        </w:rPr>
        <w:tab/>
        <w:t>71</w:t>
      </w:r>
    </w:p>
    <w:p w14:paraId="45AAEDC6" w14:textId="77777777" w:rsidR="00C10A9B" w:rsidRPr="00C10A9B" w:rsidRDefault="00C10A9B">
      <w:pPr>
        <w:pStyle w:val="Index1"/>
        <w:tabs>
          <w:tab w:val="right" w:pos="5030"/>
        </w:tabs>
        <w:rPr>
          <w:rFonts w:ascii="Verdana" w:hAnsi="Verdana"/>
          <w:noProof/>
        </w:rPr>
      </w:pPr>
      <w:r w:rsidRPr="00C10A9B">
        <w:rPr>
          <w:rFonts w:ascii="Verdana" w:hAnsi="Verdana"/>
          <w:noProof/>
        </w:rPr>
        <w:t>Teaching Qualifications</w:t>
      </w:r>
      <w:r w:rsidRPr="00C10A9B">
        <w:rPr>
          <w:rFonts w:ascii="Verdana" w:hAnsi="Verdana"/>
          <w:noProof/>
        </w:rPr>
        <w:tab/>
        <w:t>34</w:t>
      </w:r>
    </w:p>
    <w:p w14:paraId="49709A6C" w14:textId="77777777" w:rsidR="00C10A9B" w:rsidRPr="00C10A9B" w:rsidRDefault="00C10A9B">
      <w:pPr>
        <w:pStyle w:val="Index1"/>
        <w:tabs>
          <w:tab w:val="right" w:pos="5030"/>
        </w:tabs>
        <w:rPr>
          <w:rFonts w:ascii="Verdana" w:hAnsi="Verdana"/>
          <w:noProof/>
        </w:rPr>
      </w:pPr>
      <w:r w:rsidRPr="00C10A9B">
        <w:rPr>
          <w:rFonts w:ascii="Verdana" w:hAnsi="Verdana"/>
          <w:noProof/>
        </w:rPr>
        <w:t>Terms and Conditions of Employment</w:t>
      </w:r>
      <w:r w:rsidRPr="00C10A9B">
        <w:rPr>
          <w:rFonts w:ascii="Verdana" w:hAnsi="Verdana"/>
          <w:noProof/>
        </w:rPr>
        <w:tab/>
        <w:t>8</w:t>
      </w:r>
    </w:p>
    <w:p w14:paraId="7FE104BC" w14:textId="77777777" w:rsidR="00C10A9B" w:rsidRPr="00C10A9B" w:rsidRDefault="00C10A9B">
      <w:pPr>
        <w:pStyle w:val="Index1"/>
        <w:tabs>
          <w:tab w:val="right" w:pos="5030"/>
        </w:tabs>
        <w:rPr>
          <w:rFonts w:ascii="Verdana" w:hAnsi="Verdana"/>
          <w:noProof/>
        </w:rPr>
      </w:pPr>
      <w:r w:rsidRPr="00C10A9B">
        <w:rPr>
          <w:rFonts w:ascii="Verdana" w:hAnsi="Verdana"/>
          <w:noProof/>
        </w:rPr>
        <w:t>Time Limitation, Grievance</w:t>
      </w:r>
      <w:r w:rsidRPr="00C10A9B">
        <w:rPr>
          <w:rFonts w:ascii="Verdana" w:hAnsi="Verdana"/>
          <w:noProof/>
        </w:rPr>
        <w:tab/>
        <w:t>91</w:t>
      </w:r>
    </w:p>
    <w:p w14:paraId="767FA8E3" w14:textId="77777777" w:rsidR="00C10A9B" w:rsidRPr="00C10A9B" w:rsidRDefault="00C10A9B">
      <w:pPr>
        <w:pStyle w:val="Index1"/>
        <w:tabs>
          <w:tab w:val="right" w:pos="5030"/>
        </w:tabs>
        <w:rPr>
          <w:rFonts w:ascii="Verdana" w:hAnsi="Verdana"/>
          <w:noProof/>
        </w:rPr>
      </w:pPr>
      <w:r w:rsidRPr="00C10A9B">
        <w:rPr>
          <w:rFonts w:ascii="Verdana" w:hAnsi="Verdana"/>
          <w:noProof/>
        </w:rPr>
        <w:t>Time Off  and/or Leave for Union Representatives</w:t>
      </w:r>
      <w:r w:rsidRPr="00C10A9B">
        <w:rPr>
          <w:rFonts w:ascii="Verdana" w:hAnsi="Verdana"/>
          <w:noProof/>
        </w:rPr>
        <w:tab/>
        <w:t>7</w:t>
      </w:r>
    </w:p>
    <w:p w14:paraId="1A7F11C4" w14:textId="77777777" w:rsidR="00C10A9B" w:rsidRPr="00C10A9B" w:rsidRDefault="00C10A9B">
      <w:pPr>
        <w:pStyle w:val="Index1"/>
        <w:tabs>
          <w:tab w:val="right" w:pos="5030"/>
        </w:tabs>
        <w:rPr>
          <w:rFonts w:ascii="Verdana" w:hAnsi="Verdana"/>
          <w:noProof/>
        </w:rPr>
      </w:pPr>
      <w:r w:rsidRPr="00C10A9B">
        <w:rPr>
          <w:rFonts w:ascii="Verdana" w:hAnsi="Verdana"/>
          <w:noProof/>
        </w:rPr>
        <w:t>Transcripts</w:t>
      </w:r>
      <w:r w:rsidRPr="00C10A9B">
        <w:rPr>
          <w:rFonts w:ascii="Verdana" w:hAnsi="Verdana"/>
          <w:noProof/>
        </w:rPr>
        <w:tab/>
        <w:t>44</w:t>
      </w:r>
    </w:p>
    <w:p w14:paraId="17D94514" w14:textId="77777777" w:rsidR="00C10A9B" w:rsidRPr="00C10A9B" w:rsidRDefault="00C10A9B">
      <w:pPr>
        <w:pStyle w:val="Index1"/>
        <w:tabs>
          <w:tab w:val="right" w:pos="5030"/>
        </w:tabs>
        <w:rPr>
          <w:rFonts w:ascii="Verdana" w:hAnsi="Verdana"/>
          <w:noProof/>
        </w:rPr>
      </w:pPr>
      <w:r w:rsidRPr="00C10A9B">
        <w:rPr>
          <w:rFonts w:ascii="Verdana" w:hAnsi="Verdana"/>
          <w:noProof/>
        </w:rPr>
        <w:t>Transfer, Reassignment, and Recall</w:t>
      </w:r>
      <w:r w:rsidRPr="00C10A9B">
        <w:rPr>
          <w:rFonts w:ascii="Verdana" w:hAnsi="Verdana"/>
          <w:noProof/>
        </w:rPr>
        <w:tab/>
        <w:t>81</w:t>
      </w:r>
    </w:p>
    <w:p w14:paraId="053BBE93" w14:textId="77777777" w:rsidR="00C10A9B" w:rsidRPr="00C10A9B" w:rsidRDefault="00C10A9B">
      <w:pPr>
        <w:pStyle w:val="Index2"/>
        <w:tabs>
          <w:tab w:val="right" w:pos="5030"/>
        </w:tabs>
        <w:rPr>
          <w:rFonts w:ascii="Verdana" w:hAnsi="Verdana"/>
          <w:noProof/>
        </w:rPr>
      </w:pPr>
      <w:r w:rsidRPr="00C10A9B">
        <w:rPr>
          <w:rFonts w:ascii="Verdana" w:hAnsi="Verdana"/>
          <w:noProof/>
        </w:rPr>
        <w:t>Change of building assignment</w:t>
      </w:r>
      <w:r w:rsidRPr="00C10A9B">
        <w:rPr>
          <w:rFonts w:ascii="Verdana" w:hAnsi="Verdana"/>
          <w:noProof/>
        </w:rPr>
        <w:tab/>
        <w:t>82</w:t>
      </w:r>
    </w:p>
    <w:p w14:paraId="600ACA9E" w14:textId="77777777" w:rsidR="00C10A9B" w:rsidRPr="00C10A9B" w:rsidRDefault="00C10A9B">
      <w:pPr>
        <w:pStyle w:val="Index2"/>
        <w:tabs>
          <w:tab w:val="right" w:pos="5030"/>
        </w:tabs>
        <w:rPr>
          <w:rFonts w:ascii="Verdana" w:hAnsi="Verdana"/>
          <w:noProof/>
        </w:rPr>
      </w:pPr>
      <w:r w:rsidRPr="00C10A9B">
        <w:rPr>
          <w:rFonts w:ascii="Verdana" w:hAnsi="Verdana"/>
          <w:noProof/>
        </w:rPr>
        <w:t>Excessed Teachers</w:t>
      </w:r>
      <w:r w:rsidRPr="00C10A9B">
        <w:rPr>
          <w:rFonts w:ascii="Verdana" w:hAnsi="Verdana"/>
          <w:noProof/>
        </w:rPr>
        <w:tab/>
        <w:t>82</w:t>
      </w:r>
    </w:p>
    <w:p w14:paraId="190BF89A" w14:textId="77777777" w:rsidR="00C10A9B" w:rsidRPr="00C10A9B" w:rsidRDefault="00C10A9B">
      <w:pPr>
        <w:pStyle w:val="Index2"/>
        <w:tabs>
          <w:tab w:val="right" w:pos="5030"/>
        </w:tabs>
        <w:rPr>
          <w:rFonts w:ascii="Verdana" w:hAnsi="Verdana"/>
          <w:noProof/>
        </w:rPr>
      </w:pPr>
      <w:r w:rsidRPr="00C10A9B">
        <w:rPr>
          <w:rFonts w:ascii="Verdana" w:hAnsi="Verdana"/>
          <w:noProof/>
        </w:rPr>
        <w:t>Online posting of vacancies</w:t>
      </w:r>
      <w:r w:rsidRPr="00C10A9B">
        <w:rPr>
          <w:rFonts w:ascii="Verdana" w:hAnsi="Verdana"/>
          <w:noProof/>
        </w:rPr>
        <w:tab/>
        <w:t>81</w:t>
      </w:r>
    </w:p>
    <w:p w14:paraId="7B4CE051" w14:textId="77777777" w:rsidR="00C10A9B" w:rsidRPr="00C10A9B" w:rsidRDefault="00C10A9B">
      <w:pPr>
        <w:pStyle w:val="Index2"/>
        <w:tabs>
          <w:tab w:val="right" w:pos="5030"/>
        </w:tabs>
        <w:rPr>
          <w:rFonts w:ascii="Verdana" w:hAnsi="Verdana"/>
          <w:noProof/>
        </w:rPr>
      </w:pPr>
      <w:r w:rsidRPr="00C10A9B">
        <w:rPr>
          <w:rFonts w:ascii="Verdana" w:hAnsi="Verdana"/>
          <w:noProof/>
        </w:rPr>
        <w:t>Recall</w:t>
      </w:r>
      <w:r w:rsidRPr="00C10A9B">
        <w:rPr>
          <w:rFonts w:ascii="Verdana" w:hAnsi="Verdana"/>
          <w:noProof/>
        </w:rPr>
        <w:tab/>
        <w:t>82</w:t>
      </w:r>
    </w:p>
    <w:p w14:paraId="4F46825B" w14:textId="77777777" w:rsidR="00C10A9B" w:rsidRPr="00C10A9B" w:rsidRDefault="00C10A9B">
      <w:pPr>
        <w:pStyle w:val="Index2"/>
        <w:tabs>
          <w:tab w:val="right" w:pos="5030"/>
        </w:tabs>
        <w:rPr>
          <w:rFonts w:ascii="Verdana" w:hAnsi="Verdana"/>
          <w:noProof/>
        </w:rPr>
      </w:pPr>
      <w:r w:rsidRPr="00C10A9B">
        <w:rPr>
          <w:rFonts w:ascii="Verdana" w:hAnsi="Verdana"/>
          <w:noProof/>
        </w:rPr>
        <w:t>Site closing, moving, &amp; merging</w:t>
      </w:r>
      <w:r w:rsidRPr="00C10A9B">
        <w:rPr>
          <w:rFonts w:ascii="Verdana" w:hAnsi="Verdana"/>
          <w:noProof/>
        </w:rPr>
        <w:tab/>
        <w:t>82</w:t>
      </w:r>
    </w:p>
    <w:p w14:paraId="5F03AB82" w14:textId="77777777" w:rsidR="00C10A9B" w:rsidRPr="00C10A9B" w:rsidRDefault="00C10A9B">
      <w:pPr>
        <w:pStyle w:val="Index2"/>
        <w:tabs>
          <w:tab w:val="right" w:pos="5030"/>
        </w:tabs>
        <w:rPr>
          <w:rFonts w:ascii="Verdana" w:hAnsi="Verdana"/>
          <w:noProof/>
        </w:rPr>
      </w:pPr>
      <w:r w:rsidRPr="00C10A9B">
        <w:rPr>
          <w:rFonts w:ascii="Verdana" w:hAnsi="Verdana"/>
          <w:noProof/>
        </w:rPr>
        <w:t>Staff reduction</w:t>
      </w:r>
      <w:r w:rsidRPr="00C10A9B">
        <w:rPr>
          <w:rFonts w:ascii="Verdana" w:hAnsi="Verdana"/>
          <w:noProof/>
        </w:rPr>
        <w:tab/>
        <w:t>82</w:t>
      </w:r>
    </w:p>
    <w:p w14:paraId="2AD77AE3" w14:textId="77777777" w:rsidR="00C10A9B" w:rsidRPr="00C10A9B" w:rsidRDefault="00C10A9B">
      <w:pPr>
        <w:pStyle w:val="Index2"/>
        <w:tabs>
          <w:tab w:val="right" w:pos="5030"/>
        </w:tabs>
        <w:rPr>
          <w:rFonts w:ascii="Verdana" w:hAnsi="Verdana"/>
          <w:noProof/>
        </w:rPr>
      </w:pPr>
      <w:r w:rsidRPr="00C10A9B">
        <w:rPr>
          <w:rFonts w:ascii="Verdana" w:hAnsi="Verdana"/>
          <w:noProof/>
        </w:rPr>
        <w:t>Vacancies - Temporary Fills</w:t>
      </w:r>
      <w:r w:rsidRPr="00C10A9B">
        <w:rPr>
          <w:rFonts w:ascii="Verdana" w:hAnsi="Verdana"/>
          <w:noProof/>
        </w:rPr>
        <w:tab/>
        <w:t>82</w:t>
      </w:r>
    </w:p>
    <w:p w14:paraId="27921615" w14:textId="77777777" w:rsidR="00C10A9B" w:rsidRPr="00C10A9B" w:rsidRDefault="00C10A9B">
      <w:pPr>
        <w:pStyle w:val="Index1"/>
        <w:tabs>
          <w:tab w:val="right" w:pos="5030"/>
        </w:tabs>
        <w:rPr>
          <w:rFonts w:ascii="Verdana" w:hAnsi="Verdana"/>
          <w:noProof/>
        </w:rPr>
      </w:pPr>
      <w:r w:rsidRPr="00C10A9B">
        <w:rPr>
          <w:rFonts w:ascii="Verdana" w:hAnsi="Verdana"/>
          <w:noProof/>
        </w:rPr>
        <w:t>Transition/Outplacement Service</w:t>
      </w:r>
      <w:r w:rsidRPr="00C10A9B">
        <w:rPr>
          <w:rFonts w:ascii="Verdana" w:hAnsi="Verdana"/>
          <w:noProof/>
        </w:rPr>
        <w:tab/>
        <w:t>40</w:t>
      </w:r>
    </w:p>
    <w:p w14:paraId="2A65DF46"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U</w:t>
      </w:r>
    </w:p>
    <w:p w14:paraId="21334A63" w14:textId="77777777" w:rsidR="00C10A9B" w:rsidRPr="00C10A9B" w:rsidRDefault="00C10A9B">
      <w:pPr>
        <w:pStyle w:val="Index1"/>
        <w:tabs>
          <w:tab w:val="right" w:pos="5030"/>
        </w:tabs>
        <w:rPr>
          <w:rFonts w:ascii="Verdana" w:hAnsi="Verdana"/>
          <w:noProof/>
        </w:rPr>
      </w:pPr>
      <w:r w:rsidRPr="00C10A9B">
        <w:rPr>
          <w:rFonts w:ascii="Verdana" w:hAnsi="Verdana"/>
          <w:noProof/>
        </w:rPr>
        <w:t>Union</w:t>
      </w:r>
    </w:p>
    <w:p w14:paraId="47B97628" w14:textId="77777777" w:rsidR="00C10A9B" w:rsidRPr="00C10A9B" w:rsidRDefault="00C10A9B">
      <w:pPr>
        <w:pStyle w:val="Index2"/>
        <w:tabs>
          <w:tab w:val="right" w:pos="5030"/>
        </w:tabs>
        <w:rPr>
          <w:rFonts w:ascii="Verdana" w:hAnsi="Verdana"/>
          <w:noProof/>
        </w:rPr>
      </w:pPr>
      <w:r w:rsidRPr="00C10A9B">
        <w:rPr>
          <w:rFonts w:ascii="Verdana" w:hAnsi="Verdana"/>
          <w:noProof/>
        </w:rPr>
        <w:t>Dues check off</w:t>
      </w:r>
      <w:r w:rsidRPr="00C10A9B">
        <w:rPr>
          <w:rFonts w:ascii="Verdana" w:hAnsi="Verdana"/>
          <w:noProof/>
        </w:rPr>
        <w:tab/>
        <w:t>11</w:t>
      </w:r>
    </w:p>
    <w:p w14:paraId="30F6AD3B" w14:textId="77777777" w:rsidR="00C10A9B" w:rsidRPr="00C10A9B" w:rsidRDefault="00C10A9B">
      <w:pPr>
        <w:pStyle w:val="Index2"/>
        <w:tabs>
          <w:tab w:val="right" w:pos="5030"/>
        </w:tabs>
        <w:rPr>
          <w:rFonts w:ascii="Verdana" w:hAnsi="Verdana"/>
          <w:noProof/>
        </w:rPr>
      </w:pPr>
      <w:r w:rsidRPr="00C10A9B">
        <w:rPr>
          <w:rFonts w:ascii="Verdana" w:hAnsi="Verdana"/>
          <w:noProof/>
        </w:rPr>
        <w:t>Time Off and/or Leave for Representatives</w:t>
      </w:r>
      <w:r w:rsidRPr="00C10A9B">
        <w:rPr>
          <w:rFonts w:ascii="Verdana" w:hAnsi="Verdana"/>
          <w:noProof/>
        </w:rPr>
        <w:tab/>
        <w:t>7</w:t>
      </w:r>
    </w:p>
    <w:p w14:paraId="02607BF7" w14:textId="77777777" w:rsidR="00C10A9B" w:rsidRPr="00C10A9B" w:rsidRDefault="00C10A9B">
      <w:pPr>
        <w:pStyle w:val="Index1"/>
        <w:tabs>
          <w:tab w:val="right" w:pos="5030"/>
        </w:tabs>
        <w:rPr>
          <w:rFonts w:ascii="Verdana" w:hAnsi="Verdana"/>
          <w:noProof/>
        </w:rPr>
      </w:pPr>
      <w:r w:rsidRPr="00C10A9B">
        <w:rPr>
          <w:rFonts w:ascii="Verdana" w:hAnsi="Verdana"/>
          <w:noProof/>
        </w:rPr>
        <w:t>Union Activities, Access</w:t>
      </w:r>
      <w:r w:rsidRPr="00C10A9B">
        <w:rPr>
          <w:rFonts w:ascii="Verdana" w:hAnsi="Verdana"/>
          <w:noProof/>
        </w:rPr>
        <w:tab/>
        <w:t>9</w:t>
      </w:r>
    </w:p>
    <w:p w14:paraId="4A8069CD"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V</w:t>
      </w:r>
    </w:p>
    <w:p w14:paraId="3B67CAB9" w14:textId="77777777" w:rsidR="00C10A9B" w:rsidRPr="00C10A9B" w:rsidRDefault="00C10A9B">
      <w:pPr>
        <w:pStyle w:val="Index1"/>
        <w:tabs>
          <w:tab w:val="right" w:pos="5030"/>
        </w:tabs>
        <w:rPr>
          <w:rFonts w:ascii="Verdana" w:hAnsi="Verdana"/>
          <w:noProof/>
        </w:rPr>
      </w:pPr>
      <w:r w:rsidRPr="00C10A9B">
        <w:rPr>
          <w:rFonts w:ascii="Verdana" w:hAnsi="Verdana"/>
          <w:noProof/>
        </w:rPr>
        <w:t>Vacancies</w:t>
      </w:r>
    </w:p>
    <w:p w14:paraId="17D8DF3F" w14:textId="77777777" w:rsidR="00C10A9B" w:rsidRPr="00C10A9B" w:rsidRDefault="00C10A9B">
      <w:pPr>
        <w:pStyle w:val="Index2"/>
        <w:tabs>
          <w:tab w:val="right" w:pos="5030"/>
        </w:tabs>
        <w:rPr>
          <w:rFonts w:ascii="Verdana" w:hAnsi="Verdana"/>
          <w:noProof/>
        </w:rPr>
      </w:pPr>
      <w:r w:rsidRPr="00C10A9B">
        <w:rPr>
          <w:rFonts w:ascii="Verdana" w:hAnsi="Verdana"/>
          <w:noProof/>
        </w:rPr>
        <w:t>Online Posting</w:t>
      </w:r>
      <w:r w:rsidRPr="00C10A9B">
        <w:rPr>
          <w:rFonts w:ascii="Verdana" w:hAnsi="Verdana"/>
          <w:noProof/>
        </w:rPr>
        <w:tab/>
        <w:t>81</w:t>
      </w:r>
    </w:p>
    <w:p w14:paraId="75F924A9" w14:textId="77777777" w:rsidR="00C10A9B" w:rsidRPr="00C10A9B" w:rsidRDefault="00C10A9B">
      <w:pPr>
        <w:pStyle w:val="Index2"/>
        <w:tabs>
          <w:tab w:val="right" w:pos="5030"/>
        </w:tabs>
        <w:rPr>
          <w:rFonts w:ascii="Verdana" w:hAnsi="Verdana"/>
          <w:noProof/>
        </w:rPr>
      </w:pPr>
      <w:r w:rsidRPr="00C10A9B">
        <w:rPr>
          <w:rFonts w:ascii="Verdana" w:hAnsi="Verdana"/>
          <w:noProof/>
        </w:rPr>
        <w:t>Temporary Fills</w:t>
      </w:r>
      <w:r w:rsidRPr="00C10A9B">
        <w:rPr>
          <w:rFonts w:ascii="Verdana" w:hAnsi="Verdana"/>
          <w:noProof/>
        </w:rPr>
        <w:tab/>
        <w:t>82</w:t>
      </w:r>
    </w:p>
    <w:p w14:paraId="7200711C" w14:textId="77777777" w:rsidR="00C10A9B" w:rsidRPr="00C10A9B" w:rsidRDefault="00C10A9B">
      <w:pPr>
        <w:pStyle w:val="Index1"/>
        <w:tabs>
          <w:tab w:val="right" w:pos="5030"/>
        </w:tabs>
        <w:rPr>
          <w:rFonts w:ascii="Verdana" w:hAnsi="Verdana"/>
          <w:noProof/>
        </w:rPr>
      </w:pPr>
      <w:r w:rsidRPr="00C10A9B">
        <w:rPr>
          <w:rFonts w:ascii="Verdana" w:hAnsi="Verdana"/>
          <w:bCs/>
          <w:noProof/>
        </w:rPr>
        <w:t>Vehicle Damage, Reimbursement</w:t>
      </w:r>
      <w:r w:rsidRPr="00C10A9B">
        <w:rPr>
          <w:rFonts w:ascii="Verdana" w:hAnsi="Verdana"/>
          <w:noProof/>
        </w:rPr>
        <w:tab/>
        <w:t>93</w:t>
      </w:r>
    </w:p>
    <w:p w14:paraId="160039FB" w14:textId="77777777" w:rsidR="00C10A9B" w:rsidRPr="00C10A9B" w:rsidRDefault="00C10A9B">
      <w:pPr>
        <w:pStyle w:val="Index1"/>
        <w:tabs>
          <w:tab w:val="right" w:pos="5030"/>
        </w:tabs>
        <w:rPr>
          <w:rFonts w:ascii="Verdana" w:hAnsi="Verdana"/>
          <w:noProof/>
        </w:rPr>
      </w:pPr>
      <w:r w:rsidRPr="00C10A9B">
        <w:rPr>
          <w:rFonts w:ascii="Verdana" w:hAnsi="Verdana"/>
          <w:noProof/>
        </w:rPr>
        <w:t>VISTA/Peace Corps Leave</w:t>
      </w:r>
      <w:r w:rsidRPr="00C10A9B">
        <w:rPr>
          <w:rFonts w:ascii="Verdana" w:hAnsi="Verdana"/>
          <w:noProof/>
        </w:rPr>
        <w:tab/>
        <w:t>71</w:t>
      </w:r>
    </w:p>
    <w:p w14:paraId="21BD20EF"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W</w:t>
      </w:r>
    </w:p>
    <w:p w14:paraId="6FA546FD" w14:textId="77777777" w:rsidR="00C10A9B" w:rsidRPr="00C10A9B" w:rsidRDefault="00C10A9B">
      <w:pPr>
        <w:pStyle w:val="Index1"/>
        <w:tabs>
          <w:tab w:val="right" w:pos="5030"/>
        </w:tabs>
        <w:rPr>
          <w:rFonts w:ascii="Verdana" w:hAnsi="Verdana"/>
          <w:noProof/>
        </w:rPr>
      </w:pPr>
      <w:r w:rsidRPr="00C10A9B">
        <w:rPr>
          <w:rFonts w:ascii="Verdana" w:hAnsi="Verdana"/>
          <w:noProof/>
        </w:rPr>
        <w:t>Waiver, Grievance</w:t>
      </w:r>
      <w:r w:rsidRPr="00C10A9B">
        <w:rPr>
          <w:rFonts w:ascii="Verdana" w:hAnsi="Verdana"/>
          <w:noProof/>
        </w:rPr>
        <w:tab/>
        <w:t>91</w:t>
      </w:r>
    </w:p>
    <w:p w14:paraId="32A153C5"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Wellness</w:t>
      </w:r>
    </w:p>
    <w:p w14:paraId="721769C8" w14:textId="77777777" w:rsidR="00C10A9B" w:rsidRPr="00C10A9B" w:rsidRDefault="00C10A9B">
      <w:pPr>
        <w:pStyle w:val="Index2"/>
        <w:tabs>
          <w:tab w:val="right" w:pos="5030"/>
        </w:tabs>
        <w:rPr>
          <w:rFonts w:ascii="Verdana" w:hAnsi="Verdana"/>
          <w:noProof/>
        </w:rPr>
      </w:pPr>
      <w:r w:rsidRPr="00C10A9B">
        <w:rPr>
          <w:rFonts w:ascii="Verdana" w:hAnsi="Verdana"/>
          <w:noProof/>
        </w:rPr>
        <w:t>Sick leave pool</w:t>
      </w:r>
      <w:r w:rsidRPr="00C10A9B">
        <w:rPr>
          <w:rFonts w:ascii="Verdana" w:hAnsi="Verdana"/>
          <w:noProof/>
        </w:rPr>
        <w:tab/>
        <w:t>62</w:t>
      </w:r>
    </w:p>
    <w:p w14:paraId="074206DC"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Wellness Goals</w:t>
      </w:r>
      <w:r w:rsidRPr="00C10A9B">
        <w:rPr>
          <w:rFonts w:ascii="Verdana" w:hAnsi="Verdana"/>
          <w:noProof/>
        </w:rPr>
        <w:tab/>
        <w:t>52</w:t>
      </w:r>
    </w:p>
    <w:p w14:paraId="0B0DDA4D"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Wellness Incentive (Fitness Expenses)</w:t>
      </w:r>
    </w:p>
    <w:p w14:paraId="2D7C6E2D"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Eligibility - SL Balance Needed</w:t>
      </w:r>
      <w:r w:rsidRPr="00C10A9B">
        <w:rPr>
          <w:rFonts w:ascii="Verdana" w:hAnsi="Verdana"/>
          <w:noProof/>
        </w:rPr>
        <w:tab/>
        <w:t>52</w:t>
      </w:r>
    </w:p>
    <w:p w14:paraId="199B82A7"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Eligible Expenses</w:t>
      </w:r>
      <w:r w:rsidRPr="00C10A9B">
        <w:rPr>
          <w:rFonts w:ascii="Verdana" w:hAnsi="Verdana"/>
          <w:noProof/>
        </w:rPr>
        <w:tab/>
        <w:t>53</w:t>
      </w:r>
    </w:p>
    <w:p w14:paraId="7DEFED06"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Expenses Incurred 7/1 - 6/30 Reimbursed</w:t>
      </w:r>
      <w:r w:rsidRPr="00C10A9B">
        <w:rPr>
          <w:rFonts w:ascii="Verdana" w:hAnsi="Verdana"/>
          <w:noProof/>
        </w:rPr>
        <w:tab/>
        <w:t>53</w:t>
      </w:r>
    </w:p>
    <w:p w14:paraId="7864ED65"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Ineligible Expenses</w:t>
      </w:r>
      <w:r w:rsidRPr="00C10A9B">
        <w:rPr>
          <w:rFonts w:ascii="Verdana" w:hAnsi="Verdana"/>
          <w:noProof/>
        </w:rPr>
        <w:tab/>
        <w:t>53</w:t>
      </w:r>
    </w:p>
    <w:p w14:paraId="52F44363"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Reimbursement Processing Procedure</w:t>
      </w:r>
      <w:r w:rsidRPr="00C10A9B">
        <w:rPr>
          <w:rFonts w:ascii="Verdana" w:hAnsi="Verdana"/>
          <w:noProof/>
        </w:rPr>
        <w:tab/>
        <w:t>53</w:t>
      </w:r>
    </w:p>
    <w:p w14:paraId="7FCA0501"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 xml:space="preserve">Wellness </w:t>
      </w:r>
      <w:r w:rsidRPr="00C10A9B">
        <w:rPr>
          <w:rFonts w:ascii="Verdana" w:hAnsi="Verdana"/>
          <w:noProof/>
        </w:rPr>
        <w:t>Pay (Severance)</w:t>
      </w:r>
    </w:p>
    <w:p w14:paraId="042EE19E"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50% Sick Leave/Career Transition Trust</w:t>
      </w:r>
      <w:r w:rsidRPr="00C10A9B">
        <w:rPr>
          <w:rFonts w:ascii="Verdana" w:hAnsi="Verdana"/>
          <w:noProof/>
        </w:rPr>
        <w:tab/>
        <w:t>54</w:t>
      </w:r>
    </w:p>
    <w:p w14:paraId="15920D65"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Survivor Benefits</w:t>
      </w:r>
      <w:r w:rsidRPr="00C10A9B">
        <w:rPr>
          <w:rFonts w:ascii="Verdana" w:hAnsi="Verdana"/>
          <w:noProof/>
        </w:rPr>
        <w:tab/>
        <w:t>55</w:t>
      </w:r>
    </w:p>
    <w:p w14:paraId="1F188880" w14:textId="77777777" w:rsidR="00C10A9B" w:rsidRPr="00C10A9B" w:rsidRDefault="00C10A9B">
      <w:pPr>
        <w:pStyle w:val="Index1"/>
        <w:tabs>
          <w:tab w:val="right" w:pos="5030"/>
        </w:tabs>
        <w:rPr>
          <w:rFonts w:ascii="Verdana" w:hAnsi="Verdana"/>
          <w:noProof/>
        </w:rPr>
      </w:pPr>
      <w:r w:rsidRPr="00C10A9B">
        <w:rPr>
          <w:rFonts w:ascii="Verdana" w:hAnsi="Verdana" w:cs="Tahoma"/>
          <w:noProof/>
        </w:rPr>
        <w:t>Wellness Plan</w:t>
      </w:r>
    </w:p>
    <w:p w14:paraId="0B3961CE" w14:textId="77777777" w:rsidR="00C10A9B" w:rsidRPr="00C10A9B" w:rsidRDefault="00C10A9B">
      <w:pPr>
        <w:pStyle w:val="Index2"/>
        <w:tabs>
          <w:tab w:val="right" w:pos="5030"/>
        </w:tabs>
        <w:rPr>
          <w:rFonts w:ascii="Verdana" w:hAnsi="Verdana"/>
          <w:noProof/>
        </w:rPr>
      </w:pPr>
      <w:r w:rsidRPr="00C10A9B">
        <w:rPr>
          <w:rFonts w:ascii="Verdana" w:hAnsi="Verdana" w:cs="Tahoma"/>
          <w:noProof/>
        </w:rPr>
        <w:t>Survivor Benefits</w:t>
      </w:r>
      <w:r w:rsidRPr="00C10A9B">
        <w:rPr>
          <w:rFonts w:ascii="Verdana" w:hAnsi="Verdana"/>
          <w:noProof/>
        </w:rPr>
        <w:tab/>
        <w:t>55</w:t>
      </w:r>
    </w:p>
    <w:p w14:paraId="3369E45E" w14:textId="77777777" w:rsidR="00C10A9B" w:rsidRPr="00C10A9B" w:rsidRDefault="00C10A9B">
      <w:pPr>
        <w:pStyle w:val="Index1"/>
        <w:tabs>
          <w:tab w:val="right" w:pos="5030"/>
        </w:tabs>
        <w:rPr>
          <w:rFonts w:ascii="Verdana" w:hAnsi="Verdana"/>
          <w:noProof/>
        </w:rPr>
      </w:pPr>
      <w:r w:rsidRPr="00C10A9B">
        <w:rPr>
          <w:rFonts w:ascii="Verdana" w:hAnsi="Verdana"/>
          <w:noProof/>
        </w:rPr>
        <w:t>Work Day</w:t>
      </w:r>
    </w:p>
    <w:p w14:paraId="006ABD66" w14:textId="77777777" w:rsidR="00C10A9B" w:rsidRPr="00C10A9B" w:rsidRDefault="00C10A9B">
      <w:pPr>
        <w:pStyle w:val="Index2"/>
        <w:tabs>
          <w:tab w:val="right" w:pos="5030"/>
        </w:tabs>
        <w:rPr>
          <w:rFonts w:ascii="Verdana" w:hAnsi="Verdana"/>
          <w:noProof/>
        </w:rPr>
      </w:pPr>
      <w:r w:rsidRPr="00C10A9B">
        <w:rPr>
          <w:rFonts w:ascii="Verdana" w:hAnsi="Verdana"/>
          <w:noProof/>
        </w:rPr>
        <w:t>Length</w:t>
      </w:r>
      <w:r w:rsidRPr="00C10A9B">
        <w:rPr>
          <w:rFonts w:ascii="Verdana" w:hAnsi="Verdana"/>
          <w:noProof/>
        </w:rPr>
        <w:tab/>
        <w:t>72</w:t>
      </w:r>
    </w:p>
    <w:p w14:paraId="19F09DF7" w14:textId="77777777" w:rsidR="00C10A9B" w:rsidRPr="00C10A9B" w:rsidRDefault="00C10A9B">
      <w:pPr>
        <w:pStyle w:val="Index1"/>
        <w:tabs>
          <w:tab w:val="right" w:pos="5030"/>
        </w:tabs>
        <w:rPr>
          <w:rFonts w:ascii="Verdana" w:hAnsi="Verdana"/>
          <w:noProof/>
        </w:rPr>
      </w:pPr>
      <w:r w:rsidRPr="00C10A9B">
        <w:rPr>
          <w:rFonts w:ascii="Verdana" w:hAnsi="Verdana"/>
          <w:noProof/>
        </w:rPr>
        <w:t>Work Environment</w:t>
      </w:r>
      <w:r w:rsidRPr="00C10A9B">
        <w:rPr>
          <w:rFonts w:ascii="Verdana" w:hAnsi="Verdana"/>
          <w:noProof/>
        </w:rPr>
        <w:tab/>
        <w:t>85</w:t>
      </w:r>
    </w:p>
    <w:p w14:paraId="3EE8D124" w14:textId="77777777" w:rsidR="00C10A9B" w:rsidRPr="00C10A9B" w:rsidRDefault="00C10A9B">
      <w:pPr>
        <w:pStyle w:val="Index1"/>
        <w:tabs>
          <w:tab w:val="right" w:pos="5030"/>
        </w:tabs>
        <w:rPr>
          <w:rFonts w:ascii="Verdana" w:hAnsi="Verdana"/>
          <w:noProof/>
        </w:rPr>
      </w:pPr>
      <w:r w:rsidRPr="00C10A9B">
        <w:rPr>
          <w:rFonts w:ascii="Verdana" w:hAnsi="Verdana"/>
          <w:noProof/>
        </w:rPr>
        <w:t>Work Site Construction</w:t>
      </w:r>
      <w:r w:rsidRPr="00C10A9B">
        <w:rPr>
          <w:rFonts w:ascii="Verdana" w:hAnsi="Verdana"/>
          <w:noProof/>
        </w:rPr>
        <w:tab/>
        <w:t>83</w:t>
      </w:r>
    </w:p>
    <w:p w14:paraId="04AC3134" w14:textId="77777777" w:rsidR="00C10A9B" w:rsidRPr="00C10A9B" w:rsidRDefault="00C10A9B">
      <w:pPr>
        <w:pStyle w:val="Index1"/>
        <w:tabs>
          <w:tab w:val="right" w:pos="5030"/>
        </w:tabs>
        <w:rPr>
          <w:rFonts w:ascii="Verdana" w:hAnsi="Verdana"/>
          <w:noProof/>
        </w:rPr>
      </w:pPr>
      <w:r w:rsidRPr="00C10A9B">
        <w:rPr>
          <w:rFonts w:ascii="Verdana" w:hAnsi="Verdana"/>
          <w:noProof/>
        </w:rPr>
        <w:t>Work Space</w:t>
      </w:r>
      <w:r w:rsidRPr="00C10A9B">
        <w:rPr>
          <w:rFonts w:ascii="Verdana" w:hAnsi="Verdana"/>
          <w:noProof/>
        </w:rPr>
        <w:tab/>
        <w:t>84</w:t>
      </w:r>
    </w:p>
    <w:p w14:paraId="5CE84EE3" w14:textId="77777777" w:rsidR="00C10A9B" w:rsidRPr="00C10A9B" w:rsidRDefault="00C10A9B">
      <w:pPr>
        <w:pStyle w:val="Index1"/>
        <w:tabs>
          <w:tab w:val="right" w:pos="5030"/>
        </w:tabs>
        <w:rPr>
          <w:rFonts w:ascii="Verdana" w:hAnsi="Verdana"/>
          <w:noProof/>
        </w:rPr>
      </w:pPr>
      <w:r w:rsidRPr="00C10A9B">
        <w:rPr>
          <w:rFonts w:ascii="Verdana" w:hAnsi="Verdana"/>
          <w:noProof/>
        </w:rPr>
        <w:t>Work Week</w:t>
      </w:r>
      <w:r w:rsidRPr="00C10A9B">
        <w:rPr>
          <w:rFonts w:ascii="Verdana" w:hAnsi="Verdana"/>
          <w:noProof/>
        </w:rPr>
        <w:tab/>
        <w:t>72</w:t>
      </w:r>
    </w:p>
    <w:p w14:paraId="572740BE" w14:textId="77777777" w:rsidR="00C10A9B" w:rsidRPr="00C10A9B" w:rsidRDefault="00C10A9B">
      <w:pPr>
        <w:pStyle w:val="Index1"/>
        <w:tabs>
          <w:tab w:val="right" w:pos="5030"/>
        </w:tabs>
        <w:rPr>
          <w:rFonts w:ascii="Verdana" w:hAnsi="Verdana"/>
          <w:noProof/>
        </w:rPr>
      </w:pPr>
      <w:r w:rsidRPr="00C10A9B">
        <w:rPr>
          <w:rFonts w:ascii="Verdana" w:hAnsi="Verdana"/>
          <w:noProof/>
        </w:rPr>
        <w:t>Work Year</w:t>
      </w:r>
      <w:r w:rsidRPr="00C10A9B">
        <w:rPr>
          <w:rFonts w:ascii="Verdana" w:hAnsi="Verdana"/>
          <w:noProof/>
        </w:rPr>
        <w:tab/>
        <w:t>74</w:t>
      </w:r>
    </w:p>
    <w:p w14:paraId="17EB908B" w14:textId="77777777" w:rsidR="00C10A9B" w:rsidRPr="00C10A9B" w:rsidRDefault="00C10A9B">
      <w:pPr>
        <w:pStyle w:val="Index1"/>
        <w:tabs>
          <w:tab w:val="right" w:pos="5030"/>
        </w:tabs>
        <w:rPr>
          <w:rFonts w:ascii="Verdana" w:hAnsi="Verdana"/>
          <w:noProof/>
        </w:rPr>
      </w:pPr>
      <w:r w:rsidRPr="00C10A9B">
        <w:rPr>
          <w:rFonts w:ascii="Verdana" w:hAnsi="Verdana"/>
          <w:noProof/>
        </w:rPr>
        <w:t>Workers Compensation</w:t>
      </w:r>
    </w:p>
    <w:p w14:paraId="4314DDF7" w14:textId="77777777" w:rsidR="00C10A9B" w:rsidRPr="00C10A9B" w:rsidRDefault="00C10A9B">
      <w:pPr>
        <w:pStyle w:val="Index2"/>
        <w:tabs>
          <w:tab w:val="right" w:pos="5030"/>
        </w:tabs>
        <w:rPr>
          <w:rFonts w:ascii="Verdana" w:hAnsi="Verdana"/>
          <w:noProof/>
        </w:rPr>
      </w:pPr>
      <w:r w:rsidRPr="00C10A9B">
        <w:rPr>
          <w:rFonts w:ascii="Verdana" w:hAnsi="Verdana"/>
          <w:noProof/>
        </w:rPr>
        <w:t>Assault</w:t>
      </w:r>
      <w:r w:rsidRPr="00C10A9B">
        <w:rPr>
          <w:rFonts w:ascii="Verdana" w:hAnsi="Verdana"/>
          <w:noProof/>
        </w:rPr>
        <w:tab/>
        <w:t>93</w:t>
      </w:r>
    </w:p>
    <w:p w14:paraId="129432C9" w14:textId="77777777" w:rsidR="00C10A9B" w:rsidRPr="00C10A9B" w:rsidRDefault="00C10A9B">
      <w:pPr>
        <w:pStyle w:val="Index2"/>
        <w:tabs>
          <w:tab w:val="right" w:pos="5030"/>
        </w:tabs>
        <w:rPr>
          <w:rFonts w:ascii="Verdana" w:hAnsi="Verdana"/>
          <w:noProof/>
        </w:rPr>
      </w:pPr>
      <w:r w:rsidRPr="00C10A9B">
        <w:rPr>
          <w:rFonts w:ascii="Verdana" w:hAnsi="Verdana"/>
          <w:noProof/>
        </w:rPr>
        <w:t>Work injury reporting</w:t>
      </w:r>
      <w:r w:rsidRPr="00C10A9B">
        <w:rPr>
          <w:rFonts w:ascii="Verdana" w:hAnsi="Verdana"/>
          <w:noProof/>
        </w:rPr>
        <w:tab/>
        <w:t>84</w:t>
      </w:r>
    </w:p>
    <w:p w14:paraId="5A6D0BA1" w14:textId="77777777" w:rsidR="00C10A9B" w:rsidRPr="00C10A9B" w:rsidRDefault="00C10A9B">
      <w:pPr>
        <w:pStyle w:val="Index1"/>
        <w:tabs>
          <w:tab w:val="right" w:pos="5030"/>
        </w:tabs>
        <w:rPr>
          <w:rFonts w:ascii="Verdana" w:hAnsi="Verdana"/>
          <w:noProof/>
        </w:rPr>
      </w:pPr>
      <w:r w:rsidRPr="00C10A9B">
        <w:rPr>
          <w:rFonts w:ascii="Verdana" w:hAnsi="Verdana"/>
          <w:noProof/>
        </w:rPr>
        <w:t>Working Conditions</w:t>
      </w:r>
      <w:r w:rsidRPr="00C10A9B">
        <w:rPr>
          <w:rFonts w:ascii="Verdana" w:hAnsi="Verdana"/>
          <w:noProof/>
        </w:rPr>
        <w:tab/>
        <w:t>83</w:t>
      </w:r>
    </w:p>
    <w:p w14:paraId="24640BB0" w14:textId="77777777" w:rsidR="00C10A9B" w:rsidRPr="00C10A9B" w:rsidRDefault="00C10A9B">
      <w:pPr>
        <w:pStyle w:val="Index2"/>
        <w:tabs>
          <w:tab w:val="right" w:pos="5030"/>
        </w:tabs>
        <w:rPr>
          <w:rFonts w:ascii="Verdana" w:hAnsi="Verdana"/>
          <w:noProof/>
        </w:rPr>
      </w:pPr>
      <w:r w:rsidRPr="00C10A9B">
        <w:rPr>
          <w:rFonts w:ascii="Verdana" w:hAnsi="Verdana"/>
          <w:noProof/>
        </w:rPr>
        <w:t>Complaints</w:t>
      </w:r>
      <w:r w:rsidRPr="00C10A9B">
        <w:rPr>
          <w:rFonts w:ascii="Verdana" w:hAnsi="Verdana"/>
          <w:noProof/>
        </w:rPr>
        <w:tab/>
        <w:t>83</w:t>
      </w:r>
    </w:p>
    <w:p w14:paraId="2D211D81" w14:textId="77777777" w:rsidR="00C10A9B" w:rsidRPr="00C10A9B" w:rsidRDefault="00C10A9B">
      <w:pPr>
        <w:pStyle w:val="Index2"/>
        <w:tabs>
          <w:tab w:val="right" w:pos="5030"/>
        </w:tabs>
        <w:rPr>
          <w:rFonts w:ascii="Verdana" w:hAnsi="Verdana"/>
          <w:noProof/>
        </w:rPr>
      </w:pPr>
      <w:r w:rsidRPr="00C10A9B">
        <w:rPr>
          <w:rFonts w:ascii="Verdana" w:hAnsi="Verdana"/>
          <w:noProof/>
        </w:rPr>
        <w:t>Environmental Health &amp; Safety</w:t>
      </w:r>
      <w:r w:rsidRPr="00C10A9B">
        <w:rPr>
          <w:rFonts w:ascii="Verdana" w:hAnsi="Verdana"/>
          <w:noProof/>
        </w:rPr>
        <w:tab/>
        <w:t>83</w:t>
      </w:r>
    </w:p>
    <w:p w14:paraId="6A75AB0A" w14:textId="77777777" w:rsidR="00C10A9B" w:rsidRPr="00C10A9B" w:rsidRDefault="00C10A9B">
      <w:pPr>
        <w:pStyle w:val="Index2"/>
        <w:tabs>
          <w:tab w:val="right" w:pos="5030"/>
        </w:tabs>
        <w:rPr>
          <w:rFonts w:ascii="Verdana" w:hAnsi="Verdana"/>
          <w:noProof/>
        </w:rPr>
      </w:pPr>
      <w:r w:rsidRPr="00C10A9B">
        <w:rPr>
          <w:rFonts w:ascii="Verdana" w:hAnsi="Verdana"/>
          <w:noProof/>
        </w:rPr>
        <w:t>Work environment</w:t>
      </w:r>
      <w:r w:rsidRPr="00C10A9B">
        <w:rPr>
          <w:rFonts w:ascii="Verdana" w:hAnsi="Verdana"/>
          <w:noProof/>
        </w:rPr>
        <w:tab/>
        <w:t>84</w:t>
      </w:r>
    </w:p>
    <w:p w14:paraId="3F2F7BEB" w14:textId="77777777" w:rsidR="00C10A9B" w:rsidRPr="00C10A9B" w:rsidRDefault="00C10A9B">
      <w:pPr>
        <w:pStyle w:val="Index2"/>
        <w:tabs>
          <w:tab w:val="right" w:pos="5030"/>
        </w:tabs>
        <w:rPr>
          <w:rFonts w:ascii="Verdana" w:hAnsi="Verdana"/>
          <w:noProof/>
        </w:rPr>
      </w:pPr>
      <w:r w:rsidRPr="00C10A9B">
        <w:rPr>
          <w:rFonts w:ascii="Verdana" w:hAnsi="Verdana"/>
          <w:noProof/>
        </w:rPr>
        <w:t>Work injury reporting</w:t>
      </w:r>
      <w:r w:rsidRPr="00C10A9B">
        <w:rPr>
          <w:rFonts w:ascii="Verdana" w:hAnsi="Verdana"/>
          <w:noProof/>
        </w:rPr>
        <w:tab/>
        <w:t>84</w:t>
      </w:r>
    </w:p>
    <w:p w14:paraId="1BB1C5AF" w14:textId="77777777" w:rsidR="00C10A9B" w:rsidRPr="00C10A9B" w:rsidRDefault="00C10A9B">
      <w:pPr>
        <w:pStyle w:val="Index2"/>
        <w:tabs>
          <w:tab w:val="right" w:pos="5030"/>
        </w:tabs>
        <w:rPr>
          <w:rFonts w:ascii="Verdana" w:hAnsi="Verdana"/>
          <w:noProof/>
        </w:rPr>
      </w:pPr>
      <w:r w:rsidRPr="00C10A9B">
        <w:rPr>
          <w:rFonts w:ascii="Verdana" w:hAnsi="Verdana"/>
          <w:noProof/>
        </w:rPr>
        <w:t>Work Site Construction</w:t>
      </w:r>
      <w:r w:rsidRPr="00C10A9B">
        <w:rPr>
          <w:rFonts w:ascii="Verdana" w:hAnsi="Verdana"/>
          <w:noProof/>
        </w:rPr>
        <w:tab/>
        <w:t>83</w:t>
      </w:r>
    </w:p>
    <w:p w14:paraId="0DF97FDA" w14:textId="77777777" w:rsidR="00C10A9B" w:rsidRPr="00C10A9B" w:rsidRDefault="00C10A9B">
      <w:pPr>
        <w:pStyle w:val="Index1"/>
        <w:tabs>
          <w:tab w:val="right" w:pos="5030"/>
        </w:tabs>
        <w:rPr>
          <w:rFonts w:ascii="Verdana" w:hAnsi="Verdana"/>
          <w:noProof/>
        </w:rPr>
      </w:pPr>
      <w:r w:rsidRPr="00C10A9B">
        <w:rPr>
          <w:rFonts w:ascii="Verdana" w:hAnsi="Verdana"/>
          <w:noProof/>
        </w:rPr>
        <w:t>Workshop/Staff Dev Days</w:t>
      </w:r>
      <w:r w:rsidRPr="00C10A9B">
        <w:rPr>
          <w:rFonts w:ascii="Verdana" w:hAnsi="Verdana"/>
          <w:noProof/>
        </w:rPr>
        <w:tab/>
        <w:t>73</w:t>
      </w:r>
    </w:p>
    <w:p w14:paraId="37AA874B" w14:textId="77777777" w:rsidR="00C10A9B" w:rsidRPr="00C10A9B" w:rsidRDefault="00C10A9B">
      <w:pPr>
        <w:pStyle w:val="IndexHeading"/>
        <w:keepNext/>
        <w:tabs>
          <w:tab w:val="right" w:pos="5030"/>
        </w:tabs>
        <w:rPr>
          <w:rFonts w:ascii="Verdana" w:eastAsiaTheme="minorEastAsia" w:hAnsi="Verdana" w:cstheme="minorBidi"/>
          <w:b w:val="0"/>
          <w:bCs w:val="0"/>
          <w:noProof/>
          <w:sz w:val="18"/>
          <w:szCs w:val="18"/>
        </w:rPr>
      </w:pPr>
      <w:r w:rsidRPr="00C10A9B">
        <w:rPr>
          <w:rFonts w:ascii="Verdana" w:hAnsi="Verdana"/>
          <w:noProof/>
          <w:sz w:val="18"/>
          <w:szCs w:val="18"/>
        </w:rPr>
        <w:t>Y</w:t>
      </w:r>
    </w:p>
    <w:p w14:paraId="24150B75" w14:textId="77777777" w:rsidR="00C10A9B" w:rsidRPr="00C10A9B" w:rsidRDefault="00C10A9B">
      <w:pPr>
        <w:pStyle w:val="Index1"/>
        <w:tabs>
          <w:tab w:val="right" w:pos="5030"/>
        </w:tabs>
        <w:rPr>
          <w:rFonts w:ascii="Verdana" w:hAnsi="Verdana"/>
          <w:noProof/>
        </w:rPr>
      </w:pPr>
      <w:r w:rsidRPr="00C10A9B">
        <w:rPr>
          <w:rFonts w:ascii="Verdana" w:hAnsi="Verdana"/>
          <w:noProof/>
        </w:rPr>
        <w:t>Year, Length of School Year</w:t>
      </w:r>
      <w:r w:rsidRPr="00C10A9B">
        <w:rPr>
          <w:rFonts w:ascii="Verdana" w:hAnsi="Verdana"/>
          <w:noProof/>
        </w:rPr>
        <w:tab/>
        <w:t>73</w:t>
      </w:r>
    </w:p>
    <w:p w14:paraId="482F28CD" w14:textId="543D0C4D" w:rsidR="00C10A9B" w:rsidRPr="00C10A9B" w:rsidRDefault="00C10A9B" w:rsidP="004149B8">
      <w:pPr>
        <w:pStyle w:val="Index1"/>
        <w:tabs>
          <w:tab w:val="right" w:pos="5030"/>
        </w:tabs>
        <w:rPr>
          <w:rFonts w:ascii="Verdana" w:hAnsi="Verdana"/>
          <w:noProof/>
        </w:rPr>
        <w:sectPr w:rsidR="00C10A9B" w:rsidRPr="00C10A9B" w:rsidSect="00C10A9B">
          <w:type w:val="continuous"/>
          <w:pgSz w:w="12240" w:h="15840" w:code="1"/>
          <w:pgMar w:top="720" w:right="720" w:bottom="720" w:left="720" w:header="576" w:footer="576" w:gutter="0"/>
          <w:paperSrc w:first="15" w:other="15"/>
          <w:cols w:num="2" w:space="720"/>
        </w:sectPr>
      </w:pPr>
    </w:p>
    <w:p w14:paraId="3D73E68A" w14:textId="416E869E" w:rsidR="000F6CD6" w:rsidRPr="00C10A9B" w:rsidRDefault="000F6CD6" w:rsidP="004149B8">
      <w:pPr>
        <w:pStyle w:val="Index1"/>
        <w:tabs>
          <w:tab w:val="right" w:pos="5030"/>
        </w:tabs>
        <w:rPr>
          <w:rFonts w:ascii="Verdana" w:hAnsi="Verdana" w:cs="Tahoma"/>
        </w:rPr>
      </w:pPr>
      <w:r w:rsidRPr="00C10A9B">
        <w:rPr>
          <w:rFonts w:ascii="Verdana" w:hAnsi="Verdana" w:cs="Tahoma"/>
        </w:rPr>
        <w:lastRenderedPageBreak/>
        <w:fldChar w:fldCharType="end"/>
      </w:r>
    </w:p>
    <w:sectPr w:rsidR="000F6CD6" w:rsidRPr="00C10A9B" w:rsidSect="00C10A9B">
      <w:type w:val="continuous"/>
      <w:pgSz w:w="12240" w:h="15840" w:code="1"/>
      <w:pgMar w:top="720" w:right="720" w:bottom="720" w:left="720" w:header="576" w:footer="576" w:gutter="0"/>
      <w:paperSrc w:first="15" w:other="15"/>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4B7D" w14:textId="77777777" w:rsidR="00464E40" w:rsidRDefault="00464E40">
      <w:r>
        <w:separator/>
      </w:r>
    </w:p>
  </w:endnote>
  <w:endnote w:type="continuationSeparator" w:id="0">
    <w:p w14:paraId="6DB9B380" w14:textId="77777777" w:rsidR="00464E40" w:rsidRDefault="0046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Aldine401 BT">
    <w:altName w:val="Times New Roman"/>
    <w:panose1 w:val="020B0604020202020204"/>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ffany Lt BT">
    <w:altName w:val="Times New Roman"/>
    <w:panose1 w:val="020B0604020202020204"/>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Verdana Ref">
    <w:altName w:val="Arial"/>
    <w:panose1 w:val="020B060402020202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Bold">
    <w:altName w:val="Verdana"/>
    <w:panose1 w:val="020B0604020202020204"/>
    <w:charset w:val="00"/>
    <w:family w:val="auto"/>
    <w:pitch w:val="variable"/>
    <w:sig w:usb0="A10006FF" w:usb1="4000205B" w:usb2="00000010" w:usb3="00000000" w:csb0="0000019F" w:csb1="00000000"/>
  </w:font>
  <w:font w:name="Verdana 10">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2658" w14:textId="77777777" w:rsidR="00E6145E" w:rsidRDefault="00E6145E" w:rsidP="00533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AE2F8" w14:textId="77777777" w:rsidR="00E6145E" w:rsidRDefault="00E6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731D" w14:textId="77777777" w:rsidR="00E6145E" w:rsidRDefault="00E6145E" w:rsidP="00A750B7">
    <w:pPr>
      <w:pStyle w:val="Footer"/>
      <w:pBdr>
        <w:top w:val="single" w:sz="4" w:space="1"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9613" w14:textId="77777777" w:rsidR="00E6145E" w:rsidRDefault="00E6145E" w:rsidP="0070063F">
    <w:pPr>
      <w:pStyle w:val="Footer"/>
      <w:spacing w:before="0"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4B3" w14:textId="6D1199BF" w:rsidR="00E6145E" w:rsidRPr="00880B95" w:rsidRDefault="00E6145E" w:rsidP="00880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A602" w14:textId="77777777" w:rsidR="00E6145E" w:rsidRPr="005D3A94" w:rsidRDefault="00E6145E" w:rsidP="00D67BDB">
    <w:pPr>
      <w:pStyle w:val="Footer"/>
      <w:pBdr>
        <w:bottom w:val="single" w:sz="4" w:space="1" w:color="auto"/>
      </w:pBdr>
      <w:jc w:val="center"/>
      <w:rPr>
        <w:rFonts w:ascii="Verdana Bold" w:hAnsi="Verdana Bold"/>
        <w:szCs w:val="18"/>
      </w:rPr>
    </w:pPr>
  </w:p>
  <w:p w14:paraId="1F0891D1" w14:textId="5C37A466" w:rsidR="00E6145E" w:rsidRDefault="00E6145E" w:rsidP="0070063F">
    <w:pPr>
      <w:pStyle w:val="Footer"/>
      <w:spacing w:before="0" w:line="240" w:lineRule="auto"/>
      <w:jc w:val="center"/>
    </w:pPr>
    <w:r w:rsidRPr="005D3A94">
      <w:rPr>
        <w:rFonts w:ascii="Verdana Bold" w:hAnsi="Verdana Bold"/>
      </w:rPr>
      <w:fldChar w:fldCharType="begin"/>
    </w:r>
    <w:r w:rsidRPr="005D3A94">
      <w:rPr>
        <w:rFonts w:ascii="Verdana Bold" w:hAnsi="Verdana Bold"/>
      </w:rPr>
      <w:instrText xml:space="preserve"> PAGE  \* Arabic  \* MERGEFORMAT </w:instrText>
    </w:r>
    <w:r w:rsidRPr="005D3A94">
      <w:rPr>
        <w:rFonts w:ascii="Verdana Bold" w:hAnsi="Verdana Bold"/>
      </w:rPr>
      <w:fldChar w:fldCharType="separate"/>
    </w:r>
    <w:r w:rsidR="00A313E8">
      <w:rPr>
        <w:rFonts w:ascii="Verdana Bold" w:hAnsi="Verdana Bold"/>
        <w:noProof/>
      </w:rPr>
      <w:t>105</w:t>
    </w:r>
    <w:r w:rsidRPr="005D3A94">
      <w:rPr>
        <w:rFonts w:ascii="Verdana Bold" w:hAnsi="Verdana Bol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5146" w14:textId="77777777" w:rsidR="00E6145E" w:rsidRDefault="00E6145E" w:rsidP="000956BF">
    <w:pPr>
      <w:pStyle w:val="Footer"/>
      <w:framePr w:wrap="around" w:vAnchor="text" w:hAnchor="margin" w:xAlign="right" w:y="1"/>
      <w:rPr>
        <w:rStyle w:val="PageNumber"/>
        <w:lang w:bidi="he-IL"/>
      </w:rPr>
    </w:pPr>
    <w:r>
      <w:rPr>
        <w:rStyle w:val="PageNumber"/>
      </w:rPr>
      <w:fldChar w:fldCharType="begin"/>
    </w:r>
    <w:r>
      <w:rPr>
        <w:rStyle w:val="PageNumber"/>
      </w:rPr>
      <w:instrText xml:space="preserve">PAGE  </w:instrText>
    </w:r>
    <w:r>
      <w:rPr>
        <w:rStyle w:val="PageNumber"/>
      </w:rPr>
      <w:fldChar w:fldCharType="end"/>
    </w:r>
  </w:p>
  <w:p w14:paraId="13A2AEB1" w14:textId="77777777" w:rsidR="00E6145E" w:rsidRPr="00EB17AF" w:rsidRDefault="00E6145E" w:rsidP="000956B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89BC" w14:textId="58C1C012" w:rsidR="00E6145E" w:rsidRPr="0070063F" w:rsidRDefault="00E6145E" w:rsidP="0070063F">
    <w:pPr>
      <w:pStyle w:val="Footer"/>
      <w:pBdr>
        <w:bottom w:val="single" w:sz="4" w:space="1" w:color="auto"/>
      </w:pBdr>
      <w:jc w:val="center"/>
      <w:rPr>
        <w:rFonts w:ascii="Verdana Bold" w:hAnsi="Verdana Bold"/>
        <w:szCs w:val="18"/>
      </w:rPr>
    </w:pPr>
  </w:p>
  <w:p w14:paraId="00E4BBA1" w14:textId="5A0A33C8" w:rsidR="00E6145E" w:rsidRPr="0070063F" w:rsidRDefault="00E6145E" w:rsidP="0070063F">
    <w:pPr>
      <w:pStyle w:val="Footer"/>
      <w:spacing w:before="0" w:line="240" w:lineRule="auto"/>
      <w:jc w:val="center"/>
      <w:rPr>
        <w:rFonts w:ascii="Verdana Bold" w:hAnsi="Verdana Bold"/>
      </w:rPr>
    </w:pPr>
    <w:r w:rsidRPr="0070063F">
      <w:rPr>
        <w:rFonts w:ascii="Verdana Bold" w:hAnsi="Verdana Bold"/>
      </w:rPr>
      <w:fldChar w:fldCharType="begin"/>
    </w:r>
    <w:r w:rsidRPr="0070063F">
      <w:rPr>
        <w:rFonts w:ascii="Verdana Bold" w:hAnsi="Verdana Bold"/>
      </w:rPr>
      <w:instrText xml:space="preserve"> PAGE  \* Arabic  \* MERGEFORMAT </w:instrText>
    </w:r>
    <w:r w:rsidRPr="0070063F">
      <w:rPr>
        <w:rFonts w:ascii="Verdana Bold" w:hAnsi="Verdana Bold"/>
      </w:rPr>
      <w:fldChar w:fldCharType="separate"/>
    </w:r>
    <w:r w:rsidR="00A313E8">
      <w:rPr>
        <w:rFonts w:ascii="Verdana Bold" w:hAnsi="Verdana Bold"/>
        <w:noProof/>
      </w:rPr>
      <w:t>2</w:t>
    </w:r>
    <w:r w:rsidRPr="0070063F">
      <w:rPr>
        <w:rFonts w:ascii="Verdana Bold" w:hAnsi="Verdana Bold"/>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19A7" w14:textId="6741D3DD" w:rsidR="00E6145E" w:rsidRDefault="00E6145E" w:rsidP="00E26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3E8">
      <w:rPr>
        <w:rStyle w:val="PageNumber"/>
        <w:noProof/>
      </w:rPr>
      <w:t>13</w:t>
    </w:r>
    <w:r>
      <w:rPr>
        <w:rStyle w:val="PageNumber"/>
      </w:rPr>
      <w:fldChar w:fldCharType="end"/>
    </w:r>
  </w:p>
  <w:p w14:paraId="70C7058A" w14:textId="77777777" w:rsidR="00E6145E" w:rsidRDefault="00E614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CEE3" w14:textId="77777777" w:rsidR="00E6145E" w:rsidRDefault="00E6145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519DCBE8" w14:textId="77777777" w:rsidR="00E6145E" w:rsidRDefault="00E6145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C1AB" w14:textId="77777777" w:rsidR="00464E40" w:rsidRDefault="00464E40">
      <w:r>
        <w:separator/>
      </w:r>
    </w:p>
  </w:footnote>
  <w:footnote w:type="continuationSeparator" w:id="0">
    <w:p w14:paraId="2C16B8F0" w14:textId="77777777" w:rsidR="00464E40" w:rsidRDefault="0046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78A1" w14:textId="20926A54" w:rsidR="00E6145E" w:rsidRDefault="00E6145E" w:rsidP="0070063F">
    <w:pPr>
      <w:pStyle w:val="Header"/>
      <w:tabs>
        <w:tab w:val="clear" w:pos="2160"/>
        <w:tab w:val="left" w:pos="1260"/>
      </w:tabs>
      <w:spacing w:before="0"/>
      <w:rPr>
        <w:rFonts w:ascii="Century Gothic" w:hAnsi="Century Gothic"/>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73BC" w14:textId="79C3FA40" w:rsidR="00E6145E" w:rsidRDefault="00E6145E" w:rsidP="0070063F">
    <w:pPr>
      <w:pStyle w:val="Header"/>
      <w:pBdr>
        <w:bottom w:val="single" w:sz="4" w:space="1" w:color="auto"/>
      </w:pBdr>
      <w:spacing w:before="0"/>
      <w:rPr>
        <w:rFonts w:ascii="Century Gothic" w:hAnsi="Century Gothic"/>
        <w:b/>
        <w:sz w:val="22"/>
      </w:rPr>
    </w:pPr>
    <w:r w:rsidRPr="00B87FE2">
      <w:rPr>
        <w:rFonts w:ascii="Century Gothic" w:hAnsi="Century Gothic"/>
        <w:b/>
        <w:sz w:val="22"/>
      </w:rPr>
      <w:fldChar w:fldCharType="begin"/>
    </w:r>
    <w:r w:rsidRPr="00B87FE2">
      <w:rPr>
        <w:rFonts w:ascii="Century Gothic" w:hAnsi="Century Gothic"/>
        <w:sz w:val="22"/>
      </w:rPr>
      <w:instrText xml:space="preserve"> STYLEREF  "Heading 1,Heading,Major Heading,Main Heading"  \* MERGEFORMAT </w:instrText>
    </w:r>
    <w:r w:rsidRPr="00B87FE2">
      <w:rPr>
        <w:rFonts w:ascii="Century Gothic" w:hAnsi="Century Gothic"/>
        <w:b/>
        <w:sz w:val="22"/>
      </w:rPr>
      <w:fldChar w:fldCharType="separate"/>
    </w:r>
    <w:r w:rsidR="003F4A85">
      <w:rPr>
        <w:rFonts w:ascii="Century Gothic" w:hAnsi="Century Gothic"/>
        <w:noProof/>
        <w:sz w:val="22"/>
      </w:rPr>
      <w:t>Section I.</w:t>
    </w:r>
    <w:r w:rsidR="003F4A85">
      <w:rPr>
        <w:rFonts w:ascii="Century Gothic" w:hAnsi="Century Gothic"/>
        <w:noProof/>
        <w:sz w:val="22"/>
      </w:rPr>
      <w:tab/>
      <w:t>Agreement Relative to Terms and Conditions of Employment</w:t>
    </w:r>
    <w:r w:rsidRPr="00B87FE2">
      <w:rPr>
        <w:rFonts w:ascii="Century Gothic" w:hAnsi="Century Gothic"/>
        <w:b/>
        <w:sz w:val="22"/>
      </w:rPr>
      <w:fldChar w:fldCharType="end"/>
    </w:r>
  </w:p>
  <w:p w14:paraId="72C3DBBF" w14:textId="77777777" w:rsidR="00E6145E" w:rsidRPr="00B87FE2" w:rsidRDefault="00E6145E" w:rsidP="0070063F">
    <w:pPr>
      <w:pStyle w:val="Header"/>
      <w:spacing w:before="0"/>
      <w:rPr>
        <w:rFonts w:ascii="Century Gothic" w:hAnsi="Century Gothic"/>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D64E" w14:textId="77777777" w:rsidR="00E6145E" w:rsidRDefault="00E614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5DC8" w14:textId="697F3E62" w:rsidR="00E6145E" w:rsidRDefault="00E6145E" w:rsidP="0070063F">
    <w:pPr>
      <w:pStyle w:val="Header"/>
      <w:pBdr>
        <w:bottom w:val="single" w:sz="4" w:space="1" w:color="auto"/>
      </w:pBdr>
      <w:spacing w:before="0"/>
      <w:rPr>
        <w:rFonts w:ascii="Century Gothic" w:hAnsi="Century Gothic"/>
        <w:b/>
        <w:sz w:val="22"/>
      </w:rPr>
    </w:pPr>
    <w:r w:rsidRPr="00B87FE2">
      <w:rPr>
        <w:rFonts w:ascii="Century Gothic" w:hAnsi="Century Gothic"/>
        <w:b/>
        <w:sz w:val="22"/>
      </w:rPr>
      <w:fldChar w:fldCharType="begin"/>
    </w:r>
    <w:r w:rsidRPr="00B87FE2">
      <w:rPr>
        <w:rFonts w:ascii="Century Gothic" w:hAnsi="Century Gothic"/>
        <w:sz w:val="22"/>
      </w:rPr>
      <w:instrText xml:space="preserve"> STYLEREF  "Heading 1,Heading,Major Heading,Main Heading"  \* MERGEFORMAT </w:instrText>
    </w:r>
    <w:r w:rsidRPr="00B87FE2">
      <w:rPr>
        <w:rFonts w:ascii="Century Gothic" w:hAnsi="Century Gothic"/>
        <w:b/>
        <w:sz w:val="22"/>
      </w:rPr>
      <w:fldChar w:fldCharType="separate"/>
    </w:r>
    <w:r w:rsidR="003F4A85">
      <w:rPr>
        <w:rFonts w:ascii="Century Gothic" w:hAnsi="Century Gothic"/>
        <w:noProof/>
        <w:sz w:val="22"/>
      </w:rPr>
      <w:t>Professional Development</w:t>
    </w:r>
    <w:r w:rsidRPr="00B87FE2">
      <w:rPr>
        <w:rFonts w:ascii="Century Gothic" w:hAnsi="Century Gothic"/>
        <w:b/>
        <w:sz w:val="22"/>
      </w:rPr>
      <w:fldChar w:fldCharType="end"/>
    </w:r>
  </w:p>
  <w:p w14:paraId="12434CD0" w14:textId="77777777" w:rsidR="00E6145E" w:rsidRPr="00B87FE2" w:rsidRDefault="00E6145E" w:rsidP="0070063F">
    <w:pPr>
      <w:pStyle w:val="Header"/>
      <w:spacing w:before="0"/>
      <w:rPr>
        <w:rFonts w:ascii="Century Gothic" w:hAnsi="Century Gothic"/>
        <w:b/>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778A" w14:textId="77777777" w:rsidR="00E6145E" w:rsidRDefault="00E614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65FB" w14:textId="7A1CCD05" w:rsidR="00E6145E" w:rsidRDefault="00E6145E" w:rsidP="0070063F">
    <w:pPr>
      <w:pStyle w:val="Footer"/>
      <w:pBdr>
        <w:bottom w:val="single" w:sz="4" w:space="1" w:color="auto"/>
      </w:pBdr>
      <w:spacing w:before="0" w:line="240" w:lineRule="auto"/>
      <w:rPr>
        <w:rFonts w:ascii="Century Gothic" w:hAnsi="Century Gothic"/>
        <w:b w:val="0"/>
        <w:sz w:val="22"/>
      </w:rPr>
    </w:pPr>
    <w:r w:rsidRPr="00F65DA1">
      <w:rPr>
        <w:rFonts w:ascii="Century Gothic" w:hAnsi="Century Gothic"/>
        <w:b w:val="0"/>
        <w:sz w:val="22"/>
      </w:rPr>
      <w:fldChar w:fldCharType="begin"/>
    </w:r>
    <w:r w:rsidRPr="00F65DA1">
      <w:rPr>
        <w:rFonts w:ascii="Century Gothic" w:hAnsi="Century Gothic"/>
        <w:b w:val="0"/>
        <w:sz w:val="22"/>
      </w:rPr>
      <w:instrText xml:space="preserve"> STYLEREF  "Heading 1,Major Heading,Heading,Article,Main Heading"  \* MERGEFORMAT </w:instrText>
    </w:r>
    <w:r w:rsidRPr="00F65DA1">
      <w:rPr>
        <w:rFonts w:ascii="Century Gothic" w:hAnsi="Century Gothic"/>
        <w:b w:val="0"/>
        <w:sz w:val="22"/>
      </w:rPr>
      <w:fldChar w:fldCharType="separate"/>
    </w:r>
    <w:r w:rsidR="003F4A85">
      <w:rPr>
        <w:rFonts w:ascii="Century Gothic" w:hAnsi="Century Gothic"/>
        <w:b w:val="0"/>
        <w:noProof/>
        <w:sz w:val="22"/>
      </w:rPr>
      <w:t>Professional Development</w:t>
    </w:r>
    <w:r w:rsidRPr="00F65DA1">
      <w:rPr>
        <w:rFonts w:ascii="Century Gothic" w:hAnsi="Century Gothic"/>
        <w:b w:val="0"/>
        <w:sz w:val="22"/>
      </w:rPr>
      <w:fldChar w:fldCharType="end"/>
    </w:r>
  </w:p>
  <w:p w14:paraId="1C322DF2" w14:textId="77777777" w:rsidR="00E6145E" w:rsidRPr="00F65DA1" w:rsidRDefault="00E6145E" w:rsidP="0070063F">
    <w:pPr>
      <w:pStyle w:val="Footer"/>
      <w:spacing w:before="0" w:line="240" w:lineRule="auto"/>
      <w:rPr>
        <w:rFonts w:ascii="Century Gothic" w:hAnsi="Century Gothic"/>
        <w:b w:val="0"/>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4BCE" w14:textId="460512A1" w:rsidR="00E6145E" w:rsidRDefault="00E6145E" w:rsidP="0070063F">
    <w:pPr>
      <w:pStyle w:val="Footer"/>
      <w:pBdr>
        <w:bottom w:val="single" w:sz="4" w:space="1" w:color="auto"/>
      </w:pBdr>
      <w:spacing w:before="0" w:line="240" w:lineRule="auto"/>
      <w:rPr>
        <w:rFonts w:ascii="Century Gothic" w:hAnsi="Century Gothic"/>
        <w:b w:val="0"/>
        <w:sz w:val="22"/>
      </w:rPr>
    </w:pPr>
    <w:r w:rsidRPr="00F65DA1">
      <w:rPr>
        <w:rFonts w:ascii="Century Gothic" w:hAnsi="Century Gothic"/>
        <w:b w:val="0"/>
        <w:sz w:val="22"/>
      </w:rPr>
      <w:fldChar w:fldCharType="begin"/>
    </w:r>
    <w:r w:rsidRPr="00F65DA1">
      <w:rPr>
        <w:rFonts w:ascii="Century Gothic" w:hAnsi="Century Gothic"/>
        <w:b w:val="0"/>
        <w:sz w:val="22"/>
      </w:rPr>
      <w:instrText xml:space="preserve"> STYLEREF  "Heading 1,Major Heading,Heading,Article,Main Heading"  \* MERGEFORMAT </w:instrText>
    </w:r>
    <w:r w:rsidR="003F4A85">
      <w:rPr>
        <w:rFonts w:ascii="Century Gothic" w:hAnsi="Century Gothic"/>
        <w:b w:val="0"/>
        <w:sz w:val="22"/>
      </w:rPr>
      <w:fldChar w:fldCharType="separate"/>
    </w:r>
    <w:r w:rsidR="003F4A85">
      <w:rPr>
        <w:rFonts w:ascii="Century Gothic" w:hAnsi="Century Gothic"/>
        <w:b w:val="0"/>
        <w:noProof/>
        <w:sz w:val="22"/>
      </w:rPr>
      <w:t>Group Benefits</w:t>
    </w:r>
    <w:r w:rsidRPr="00F65DA1">
      <w:rPr>
        <w:rFonts w:ascii="Century Gothic" w:hAnsi="Century Gothic"/>
        <w:b w:val="0"/>
        <w:sz w:val="22"/>
      </w:rPr>
      <w:fldChar w:fldCharType="end"/>
    </w:r>
  </w:p>
  <w:p w14:paraId="6BB0197A" w14:textId="77777777" w:rsidR="00E6145E" w:rsidRPr="00F65DA1" w:rsidRDefault="00E6145E" w:rsidP="0070063F">
    <w:pPr>
      <w:pStyle w:val="Footer"/>
      <w:spacing w:before="0" w:line="240" w:lineRule="auto"/>
      <w:rPr>
        <w:rFonts w:ascii="Century Gothic" w:hAnsi="Century Gothic"/>
        <w:b w:val="0"/>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FFAE" w14:textId="77777777" w:rsidR="00E6145E" w:rsidRDefault="00E6145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E59C" w14:textId="77777777" w:rsidR="00E6145E" w:rsidRDefault="00E6145E">
    <w:pPr>
      <w:pStyle w:val="Footer"/>
      <w:spacing w:before="0"/>
      <w:ind w:right="36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91476F6"/>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A52C1B6"/>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4E381698"/>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F4E6A5C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6810899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A50C4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A69C4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46C8D6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912710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CBB8FB4C"/>
    <w:lvl w:ilvl="0">
      <w:numFmt w:val="decimal"/>
      <w:lvlText w:val="*"/>
      <w:lvlJc w:val="left"/>
    </w:lvl>
  </w:abstractNum>
  <w:abstractNum w:abstractNumId="10" w15:restartNumberingAfterBreak="0">
    <w:nsid w:val="059E39EC"/>
    <w:multiLevelType w:val="hybridMultilevel"/>
    <w:tmpl w:val="BEBA9CCA"/>
    <w:lvl w:ilvl="0" w:tplc="61E4E8F0">
      <w:start w:val="1"/>
      <w:numFmt w:val="bullet"/>
      <w:lvlText w:val=""/>
      <w:lvlJc w:val="left"/>
      <w:pPr>
        <w:tabs>
          <w:tab w:val="num" w:pos="360"/>
        </w:tabs>
        <w:ind w:left="360" w:hanging="360"/>
      </w:pPr>
      <w:rPr>
        <w:rFonts w:ascii="Symbol" w:hAnsi="Symbol" w:hint="default"/>
        <w:b w:val="0"/>
        <w:i w:val="0"/>
        <w:sz w:val="20"/>
      </w:rPr>
    </w:lvl>
    <w:lvl w:ilvl="1" w:tplc="FF78627E" w:tentative="1">
      <w:start w:val="1"/>
      <w:numFmt w:val="bullet"/>
      <w:lvlText w:val="o"/>
      <w:lvlJc w:val="left"/>
      <w:pPr>
        <w:tabs>
          <w:tab w:val="num" w:pos="360"/>
        </w:tabs>
        <w:ind w:left="360" w:hanging="360"/>
      </w:pPr>
      <w:rPr>
        <w:rFonts w:ascii="Courier New" w:hAnsi="Courier New" w:hint="default"/>
      </w:rPr>
    </w:lvl>
    <w:lvl w:ilvl="2" w:tplc="D7C8A576" w:tentative="1">
      <w:start w:val="1"/>
      <w:numFmt w:val="bullet"/>
      <w:lvlText w:val=""/>
      <w:lvlJc w:val="left"/>
      <w:pPr>
        <w:tabs>
          <w:tab w:val="num" w:pos="1080"/>
        </w:tabs>
        <w:ind w:left="1080" w:hanging="360"/>
      </w:pPr>
      <w:rPr>
        <w:rFonts w:ascii="Wingdings" w:hAnsi="Wingdings" w:hint="default"/>
      </w:rPr>
    </w:lvl>
    <w:lvl w:ilvl="3" w:tplc="1116F60A" w:tentative="1">
      <w:start w:val="1"/>
      <w:numFmt w:val="bullet"/>
      <w:lvlText w:val=""/>
      <w:lvlJc w:val="left"/>
      <w:pPr>
        <w:tabs>
          <w:tab w:val="num" w:pos="1800"/>
        </w:tabs>
        <w:ind w:left="1800" w:hanging="360"/>
      </w:pPr>
      <w:rPr>
        <w:rFonts w:ascii="Symbol" w:hAnsi="Symbol" w:hint="default"/>
      </w:rPr>
    </w:lvl>
    <w:lvl w:ilvl="4" w:tplc="A648823E" w:tentative="1">
      <w:start w:val="1"/>
      <w:numFmt w:val="bullet"/>
      <w:lvlText w:val="o"/>
      <w:lvlJc w:val="left"/>
      <w:pPr>
        <w:tabs>
          <w:tab w:val="num" w:pos="2520"/>
        </w:tabs>
        <w:ind w:left="2520" w:hanging="360"/>
      </w:pPr>
      <w:rPr>
        <w:rFonts w:ascii="Courier New" w:hAnsi="Courier New" w:hint="default"/>
      </w:rPr>
    </w:lvl>
    <w:lvl w:ilvl="5" w:tplc="2BAA9F30" w:tentative="1">
      <w:start w:val="1"/>
      <w:numFmt w:val="bullet"/>
      <w:lvlText w:val=""/>
      <w:lvlJc w:val="left"/>
      <w:pPr>
        <w:tabs>
          <w:tab w:val="num" w:pos="3240"/>
        </w:tabs>
        <w:ind w:left="3240" w:hanging="360"/>
      </w:pPr>
      <w:rPr>
        <w:rFonts w:ascii="Wingdings" w:hAnsi="Wingdings" w:hint="default"/>
      </w:rPr>
    </w:lvl>
    <w:lvl w:ilvl="6" w:tplc="646C0FC8" w:tentative="1">
      <w:start w:val="1"/>
      <w:numFmt w:val="bullet"/>
      <w:lvlText w:val=""/>
      <w:lvlJc w:val="left"/>
      <w:pPr>
        <w:tabs>
          <w:tab w:val="num" w:pos="3960"/>
        </w:tabs>
        <w:ind w:left="3960" w:hanging="360"/>
      </w:pPr>
      <w:rPr>
        <w:rFonts w:ascii="Symbol" w:hAnsi="Symbol" w:hint="default"/>
      </w:rPr>
    </w:lvl>
    <w:lvl w:ilvl="7" w:tplc="E654B54C" w:tentative="1">
      <w:start w:val="1"/>
      <w:numFmt w:val="bullet"/>
      <w:lvlText w:val="o"/>
      <w:lvlJc w:val="left"/>
      <w:pPr>
        <w:tabs>
          <w:tab w:val="num" w:pos="4680"/>
        </w:tabs>
        <w:ind w:left="4680" w:hanging="360"/>
      </w:pPr>
      <w:rPr>
        <w:rFonts w:ascii="Courier New" w:hAnsi="Courier New" w:hint="default"/>
      </w:rPr>
    </w:lvl>
    <w:lvl w:ilvl="8" w:tplc="C51C7366"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06CB5256"/>
    <w:multiLevelType w:val="multilevel"/>
    <w:tmpl w:val="F024366A"/>
    <w:lvl w:ilvl="0">
      <w:start w:val="1"/>
      <w:numFmt w:val="decimal"/>
      <w:lvlText w:val="%1."/>
      <w:lvlJc w:val="left"/>
      <w:pPr>
        <w:ind w:left="432" w:hanging="432"/>
      </w:pPr>
      <w:rPr>
        <w:rFonts w:ascii="Verdana" w:hAnsi="Verdana" w:hint="default"/>
        <w:b w:val="0"/>
        <w:bCs w:val="0"/>
        <w:i w:val="0"/>
        <w:iCs w:val="0"/>
        <w:sz w:val="20"/>
        <w:szCs w:val="20"/>
      </w:rPr>
    </w:lvl>
    <w:lvl w:ilvl="1">
      <w:start w:val="9"/>
      <w:numFmt w:val="decimal"/>
      <w:lvlText w:val="%2."/>
      <w:lvlJc w:val="left"/>
      <w:pPr>
        <w:tabs>
          <w:tab w:val="num" w:pos="2160"/>
        </w:tabs>
        <w:ind w:left="720" w:hanging="288"/>
      </w:pPr>
      <w:rPr>
        <w:rFonts w:ascii="Verdana" w:eastAsia="Times New Roman" w:hAnsi="Verdana" w:cs="Times New Roman" w:hint="default"/>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08637814"/>
    <w:multiLevelType w:val="multilevel"/>
    <w:tmpl w:val="059EDDEE"/>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decimal"/>
      <w:lvlText w:val="%1.%2.%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091D41BF"/>
    <w:multiLevelType w:val="hybridMultilevel"/>
    <w:tmpl w:val="F5FC4B84"/>
    <w:lvl w:ilvl="0" w:tplc="DD96889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0A2156E7"/>
    <w:multiLevelType w:val="hybridMultilevel"/>
    <w:tmpl w:val="5A2E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A57DA"/>
    <w:multiLevelType w:val="hybridMultilevel"/>
    <w:tmpl w:val="6E005B36"/>
    <w:lvl w:ilvl="0" w:tplc="0409000F">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DE7C62"/>
    <w:multiLevelType w:val="hybridMultilevel"/>
    <w:tmpl w:val="54049C1A"/>
    <w:lvl w:ilvl="0" w:tplc="42144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C4D28CF"/>
    <w:multiLevelType w:val="hybridMultilevel"/>
    <w:tmpl w:val="B42EDD68"/>
    <w:lvl w:ilvl="0" w:tplc="CFFC839C">
      <w:start w:val="1"/>
      <w:numFmt w:val="bullet"/>
      <w:lvlText w:val=""/>
      <w:lvlJc w:val="left"/>
      <w:pPr>
        <w:tabs>
          <w:tab w:val="num" w:pos="2160"/>
        </w:tabs>
        <w:ind w:left="2160" w:hanging="72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3D4BBA"/>
    <w:multiLevelType w:val="multilevel"/>
    <w:tmpl w:val="DDA81426"/>
    <w:lvl w:ilvl="0">
      <w:start w:val="1"/>
      <w:numFmt w:val="decimal"/>
      <w:lvlText w:val="%1."/>
      <w:lvlJc w:val="left"/>
      <w:pPr>
        <w:ind w:left="432" w:hanging="432"/>
      </w:pPr>
      <w:rPr>
        <w:rFonts w:ascii="Verdana" w:hAnsi="Verdana"/>
        <w:b w:val="0"/>
        <w:bCs w:val="0"/>
        <w:i w:val="0"/>
        <w:iCs w:val="0"/>
        <w:sz w:val="20"/>
        <w:szCs w:val="20"/>
      </w:rPr>
    </w:lvl>
    <w:lvl w:ilvl="1">
      <w:start w:val="1"/>
      <w:numFmt w:val="decimal"/>
      <w:lvlText w:val="%2."/>
      <w:lvlJc w:val="left"/>
      <w:pPr>
        <w:tabs>
          <w:tab w:val="num" w:pos="2160"/>
        </w:tabs>
        <w:ind w:left="720" w:hanging="288"/>
      </w:pPr>
      <w:rPr>
        <w:rFonts w:ascii="Verdana" w:eastAsia="Times New Roman" w:hAnsi="Verdana" w:cs="Times New Roman"/>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strike w:val="0"/>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109143BB"/>
    <w:multiLevelType w:val="hybridMultilevel"/>
    <w:tmpl w:val="5D8AE8E8"/>
    <w:lvl w:ilvl="0" w:tplc="D026E54C">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1D37007"/>
    <w:multiLevelType w:val="hybridMultilevel"/>
    <w:tmpl w:val="3E7210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2B72017"/>
    <w:multiLevelType w:val="hybridMultilevel"/>
    <w:tmpl w:val="895C26C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3A3011B"/>
    <w:multiLevelType w:val="hybridMultilevel"/>
    <w:tmpl w:val="C4B4D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7631EF"/>
    <w:multiLevelType w:val="multilevel"/>
    <w:tmpl w:val="C5689A92"/>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5FC27B6"/>
    <w:multiLevelType w:val="hybridMultilevel"/>
    <w:tmpl w:val="62A83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154ED6"/>
    <w:multiLevelType w:val="multilevel"/>
    <w:tmpl w:val="31C84D96"/>
    <w:lvl w:ilvl="0">
      <w:start w:val="1"/>
      <w:numFmt w:val="lowerLetter"/>
      <w:lvlText w:val="%1."/>
      <w:lvlJc w:val="left"/>
      <w:pPr>
        <w:tabs>
          <w:tab w:val="num" w:pos="2070"/>
        </w:tabs>
        <w:ind w:left="2070" w:hanging="720"/>
      </w:pPr>
      <w:rPr>
        <w:rFonts w:hint="default"/>
        <w:b w:val="0"/>
        <w:i w:val="0"/>
        <w:caps w:val="0"/>
        <w:sz w:val="24"/>
      </w:rPr>
    </w:lvl>
    <w:lvl w:ilvl="1">
      <w:start w:val="1"/>
      <w:numFmt w:val="decimal"/>
      <w:lvlText w:val="%1.%2."/>
      <w:lvlJc w:val="left"/>
      <w:pPr>
        <w:tabs>
          <w:tab w:val="num" w:pos="5526"/>
        </w:tabs>
        <w:ind w:left="5526" w:hanging="216"/>
      </w:pPr>
      <w:rPr>
        <w:rFonts w:hint="default"/>
      </w:rPr>
    </w:lvl>
    <w:lvl w:ilvl="2">
      <w:start w:val="1"/>
      <w:numFmt w:val="decimal"/>
      <w:lvlText w:val="%1.%2.%3."/>
      <w:lvlJc w:val="left"/>
      <w:pPr>
        <w:ind w:left="5814" w:hanging="504"/>
      </w:pPr>
      <w:rPr>
        <w:rFonts w:hint="default"/>
      </w:rPr>
    </w:lvl>
    <w:lvl w:ilvl="3">
      <w:start w:val="1"/>
      <w:numFmt w:val="decimal"/>
      <w:lvlText w:val="%1.%2.%3.%4."/>
      <w:lvlJc w:val="left"/>
      <w:pPr>
        <w:ind w:left="6318" w:hanging="648"/>
      </w:pPr>
      <w:rPr>
        <w:rFonts w:hint="default"/>
      </w:rPr>
    </w:lvl>
    <w:lvl w:ilvl="4">
      <w:start w:val="1"/>
      <w:numFmt w:val="decimal"/>
      <w:lvlText w:val="%1.%2.%3.%4.%5."/>
      <w:lvlJc w:val="left"/>
      <w:pPr>
        <w:ind w:left="6822" w:hanging="792"/>
      </w:pPr>
      <w:rPr>
        <w:rFonts w:hint="default"/>
      </w:rPr>
    </w:lvl>
    <w:lvl w:ilvl="5">
      <w:start w:val="1"/>
      <w:numFmt w:val="decimal"/>
      <w:lvlText w:val="%1.%2.%3.%4.%5.%6."/>
      <w:lvlJc w:val="left"/>
      <w:pPr>
        <w:ind w:left="7326" w:hanging="936"/>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8334" w:hanging="1224"/>
      </w:pPr>
      <w:rPr>
        <w:rFonts w:hint="default"/>
      </w:rPr>
    </w:lvl>
    <w:lvl w:ilvl="8">
      <w:start w:val="1"/>
      <w:numFmt w:val="decimal"/>
      <w:lvlText w:val="%1.%2.%3.%4.%5.%6.%7.%8.%9."/>
      <w:lvlJc w:val="left"/>
      <w:pPr>
        <w:ind w:left="8910" w:hanging="1440"/>
      </w:pPr>
      <w:rPr>
        <w:rFonts w:hint="default"/>
      </w:rPr>
    </w:lvl>
  </w:abstractNum>
  <w:abstractNum w:abstractNumId="26" w15:restartNumberingAfterBreak="0">
    <w:nsid w:val="16AF63E4"/>
    <w:multiLevelType w:val="hybridMultilevel"/>
    <w:tmpl w:val="CE0E8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4948E6"/>
    <w:multiLevelType w:val="hybridMultilevel"/>
    <w:tmpl w:val="752ECE2A"/>
    <w:lvl w:ilvl="0" w:tplc="04090019">
      <w:start w:val="1"/>
      <w:numFmt w:val="lowerLetter"/>
      <w:lvlText w:val="%1."/>
      <w:lvlJc w:val="left"/>
      <w:pPr>
        <w:tabs>
          <w:tab w:val="num" w:pos="1710"/>
        </w:tabs>
        <w:ind w:left="1710" w:hanging="360"/>
      </w:pPr>
      <w:rPr>
        <w:rFonts w:hint="default"/>
      </w:rPr>
    </w:lvl>
    <w:lvl w:ilvl="1" w:tplc="B8D68656" w:tentative="1">
      <w:start w:val="1"/>
      <w:numFmt w:val="lowerLetter"/>
      <w:lvlText w:val="%2."/>
      <w:lvlJc w:val="left"/>
      <w:pPr>
        <w:tabs>
          <w:tab w:val="num" w:pos="2430"/>
        </w:tabs>
        <w:ind w:left="2430" w:hanging="360"/>
      </w:pPr>
    </w:lvl>
    <w:lvl w:ilvl="2" w:tplc="1838A5C0" w:tentative="1">
      <w:start w:val="1"/>
      <w:numFmt w:val="lowerRoman"/>
      <w:lvlText w:val="%3."/>
      <w:lvlJc w:val="right"/>
      <w:pPr>
        <w:tabs>
          <w:tab w:val="num" w:pos="3150"/>
        </w:tabs>
        <w:ind w:left="3150" w:hanging="180"/>
      </w:pPr>
    </w:lvl>
    <w:lvl w:ilvl="3" w:tplc="3870A374" w:tentative="1">
      <w:start w:val="1"/>
      <w:numFmt w:val="decimal"/>
      <w:lvlText w:val="%4."/>
      <w:lvlJc w:val="left"/>
      <w:pPr>
        <w:tabs>
          <w:tab w:val="num" w:pos="3870"/>
        </w:tabs>
        <w:ind w:left="3870" w:hanging="360"/>
      </w:pPr>
    </w:lvl>
    <w:lvl w:ilvl="4" w:tplc="3960A6D4" w:tentative="1">
      <w:start w:val="1"/>
      <w:numFmt w:val="lowerLetter"/>
      <w:lvlText w:val="%5."/>
      <w:lvlJc w:val="left"/>
      <w:pPr>
        <w:tabs>
          <w:tab w:val="num" w:pos="4590"/>
        </w:tabs>
        <w:ind w:left="4590" w:hanging="360"/>
      </w:pPr>
    </w:lvl>
    <w:lvl w:ilvl="5" w:tplc="A68616BC" w:tentative="1">
      <w:start w:val="1"/>
      <w:numFmt w:val="lowerRoman"/>
      <w:lvlText w:val="%6."/>
      <w:lvlJc w:val="right"/>
      <w:pPr>
        <w:tabs>
          <w:tab w:val="num" w:pos="5310"/>
        </w:tabs>
        <w:ind w:left="5310" w:hanging="180"/>
      </w:pPr>
    </w:lvl>
    <w:lvl w:ilvl="6" w:tplc="9C307EA8" w:tentative="1">
      <w:start w:val="1"/>
      <w:numFmt w:val="decimal"/>
      <w:lvlText w:val="%7."/>
      <w:lvlJc w:val="left"/>
      <w:pPr>
        <w:tabs>
          <w:tab w:val="num" w:pos="6030"/>
        </w:tabs>
        <w:ind w:left="6030" w:hanging="360"/>
      </w:pPr>
    </w:lvl>
    <w:lvl w:ilvl="7" w:tplc="6F0485D2" w:tentative="1">
      <w:start w:val="1"/>
      <w:numFmt w:val="lowerLetter"/>
      <w:lvlText w:val="%8."/>
      <w:lvlJc w:val="left"/>
      <w:pPr>
        <w:tabs>
          <w:tab w:val="num" w:pos="6750"/>
        </w:tabs>
        <w:ind w:left="6750" w:hanging="360"/>
      </w:pPr>
    </w:lvl>
    <w:lvl w:ilvl="8" w:tplc="40BA90DC" w:tentative="1">
      <w:start w:val="1"/>
      <w:numFmt w:val="lowerRoman"/>
      <w:lvlText w:val="%9."/>
      <w:lvlJc w:val="right"/>
      <w:pPr>
        <w:tabs>
          <w:tab w:val="num" w:pos="7470"/>
        </w:tabs>
        <w:ind w:left="7470" w:hanging="180"/>
      </w:pPr>
    </w:lvl>
  </w:abstractNum>
  <w:abstractNum w:abstractNumId="28" w15:restartNumberingAfterBreak="0">
    <w:nsid w:val="1AD633E3"/>
    <w:multiLevelType w:val="hybridMultilevel"/>
    <w:tmpl w:val="B7AA919A"/>
    <w:lvl w:ilvl="0" w:tplc="0409000F">
      <w:start w:val="1"/>
      <w:numFmt w:val="decimal"/>
      <w:lvlText w:val="%1."/>
      <w:lvlJc w:val="left"/>
      <w:pPr>
        <w:tabs>
          <w:tab w:val="num" w:pos="2070"/>
        </w:tabs>
        <w:ind w:left="2070" w:hanging="360"/>
      </w:pPr>
      <w:rPr>
        <w:rFonts w:hint="default"/>
      </w:rPr>
    </w:lvl>
    <w:lvl w:ilvl="1" w:tplc="B8D68656" w:tentative="1">
      <w:start w:val="1"/>
      <w:numFmt w:val="lowerLetter"/>
      <w:lvlText w:val="%2."/>
      <w:lvlJc w:val="left"/>
      <w:pPr>
        <w:tabs>
          <w:tab w:val="num" w:pos="2790"/>
        </w:tabs>
        <w:ind w:left="2790" w:hanging="360"/>
      </w:pPr>
    </w:lvl>
    <w:lvl w:ilvl="2" w:tplc="1838A5C0" w:tentative="1">
      <w:start w:val="1"/>
      <w:numFmt w:val="lowerRoman"/>
      <w:lvlText w:val="%3."/>
      <w:lvlJc w:val="right"/>
      <w:pPr>
        <w:tabs>
          <w:tab w:val="num" w:pos="3510"/>
        </w:tabs>
        <w:ind w:left="3510" w:hanging="180"/>
      </w:pPr>
    </w:lvl>
    <w:lvl w:ilvl="3" w:tplc="3870A374" w:tentative="1">
      <w:start w:val="1"/>
      <w:numFmt w:val="decimal"/>
      <w:lvlText w:val="%4."/>
      <w:lvlJc w:val="left"/>
      <w:pPr>
        <w:tabs>
          <w:tab w:val="num" w:pos="4230"/>
        </w:tabs>
        <w:ind w:left="4230" w:hanging="360"/>
      </w:pPr>
    </w:lvl>
    <w:lvl w:ilvl="4" w:tplc="3960A6D4" w:tentative="1">
      <w:start w:val="1"/>
      <w:numFmt w:val="lowerLetter"/>
      <w:lvlText w:val="%5."/>
      <w:lvlJc w:val="left"/>
      <w:pPr>
        <w:tabs>
          <w:tab w:val="num" w:pos="4950"/>
        </w:tabs>
        <w:ind w:left="4950" w:hanging="360"/>
      </w:pPr>
    </w:lvl>
    <w:lvl w:ilvl="5" w:tplc="A68616BC" w:tentative="1">
      <w:start w:val="1"/>
      <w:numFmt w:val="lowerRoman"/>
      <w:lvlText w:val="%6."/>
      <w:lvlJc w:val="right"/>
      <w:pPr>
        <w:tabs>
          <w:tab w:val="num" w:pos="5670"/>
        </w:tabs>
        <w:ind w:left="5670" w:hanging="180"/>
      </w:pPr>
    </w:lvl>
    <w:lvl w:ilvl="6" w:tplc="9C307EA8" w:tentative="1">
      <w:start w:val="1"/>
      <w:numFmt w:val="decimal"/>
      <w:lvlText w:val="%7."/>
      <w:lvlJc w:val="left"/>
      <w:pPr>
        <w:tabs>
          <w:tab w:val="num" w:pos="6390"/>
        </w:tabs>
        <w:ind w:left="6390" w:hanging="360"/>
      </w:pPr>
    </w:lvl>
    <w:lvl w:ilvl="7" w:tplc="6F0485D2" w:tentative="1">
      <w:start w:val="1"/>
      <w:numFmt w:val="lowerLetter"/>
      <w:lvlText w:val="%8."/>
      <w:lvlJc w:val="left"/>
      <w:pPr>
        <w:tabs>
          <w:tab w:val="num" w:pos="7110"/>
        </w:tabs>
        <w:ind w:left="7110" w:hanging="360"/>
      </w:pPr>
    </w:lvl>
    <w:lvl w:ilvl="8" w:tplc="40BA90DC" w:tentative="1">
      <w:start w:val="1"/>
      <w:numFmt w:val="lowerRoman"/>
      <w:lvlText w:val="%9."/>
      <w:lvlJc w:val="right"/>
      <w:pPr>
        <w:tabs>
          <w:tab w:val="num" w:pos="7830"/>
        </w:tabs>
        <w:ind w:left="7830" w:hanging="180"/>
      </w:pPr>
    </w:lvl>
  </w:abstractNum>
  <w:abstractNum w:abstractNumId="29" w15:restartNumberingAfterBreak="0">
    <w:nsid w:val="1B1E12B7"/>
    <w:multiLevelType w:val="multilevel"/>
    <w:tmpl w:val="3086D434"/>
    <w:styleLink w:val="CustomNum1"/>
    <w:lvl w:ilvl="0">
      <w:start w:val="1"/>
      <w:numFmt w:val="decimal"/>
      <w:lvlText w:val="%1."/>
      <w:lvlJc w:val="left"/>
      <w:pPr>
        <w:ind w:left="432" w:hanging="432"/>
      </w:pPr>
      <w:rPr>
        <w:rFonts w:ascii="Verdana" w:hAnsi="Verdana"/>
        <w:b w:val="0"/>
        <w:bCs w:val="0"/>
        <w:i w:val="0"/>
        <w:iCs w:val="0"/>
        <w:sz w:val="20"/>
        <w:szCs w:val="20"/>
      </w:rPr>
    </w:lvl>
    <w:lvl w:ilvl="1">
      <w:start w:val="1"/>
      <w:numFmt w:val="decimal"/>
      <w:lvlText w:val="%2."/>
      <w:lvlJc w:val="left"/>
      <w:pPr>
        <w:tabs>
          <w:tab w:val="num" w:pos="2160"/>
        </w:tabs>
        <w:ind w:left="720" w:hanging="288"/>
      </w:pPr>
      <w:rPr>
        <w:rFonts w:ascii="Verdana" w:eastAsia="Times New Roman" w:hAnsi="Verdana" w:cs="Times New Roman"/>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1B763ED8"/>
    <w:multiLevelType w:val="hybridMultilevel"/>
    <w:tmpl w:val="2ECCB5D2"/>
    <w:lvl w:ilvl="0" w:tplc="00000000">
      <w:start w:val="1"/>
      <w:numFmt w:val="decimal"/>
      <w:lvlText w:val="%1."/>
      <w:legacy w:legacy="1" w:legacySpace="120" w:legacyIndent="360"/>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0228CE"/>
    <w:multiLevelType w:val="hybridMultilevel"/>
    <w:tmpl w:val="3726203A"/>
    <w:lvl w:ilvl="0" w:tplc="A7B8AB5C">
      <w:start w:val="1"/>
      <w:numFmt w:val="bullet"/>
      <w:lvlText w:val=""/>
      <w:lvlJc w:val="left"/>
      <w:pPr>
        <w:tabs>
          <w:tab w:val="num" w:pos="3600"/>
        </w:tabs>
        <w:ind w:left="3600" w:hanging="360"/>
      </w:pPr>
      <w:rPr>
        <w:rFonts w:ascii="Symbol" w:hAnsi="Symbol" w:hint="default"/>
      </w:rPr>
    </w:lvl>
    <w:lvl w:ilvl="1" w:tplc="56D45E6E">
      <w:start w:val="1"/>
      <w:numFmt w:val="bullet"/>
      <w:lvlText w:val="o"/>
      <w:lvlJc w:val="left"/>
      <w:pPr>
        <w:tabs>
          <w:tab w:val="num" w:pos="4320"/>
        </w:tabs>
        <w:ind w:left="4320" w:hanging="360"/>
      </w:pPr>
      <w:rPr>
        <w:rFonts w:ascii="Courier New" w:hAnsi="Courier New" w:hint="default"/>
      </w:rPr>
    </w:lvl>
    <w:lvl w:ilvl="2" w:tplc="39E43730" w:tentative="1">
      <w:start w:val="1"/>
      <w:numFmt w:val="bullet"/>
      <w:lvlText w:val=""/>
      <w:lvlJc w:val="left"/>
      <w:pPr>
        <w:tabs>
          <w:tab w:val="num" w:pos="5040"/>
        </w:tabs>
        <w:ind w:left="5040" w:hanging="360"/>
      </w:pPr>
      <w:rPr>
        <w:rFonts w:ascii="Wingdings" w:hAnsi="Wingdings" w:hint="default"/>
      </w:rPr>
    </w:lvl>
    <w:lvl w:ilvl="3" w:tplc="8528F0CC" w:tentative="1">
      <w:start w:val="1"/>
      <w:numFmt w:val="bullet"/>
      <w:lvlText w:val=""/>
      <w:lvlJc w:val="left"/>
      <w:pPr>
        <w:tabs>
          <w:tab w:val="num" w:pos="5760"/>
        </w:tabs>
        <w:ind w:left="5760" w:hanging="360"/>
      </w:pPr>
      <w:rPr>
        <w:rFonts w:ascii="Symbol" w:hAnsi="Symbol" w:hint="default"/>
      </w:rPr>
    </w:lvl>
    <w:lvl w:ilvl="4" w:tplc="7068E016" w:tentative="1">
      <w:start w:val="1"/>
      <w:numFmt w:val="bullet"/>
      <w:lvlText w:val="o"/>
      <w:lvlJc w:val="left"/>
      <w:pPr>
        <w:tabs>
          <w:tab w:val="num" w:pos="6480"/>
        </w:tabs>
        <w:ind w:left="6480" w:hanging="360"/>
      </w:pPr>
      <w:rPr>
        <w:rFonts w:ascii="Courier New" w:hAnsi="Courier New" w:hint="default"/>
      </w:rPr>
    </w:lvl>
    <w:lvl w:ilvl="5" w:tplc="28C0C976" w:tentative="1">
      <w:start w:val="1"/>
      <w:numFmt w:val="bullet"/>
      <w:lvlText w:val=""/>
      <w:lvlJc w:val="left"/>
      <w:pPr>
        <w:tabs>
          <w:tab w:val="num" w:pos="7200"/>
        </w:tabs>
        <w:ind w:left="7200" w:hanging="360"/>
      </w:pPr>
      <w:rPr>
        <w:rFonts w:ascii="Wingdings" w:hAnsi="Wingdings" w:hint="default"/>
      </w:rPr>
    </w:lvl>
    <w:lvl w:ilvl="6" w:tplc="4B766172" w:tentative="1">
      <w:start w:val="1"/>
      <w:numFmt w:val="bullet"/>
      <w:lvlText w:val=""/>
      <w:lvlJc w:val="left"/>
      <w:pPr>
        <w:tabs>
          <w:tab w:val="num" w:pos="7920"/>
        </w:tabs>
        <w:ind w:left="7920" w:hanging="360"/>
      </w:pPr>
      <w:rPr>
        <w:rFonts w:ascii="Symbol" w:hAnsi="Symbol" w:hint="default"/>
      </w:rPr>
    </w:lvl>
    <w:lvl w:ilvl="7" w:tplc="E1727BFA" w:tentative="1">
      <w:start w:val="1"/>
      <w:numFmt w:val="bullet"/>
      <w:lvlText w:val="o"/>
      <w:lvlJc w:val="left"/>
      <w:pPr>
        <w:tabs>
          <w:tab w:val="num" w:pos="8640"/>
        </w:tabs>
        <w:ind w:left="8640" w:hanging="360"/>
      </w:pPr>
      <w:rPr>
        <w:rFonts w:ascii="Courier New" w:hAnsi="Courier New" w:hint="default"/>
      </w:rPr>
    </w:lvl>
    <w:lvl w:ilvl="8" w:tplc="C63A3410"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1C406980"/>
    <w:multiLevelType w:val="multilevel"/>
    <w:tmpl w:val="78DE5186"/>
    <w:lvl w:ilvl="0">
      <w:start w:val="1"/>
      <w:numFmt w:val="upperRoman"/>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Letter"/>
      <w:lvlText w:val="%3."/>
      <w:lvlJc w:val="left"/>
      <w:pPr>
        <w:ind w:left="1080" w:hanging="360"/>
      </w:pPr>
      <w:rPr>
        <w:b w:val="0"/>
      </w:rPr>
    </w:lvl>
    <w:lvl w:ilvl="3">
      <w:start w:val="1"/>
      <w:numFmt w:val="lowerLetter"/>
      <w:lvlText w:val="%4."/>
      <w:legacy w:legacy="1" w:legacySpace="120" w:legacyIndent="360"/>
      <w:lvlJc w:val="left"/>
      <w:pPr>
        <w:ind w:left="1440" w:hanging="360"/>
      </w:pPr>
    </w:lvl>
    <w:lvl w:ilvl="4">
      <w:start w:val="1"/>
      <w:numFmt w:val="lowerRoman"/>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lowerLetter"/>
      <w:lvlText w:val="%7)"/>
      <w:legacy w:legacy="1" w:legacySpace="120" w:legacyIndent="360"/>
      <w:lvlJc w:val="left"/>
      <w:pPr>
        <w:ind w:left="2520" w:hanging="360"/>
      </w:pPr>
    </w:lvl>
    <w:lvl w:ilvl="7">
      <w:start w:val="1"/>
      <w:numFmt w:val="lowerRoman"/>
      <w:lvlText w:val="%8)"/>
      <w:legacy w:legacy="1" w:legacySpace="120" w:legacyIndent="360"/>
      <w:lvlJc w:val="left"/>
      <w:pPr>
        <w:ind w:left="2880" w:hanging="360"/>
      </w:pPr>
    </w:lvl>
    <w:lvl w:ilvl="8">
      <w:start w:val="1"/>
      <w:numFmt w:val="none"/>
      <w:lvlText w:val=""/>
      <w:legacy w:legacy="1" w:legacySpace="120" w:legacyIndent="360"/>
      <w:lvlJc w:val="left"/>
      <w:pPr>
        <w:ind w:left="3240" w:hanging="360"/>
      </w:pPr>
      <w:rPr>
        <w:rFonts w:ascii="Symbol" w:hAnsi="Symbol" w:hint="default"/>
      </w:rPr>
    </w:lvl>
  </w:abstractNum>
  <w:abstractNum w:abstractNumId="33" w15:restartNumberingAfterBreak="0">
    <w:nsid w:val="1EBD6D3A"/>
    <w:multiLevelType w:val="hybridMultilevel"/>
    <w:tmpl w:val="3A8C86DC"/>
    <w:lvl w:ilvl="0" w:tplc="7B48EF5C">
      <w:start w:val="2"/>
      <w:numFmt w:val="lowerLetter"/>
      <w:lvlText w:val="%1."/>
      <w:lvlJc w:val="left"/>
      <w:pPr>
        <w:ind w:left="5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5B0483"/>
    <w:multiLevelType w:val="hybridMultilevel"/>
    <w:tmpl w:val="0BEA6F4E"/>
    <w:lvl w:ilvl="0" w:tplc="455A0B66">
      <w:start w:val="1"/>
      <w:numFmt w:val="decimal"/>
      <w:lvlText w:val="%1."/>
      <w:lvlJc w:val="left"/>
      <w:pPr>
        <w:ind w:left="1800" w:hanging="360"/>
      </w:pPr>
      <w:rPr>
        <w:rFonts w:hint="default"/>
        <w:color w:val="auto"/>
      </w:rPr>
    </w:lvl>
    <w:lvl w:ilvl="1" w:tplc="AB3A7778" w:tentative="1">
      <w:start w:val="1"/>
      <w:numFmt w:val="bullet"/>
      <w:lvlText w:val="o"/>
      <w:lvlJc w:val="left"/>
      <w:pPr>
        <w:tabs>
          <w:tab w:val="num" w:pos="2880"/>
        </w:tabs>
        <w:ind w:left="2880" w:hanging="360"/>
      </w:pPr>
      <w:rPr>
        <w:rFonts w:ascii="Courier New" w:hAnsi="Courier New" w:hint="default"/>
      </w:rPr>
    </w:lvl>
    <w:lvl w:ilvl="2" w:tplc="96ACAD2C" w:tentative="1">
      <w:start w:val="1"/>
      <w:numFmt w:val="bullet"/>
      <w:lvlText w:val=""/>
      <w:lvlJc w:val="left"/>
      <w:pPr>
        <w:tabs>
          <w:tab w:val="num" w:pos="3600"/>
        </w:tabs>
        <w:ind w:left="3600" w:hanging="360"/>
      </w:pPr>
      <w:rPr>
        <w:rFonts w:ascii="Wingdings" w:hAnsi="Wingdings" w:hint="default"/>
      </w:rPr>
    </w:lvl>
    <w:lvl w:ilvl="3" w:tplc="034CF170" w:tentative="1">
      <w:start w:val="1"/>
      <w:numFmt w:val="bullet"/>
      <w:lvlText w:val=""/>
      <w:lvlJc w:val="left"/>
      <w:pPr>
        <w:tabs>
          <w:tab w:val="num" w:pos="4320"/>
        </w:tabs>
        <w:ind w:left="4320" w:hanging="360"/>
      </w:pPr>
      <w:rPr>
        <w:rFonts w:ascii="Symbol" w:hAnsi="Symbol" w:hint="default"/>
      </w:rPr>
    </w:lvl>
    <w:lvl w:ilvl="4" w:tplc="FDA2B6EE" w:tentative="1">
      <w:start w:val="1"/>
      <w:numFmt w:val="bullet"/>
      <w:lvlText w:val="o"/>
      <w:lvlJc w:val="left"/>
      <w:pPr>
        <w:tabs>
          <w:tab w:val="num" w:pos="5040"/>
        </w:tabs>
        <w:ind w:left="5040" w:hanging="360"/>
      </w:pPr>
      <w:rPr>
        <w:rFonts w:ascii="Courier New" w:hAnsi="Courier New" w:hint="default"/>
      </w:rPr>
    </w:lvl>
    <w:lvl w:ilvl="5" w:tplc="7BD2B212" w:tentative="1">
      <w:start w:val="1"/>
      <w:numFmt w:val="bullet"/>
      <w:lvlText w:val=""/>
      <w:lvlJc w:val="left"/>
      <w:pPr>
        <w:tabs>
          <w:tab w:val="num" w:pos="5760"/>
        </w:tabs>
        <w:ind w:left="5760" w:hanging="360"/>
      </w:pPr>
      <w:rPr>
        <w:rFonts w:ascii="Wingdings" w:hAnsi="Wingdings" w:hint="default"/>
      </w:rPr>
    </w:lvl>
    <w:lvl w:ilvl="6" w:tplc="0B78408A" w:tentative="1">
      <w:start w:val="1"/>
      <w:numFmt w:val="bullet"/>
      <w:lvlText w:val=""/>
      <w:lvlJc w:val="left"/>
      <w:pPr>
        <w:tabs>
          <w:tab w:val="num" w:pos="6480"/>
        </w:tabs>
        <w:ind w:left="6480" w:hanging="360"/>
      </w:pPr>
      <w:rPr>
        <w:rFonts w:ascii="Symbol" w:hAnsi="Symbol" w:hint="default"/>
      </w:rPr>
    </w:lvl>
    <w:lvl w:ilvl="7" w:tplc="4B94CBDA" w:tentative="1">
      <w:start w:val="1"/>
      <w:numFmt w:val="bullet"/>
      <w:lvlText w:val="o"/>
      <w:lvlJc w:val="left"/>
      <w:pPr>
        <w:tabs>
          <w:tab w:val="num" w:pos="7200"/>
        </w:tabs>
        <w:ind w:left="7200" w:hanging="360"/>
      </w:pPr>
      <w:rPr>
        <w:rFonts w:ascii="Courier New" w:hAnsi="Courier New" w:hint="default"/>
      </w:rPr>
    </w:lvl>
    <w:lvl w:ilvl="8" w:tplc="DFD809A2"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2100415F"/>
    <w:multiLevelType w:val="hybridMultilevel"/>
    <w:tmpl w:val="32287C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21847420"/>
    <w:multiLevelType w:val="hybridMultilevel"/>
    <w:tmpl w:val="6D22408A"/>
    <w:lvl w:ilvl="0" w:tplc="0409000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904FAD"/>
    <w:multiLevelType w:val="hybridMultilevel"/>
    <w:tmpl w:val="E2C8B530"/>
    <w:lvl w:ilvl="0" w:tplc="E65CDF2C">
      <w:start w:val="1"/>
      <w:numFmt w:val="decimal"/>
      <w:lvlText w:val="%1."/>
      <w:lvlJc w:val="left"/>
      <w:pPr>
        <w:ind w:left="2520" w:hanging="360"/>
      </w:pPr>
      <w:rPr>
        <w:rFonts w:ascii="Verdana" w:eastAsia="Times New Roman" w:hAnsi="Verdana" w:cs="Tahom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279269C"/>
    <w:multiLevelType w:val="hybridMultilevel"/>
    <w:tmpl w:val="62EA3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3291E83"/>
    <w:multiLevelType w:val="hybridMultilevel"/>
    <w:tmpl w:val="0FD6E6D4"/>
    <w:lvl w:ilvl="0" w:tplc="04090019">
      <w:start w:val="1"/>
      <w:numFmt w:val="lowerLetter"/>
      <w:lvlText w:val="%1."/>
      <w:lvlJc w:val="left"/>
      <w:pPr>
        <w:ind w:left="1710" w:hanging="360"/>
      </w:pPr>
      <w:rPr>
        <w:rFonts w:hint="default"/>
        <w:color w:val="auto"/>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287A1976"/>
    <w:multiLevelType w:val="multilevel"/>
    <w:tmpl w:val="89201128"/>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lowerLetter"/>
      <w:lvlText w:val="%3."/>
      <w:lvlJc w:val="left"/>
      <w:pPr>
        <w:ind w:left="4464" w:hanging="504"/>
      </w:pPr>
      <w:rPr>
        <w:rFonts w:hint="default"/>
        <w:color w:val="auto"/>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41" w15:restartNumberingAfterBreak="0">
    <w:nsid w:val="28B615A7"/>
    <w:multiLevelType w:val="hybridMultilevel"/>
    <w:tmpl w:val="228CA5B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28ED3396"/>
    <w:multiLevelType w:val="hybridMultilevel"/>
    <w:tmpl w:val="9BB4B90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222408"/>
    <w:multiLevelType w:val="hybridMultilevel"/>
    <w:tmpl w:val="0BEA6F4E"/>
    <w:lvl w:ilvl="0" w:tplc="455A0B66">
      <w:start w:val="1"/>
      <w:numFmt w:val="decimal"/>
      <w:lvlText w:val="%1."/>
      <w:lvlJc w:val="left"/>
      <w:pPr>
        <w:ind w:left="360" w:hanging="360"/>
      </w:pPr>
      <w:rPr>
        <w:rFonts w:hint="default"/>
        <w:color w:val="auto"/>
      </w:rPr>
    </w:lvl>
    <w:lvl w:ilvl="1" w:tplc="AB3A7778" w:tentative="1">
      <w:start w:val="1"/>
      <w:numFmt w:val="bullet"/>
      <w:lvlText w:val="o"/>
      <w:lvlJc w:val="left"/>
      <w:pPr>
        <w:tabs>
          <w:tab w:val="num" w:pos="1440"/>
        </w:tabs>
        <w:ind w:left="1440" w:hanging="360"/>
      </w:pPr>
      <w:rPr>
        <w:rFonts w:ascii="Courier New" w:hAnsi="Courier New" w:hint="default"/>
      </w:rPr>
    </w:lvl>
    <w:lvl w:ilvl="2" w:tplc="96ACAD2C" w:tentative="1">
      <w:start w:val="1"/>
      <w:numFmt w:val="bullet"/>
      <w:lvlText w:val=""/>
      <w:lvlJc w:val="left"/>
      <w:pPr>
        <w:tabs>
          <w:tab w:val="num" w:pos="2160"/>
        </w:tabs>
        <w:ind w:left="2160" w:hanging="360"/>
      </w:pPr>
      <w:rPr>
        <w:rFonts w:ascii="Wingdings" w:hAnsi="Wingdings" w:hint="default"/>
      </w:rPr>
    </w:lvl>
    <w:lvl w:ilvl="3" w:tplc="034CF170" w:tentative="1">
      <w:start w:val="1"/>
      <w:numFmt w:val="bullet"/>
      <w:lvlText w:val=""/>
      <w:lvlJc w:val="left"/>
      <w:pPr>
        <w:tabs>
          <w:tab w:val="num" w:pos="2880"/>
        </w:tabs>
        <w:ind w:left="2880" w:hanging="360"/>
      </w:pPr>
      <w:rPr>
        <w:rFonts w:ascii="Symbol" w:hAnsi="Symbol" w:hint="default"/>
      </w:rPr>
    </w:lvl>
    <w:lvl w:ilvl="4" w:tplc="FDA2B6EE" w:tentative="1">
      <w:start w:val="1"/>
      <w:numFmt w:val="bullet"/>
      <w:lvlText w:val="o"/>
      <w:lvlJc w:val="left"/>
      <w:pPr>
        <w:tabs>
          <w:tab w:val="num" w:pos="3600"/>
        </w:tabs>
        <w:ind w:left="3600" w:hanging="360"/>
      </w:pPr>
      <w:rPr>
        <w:rFonts w:ascii="Courier New" w:hAnsi="Courier New" w:hint="default"/>
      </w:rPr>
    </w:lvl>
    <w:lvl w:ilvl="5" w:tplc="7BD2B212" w:tentative="1">
      <w:start w:val="1"/>
      <w:numFmt w:val="bullet"/>
      <w:lvlText w:val=""/>
      <w:lvlJc w:val="left"/>
      <w:pPr>
        <w:tabs>
          <w:tab w:val="num" w:pos="4320"/>
        </w:tabs>
        <w:ind w:left="4320" w:hanging="360"/>
      </w:pPr>
      <w:rPr>
        <w:rFonts w:ascii="Wingdings" w:hAnsi="Wingdings" w:hint="default"/>
      </w:rPr>
    </w:lvl>
    <w:lvl w:ilvl="6" w:tplc="0B78408A" w:tentative="1">
      <w:start w:val="1"/>
      <w:numFmt w:val="bullet"/>
      <w:lvlText w:val=""/>
      <w:lvlJc w:val="left"/>
      <w:pPr>
        <w:tabs>
          <w:tab w:val="num" w:pos="5040"/>
        </w:tabs>
        <w:ind w:left="5040" w:hanging="360"/>
      </w:pPr>
      <w:rPr>
        <w:rFonts w:ascii="Symbol" w:hAnsi="Symbol" w:hint="default"/>
      </w:rPr>
    </w:lvl>
    <w:lvl w:ilvl="7" w:tplc="4B94CBDA" w:tentative="1">
      <w:start w:val="1"/>
      <w:numFmt w:val="bullet"/>
      <w:lvlText w:val="o"/>
      <w:lvlJc w:val="left"/>
      <w:pPr>
        <w:tabs>
          <w:tab w:val="num" w:pos="5760"/>
        </w:tabs>
        <w:ind w:left="5760" w:hanging="360"/>
      </w:pPr>
      <w:rPr>
        <w:rFonts w:ascii="Courier New" w:hAnsi="Courier New" w:hint="default"/>
      </w:rPr>
    </w:lvl>
    <w:lvl w:ilvl="8" w:tplc="DFD809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551857"/>
    <w:multiLevelType w:val="hybridMultilevel"/>
    <w:tmpl w:val="3C781F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0E4798"/>
    <w:multiLevelType w:val="hybridMultilevel"/>
    <w:tmpl w:val="85B4ED08"/>
    <w:lvl w:ilvl="0" w:tplc="04090019">
      <w:start w:val="1"/>
      <w:numFmt w:val="lowerLetter"/>
      <w:lvlText w:val="%1."/>
      <w:lvlJc w:val="left"/>
      <w:pPr>
        <w:ind w:left="738" w:hanging="360"/>
      </w:pPr>
    </w:lvl>
    <w:lvl w:ilvl="1" w:tplc="04090019" w:tentative="1">
      <w:start w:val="1"/>
      <w:numFmt w:val="lowerLetter"/>
      <w:lvlText w:val="%2."/>
      <w:lvlJc w:val="left"/>
      <w:pPr>
        <w:ind w:left="1458" w:hanging="360"/>
      </w:pPr>
    </w:lvl>
    <w:lvl w:ilvl="2" w:tplc="0409001B">
      <w:start w:val="1"/>
      <w:numFmt w:val="lowerRoman"/>
      <w:lvlText w:val="%3."/>
      <w:lvlJc w:val="right"/>
      <w:pPr>
        <w:ind w:left="2178" w:hanging="180"/>
      </w:pPr>
    </w:lvl>
    <w:lvl w:ilvl="3" w:tplc="0409000F">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6" w15:restartNumberingAfterBreak="0">
    <w:nsid w:val="2CB84B49"/>
    <w:multiLevelType w:val="hybridMultilevel"/>
    <w:tmpl w:val="FC2472F6"/>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7" w15:restartNumberingAfterBreak="0">
    <w:nsid w:val="2D1A75F4"/>
    <w:multiLevelType w:val="hybridMultilevel"/>
    <w:tmpl w:val="B8FAD8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EB34B1B"/>
    <w:multiLevelType w:val="hybridMultilevel"/>
    <w:tmpl w:val="E2C8B530"/>
    <w:lvl w:ilvl="0" w:tplc="E65CDF2C">
      <w:start w:val="1"/>
      <w:numFmt w:val="decimal"/>
      <w:lvlText w:val="%1."/>
      <w:lvlJc w:val="left"/>
      <w:pPr>
        <w:ind w:left="2520" w:hanging="360"/>
      </w:pPr>
      <w:rPr>
        <w:rFonts w:ascii="Verdana" w:eastAsia="Times New Roman" w:hAnsi="Verdana" w:cs="Tahom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2F6A4498"/>
    <w:multiLevelType w:val="hybridMultilevel"/>
    <w:tmpl w:val="72D4D24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0" w15:restartNumberingAfterBreak="0">
    <w:nsid w:val="358C0B74"/>
    <w:multiLevelType w:val="hybridMultilevel"/>
    <w:tmpl w:val="FF8C277A"/>
    <w:lvl w:ilvl="0" w:tplc="F1C6E868">
      <w:start w:val="1"/>
      <w:numFmt w:val="decimal"/>
      <w:lvlText w:val="%1."/>
      <w:lvlJc w:val="left"/>
      <w:pPr>
        <w:ind w:left="360" w:hanging="360"/>
      </w:pPr>
      <w:rPr>
        <w:rFonts w:hint="default"/>
      </w:rPr>
    </w:lvl>
    <w:lvl w:ilvl="1" w:tplc="6B28709A">
      <w:start w:val="1"/>
      <w:numFmt w:val="bullet"/>
      <w:lvlText w:val="o"/>
      <w:lvlJc w:val="left"/>
      <w:pPr>
        <w:ind w:left="188" w:hanging="360"/>
      </w:pPr>
      <w:rPr>
        <w:rFonts w:ascii="Courier New" w:hAnsi="Courier New" w:cs="Courier New" w:hint="default"/>
      </w:rPr>
    </w:lvl>
    <w:lvl w:ilvl="2" w:tplc="413E50CA">
      <w:start w:val="1"/>
      <w:numFmt w:val="bullet"/>
      <w:lvlText w:val=""/>
      <w:lvlJc w:val="left"/>
      <w:pPr>
        <w:ind w:left="908" w:hanging="360"/>
      </w:pPr>
      <w:rPr>
        <w:rFonts w:ascii="Wingdings" w:hAnsi="Wingdings" w:hint="default"/>
      </w:rPr>
    </w:lvl>
    <w:lvl w:ilvl="3" w:tplc="DF38E53C">
      <w:start w:val="1"/>
      <w:numFmt w:val="bullet"/>
      <w:lvlText w:val=""/>
      <w:lvlJc w:val="left"/>
      <w:pPr>
        <w:ind w:left="1628" w:hanging="360"/>
      </w:pPr>
      <w:rPr>
        <w:rFonts w:ascii="Symbol" w:hAnsi="Symbol" w:hint="default"/>
      </w:rPr>
    </w:lvl>
    <w:lvl w:ilvl="4" w:tplc="04090001">
      <w:start w:val="1"/>
      <w:numFmt w:val="bullet"/>
      <w:lvlText w:val=""/>
      <w:lvlJc w:val="left"/>
      <w:pPr>
        <w:ind w:left="2348" w:hanging="360"/>
      </w:pPr>
      <w:rPr>
        <w:rFonts w:ascii="Symbol" w:hAnsi="Symbol" w:hint="default"/>
      </w:rPr>
    </w:lvl>
    <w:lvl w:ilvl="5" w:tplc="248697C6" w:tentative="1">
      <w:start w:val="1"/>
      <w:numFmt w:val="bullet"/>
      <w:lvlText w:val=""/>
      <w:lvlJc w:val="left"/>
      <w:pPr>
        <w:ind w:left="3068" w:hanging="360"/>
      </w:pPr>
      <w:rPr>
        <w:rFonts w:ascii="Wingdings" w:hAnsi="Wingdings" w:hint="default"/>
      </w:rPr>
    </w:lvl>
    <w:lvl w:ilvl="6" w:tplc="00840E14" w:tentative="1">
      <w:start w:val="1"/>
      <w:numFmt w:val="bullet"/>
      <w:lvlText w:val=""/>
      <w:lvlJc w:val="left"/>
      <w:pPr>
        <w:ind w:left="3788" w:hanging="360"/>
      </w:pPr>
      <w:rPr>
        <w:rFonts w:ascii="Symbol" w:hAnsi="Symbol" w:hint="default"/>
      </w:rPr>
    </w:lvl>
    <w:lvl w:ilvl="7" w:tplc="96885AFA" w:tentative="1">
      <w:start w:val="1"/>
      <w:numFmt w:val="bullet"/>
      <w:lvlText w:val="o"/>
      <w:lvlJc w:val="left"/>
      <w:pPr>
        <w:ind w:left="4508" w:hanging="360"/>
      </w:pPr>
      <w:rPr>
        <w:rFonts w:ascii="Courier New" w:hAnsi="Courier New" w:cs="Courier New" w:hint="default"/>
      </w:rPr>
    </w:lvl>
    <w:lvl w:ilvl="8" w:tplc="A64ADC00" w:tentative="1">
      <w:start w:val="1"/>
      <w:numFmt w:val="bullet"/>
      <w:lvlText w:val=""/>
      <w:lvlJc w:val="left"/>
      <w:pPr>
        <w:ind w:left="5228" w:hanging="360"/>
      </w:pPr>
      <w:rPr>
        <w:rFonts w:ascii="Wingdings" w:hAnsi="Wingdings" w:hint="default"/>
      </w:rPr>
    </w:lvl>
  </w:abstractNum>
  <w:abstractNum w:abstractNumId="51" w15:restartNumberingAfterBreak="0">
    <w:nsid w:val="35E254BF"/>
    <w:multiLevelType w:val="multilevel"/>
    <w:tmpl w:val="55FE41AA"/>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
      <w:lvlJc w:val="left"/>
      <w:pPr>
        <w:ind w:left="3240" w:hanging="360"/>
      </w:pPr>
      <w:rPr>
        <w:rFonts w:ascii="Symbol" w:hAnsi="Symbol" w:hint="default"/>
      </w:rPr>
    </w:lvl>
  </w:abstractNum>
  <w:abstractNum w:abstractNumId="52" w15:restartNumberingAfterBreak="0">
    <w:nsid w:val="40814720"/>
    <w:multiLevelType w:val="singleLevel"/>
    <w:tmpl w:val="1D128AA4"/>
    <w:lvl w:ilvl="0">
      <w:start w:val="1"/>
      <w:numFmt w:val="decimal"/>
      <w:lvlText w:val="%1."/>
      <w:legacy w:legacy="1" w:legacySpace="0" w:legacyIndent="360"/>
      <w:lvlJc w:val="left"/>
      <w:pPr>
        <w:ind w:left="360" w:hanging="360"/>
      </w:pPr>
    </w:lvl>
  </w:abstractNum>
  <w:abstractNum w:abstractNumId="53" w15:restartNumberingAfterBreak="0">
    <w:nsid w:val="421C67EA"/>
    <w:multiLevelType w:val="hybridMultilevel"/>
    <w:tmpl w:val="786E80A0"/>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54" w15:restartNumberingAfterBreak="0">
    <w:nsid w:val="43C63E1B"/>
    <w:multiLevelType w:val="multilevel"/>
    <w:tmpl w:val="B29A5FAA"/>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lowerLetter"/>
      <w:lvlText w:val="%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55" w15:restartNumberingAfterBreak="0">
    <w:nsid w:val="43EF69C6"/>
    <w:multiLevelType w:val="hybridMultilevel"/>
    <w:tmpl w:val="228CA5B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 w15:restartNumberingAfterBreak="0">
    <w:nsid w:val="442F7184"/>
    <w:multiLevelType w:val="hybridMultilevel"/>
    <w:tmpl w:val="3CC4A5A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7" w15:restartNumberingAfterBreak="0">
    <w:nsid w:val="45DF4BEC"/>
    <w:multiLevelType w:val="hybridMultilevel"/>
    <w:tmpl w:val="79E0E2A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15:restartNumberingAfterBreak="0">
    <w:nsid w:val="46586CA8"/>
    <w:multiLevelType w:val="hybridMultilevel"/>
    <w:tmpl w:val="79E0E2A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9" w15:restartNumberingAfterBreak="0">
    <w:nsid w:val="48617400"/>
    <w:multiLevelType w:val="hybridMultilevel"/>
    <w:tmpl w:val="F6F2323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A8C30D2"/>
    <w:multiLevelType w:val="hybridMultilevel"/>
    <w:tmpl w:val="F67EFB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AA73DE2"/>
    <w:multiLevelType w:val="hybridMultilevel"/>
    <w:tmpl w:val="62B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024521"/>
    <w:multiLevelType w:val="hybridMultilevel"/>
    <w:tmpl w:val="9AFEA166"/>
    <w:lvl w:ilvl="0" w:tplc="CEB48C0E">
      <w:start w:val="1"/>
      <w:numFmt w:val="decimal"/>
      <w:lvlText w:val="%1."/>
      <w:lvlJc w:val="left"/>
      <w:pPr>
        <w:ind w:left="2160" w:hanging="36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274F4A"/>
    <w:multiLevelType w:val="hybridMultilevel"/>
    <w:tmpl w:val="BD2A6B8C"/>
    <w:lvl w:ilvl="0" w:tplc="04090019">
      <w:start w:val="1"/>
      <w:numFmt w:val="lowerLetter"/>
      <w:lvlText w:val="%1."/>
      <w:lvlJc w:val="left"/>
      <w:pPr>
        <w:tabs>
          <w:tab w:val="num" w:pos="720"/>
        </w:tabs>
        <w:ind w:left="720" w:hanging="720"/>
      </w:pPr>
      <w:rPr>
        <w:rFonts w:hint="default"/>
      </w:rPr>
    </w:lvl>
    <w:lvl w:ilvl="1" w:tplc="AE1606F4">
      <w:start w:val="7"/>
      <w:numFmt w:val="decimal"/>
      <w:lvlText w:val="%2."/>
      <w:lvlJc w:val="left"/>
      <w:pPr>
        <w:tabs>
          <w:tab w:val="num" w:pos="1080"/>
        </w:tabs>
        <w:ind w:left="1080" w:hanging="360"/>
      </w:pPr>
      <w:rPr>
        <w:rFonts w:hint="default"/>
      </w:rPr>
    </w:lvl>
    <w:lvl w:ilvl="2" w:tplc="329A9C48" w:tentative="1">
      <w:start w:val="1"/>
      <w:numFmt w:val="lowerRoman"/>
      <w:lvlText w:val="%3."/>
      <w:lvlJc w:val="right"/>
      <w:pPr>
        <w:tabs>
          <w:tab w:val="num" w:pos="1800"/>
        </w:tabs>
        <w:ind w:left="1800" w:hanging="180"/>
      </w:pPr>
    </w:lvl>
    <w:lvl w:ilvl="3" w:tplc="17CC4EC4" w:tentative="1">
      <w:start w:val="1"/>
      <w:numFmt w:val="decimal"/>
      <w:lvlText w:val="%4."/>
      <w:lvlJc w:val="left"/>
      <w:pPr>
        <w:tabs>
          <w:tab w:val="num" w:pos="2520"/>
        </w:tabs>
        <w:ind w:left="2520" w:hanging="360"/>
      </w:pPr>
    </w:lvl>
    <w:lvl w:ilvl="4" w:tplc="460495A6" w:tentative="1">
      <w:start w:val="1"/>
      <w:numFmt w:val="lowerLetter"/>
      <w:lvlText w:val="%5."/>
      <w:lvlJc w:val="left"/>
      <w:pPr>
        <w:tabs>
          <w:tab w:val="num" w:pos="3240"/>
        </w:tabs>
        <w:ind w:left="3240" w:hanging="360"/>
      </w:pPr>
    </w:lvl>
    <w:lvl w:ilvl="5" w:tplc="6EFC2C34" w:tentative="1">
      <w:start w:val="1"/>
      <w:numFmt w:val="lowerRoman"/>
      <w:lvlText w:val="%6."/>
      <w:lvlJc w:val="right"/>
      <w:pPr>
        <w:tabs>
          <w:tab w:val="num" w:pos="3960"/>
        </w:tabs>
        <w:ind w:left="3960" w:hanging="180"/>
      </w:pPr>
    </w:lvl>
    <w:lvl w:ilvl="6" w:tplc="41A6D074" w:tentative="1">
      <w:start w:val="1"/>
      <w:numFmt w:val="decimal"/>
      <w:lvlText w:val="%7."/>
      <w:lvlJc w:val="left"/>
      <w:pPr>
        <w:tabs>
          <w:tab w:val="num" w:pos="4680"/>
        </w:tabs>
        <w:ind w:left="4680" w:hanging="360"/>
      </w:pPr>
    </w:lvl>
    <w:lvl w:ilvl="7" w:tplc="77D6C1E0" w:tentative="1">
      <w:start w:val="1"/>
      <w:numFmt w:val="lowerLetter"/>
      <w:lvlText w:val="%8."/>
      <w:lvlJc w:val="left"/>
      <w:pPr>
        <w:tabs>
          <w:tab w:val="num" w:pos="5400"/>
        </w:tabs>
        <w:ind w:left="5400" w:hanging="360"/>
      </w:pPr>
    </w:lvl>
    <w:lvl w:ilvl="8" w:tplc="617E78F4" w:tentative="1">
      <w:start w:val="1"/>
      <w:numFmt w:val="lowerRoman"/>
      <w:lvlText w:val="%9."/>
      <w:lvlJc w:val="right"/>
      <w:pPr>
        <w:tabs>
          <w:tab w:val="num" w:pos="6120"/>
        </w:tabs>
        <w:ind w:left="6120" w:hanging="180"/>
      </w:pPr>
    </w:lvl>
  </w:abstractNum>
  <w:abstractNum w:abstractNumId="64" w15:restartNumberingAfterBreak="0">
    <w:nsid w:val="4B636277"/>
    <w:multiLevelType w:val="hybridMultilevel"/>
    <w:tmpl w:val="694ABCF4"/>
    <w:lvl w:ilvl="0" w:tplc="0409000F">
      <w:start w:val="1"/>
      <w:numFmt w:val="decimal"/>
      <w:lvlText w:val="%1."/>
      <w:lvlJc w:val="left"/>
      <w:pPr>
        <w:tabs>
          <w:tab w:val="num" w:pos="2070"/>
        </w:tabs>
        <w:ind w:left="2070" w:hanging="360"/>
      </w:pPr>
      <w:rPr>
        <w:rFonts w:hint="default"/>
      </w:rPr>
    </w:lvl>
    <w:lvl w:ilvl="1" w:tplc="B8D68656" w:tentative="1">
      <w:start w:val="1"/>
      <w:numFmt w:val="lowerLetter"/>
      <w:lvlText w:val="%2."/>
      <w:lvlJc w:val="left"/>
      <w:pPr>
        <w:tabs>
          <w:tab w:val="num" w:pos="2790"/>
        </w:tabs>
        <w:ind w:left="2790" w:hanging="360"/>
      </w:pPr>
    </w:lvl>
    <w:lvl w:ilvl="2" w:tplc="1838A5C0" w:tentative="1">
      <w:start w:val="1"/>
      <w:numFmt w:val="lowerRoman"/>
      <w:lvlText w:val="%3."/>
      <w:lvlJc w:val="right"/>
      <w:pPr>
        <w:tabs>
          <w:tab w:val="num" w:pos="3510"/>
        </w:tabs>
        <w:ind w:left="3510" w:hanging="180"/>
      </w:pPr>
    </w:lvl>
    <w:lvl w:ilvl="3" w:tplc="3870A374" w:tentative="1">
      <w:start w:val="1"/>
      <w:numFmt w:val="decimal"/>
      <w:lvlText w:val="%4."/>
      <w:lvlJc w:val="left"/>
      <w:pPr>
        <w:tabs>
          <w:tab w:val="num" w:pos="4230"/>
        </w:tabs>
        <w:ind w:left="4230" w:hanging="360"/>
      </w:pPr>
    </w:lvl>
    <w:lvl w:ilvl="4" w:tplc="3960A6D4" w:tentative="1">
      <w:start w:val="1"/>
      <w:numFmt w:val="lowerLetter"/>
      <w:lvlText w:val="%5."/>
      <w:lvlJc w:val="left"/>
      <w:pPr>
        <w:tabs>
          <w:tab w:val="num" w:pos="4950"/>
        </w:tabs>
        <w:ind w:left="4950" w:hanging="360"/>
      </w:pPr>
    </w:lvl>
    <w:lvl w:ilvl="5" w:tplc="A68616BC" w:tentative="1">
      <w:start w:val="1"/>
      <w:numFmt w:val="lowerRoman"/>
      <w:lvlText w:val="%6."/>
      <w:lvlJc w:val="right"/>
      <w:pPr>
        <w:tabs>
          <w:tab w:val="num" w:pos="5670"/>
        </w:tabs>
        <w:ind w:left="5670" w:hanging="180"/>
      </w:pPr>
    </w:lvl>
    <w:lvl w:ilvl="6" w:tplc="9C307EA8" w:tentative="1">
      <w:start w:val="1"/>
      <w:numFmt w:val="decimal"/>
      <w:lvlText w:val="%7."/>
      <w:lvlJc w:val="left"/>
      <w:pPr>
        <w:tabs>
          <w:tab w:val="num" w:pos="6390"/>
        </w:tabs>
        <w:ind w:left="6390" w:hanging="360"/>
      </w:pPr>
    </w:lvl>
    <w:lvl w:ilvl="7" w:tplc="6F0485D2" w:tentative="1">
      <w:start w:val="1"/>
      <w:numFmt w:val="lowerLetter"/>
      <w:lvlText w:val="%8."/>
      <w:lvlJc w:val="left"/>
      <w:pPr>
        <w:tabs>
          <w:tab w:val="num" w:pos="7110"/>
        </w:tabs>
        <w:ind w:left="7110" w:hanging="360"/>
      </w:pPr>
    </w:lvl>
    <w:lvl w:ilvl="8" w:tplc="40BA90DC" w:tentative="1">
      <w:start w:val="1"/>
      <w:numFmt w:val="lowerRoman"/>
      <w:lvlText w:val="%9."/>
      <w:lvlJc w:val="right"/>
      <w:pPr>
        <w:tabs>
          <w:tab w:val="num" w:pos="7830"/>
        </w:tabs>
        <w:ind w:left="7830" w:hanging="180"/>
      </w:pPr>
    </w:lvl>
  </w:abstractNum>
  <w:abstractNum w:abstractNumId="65" w15:restartNumberingAfterBreak="0">
    <w:nsid w:val="4EE865DD"/>
    <w:multiLevelType w:val="hybridMultilevel"/>
    <w:tmpl w:val="39840F62"/>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15:restartNumberingAfterBreak="0">
    <w:nsid w:val="4F0A7811"/>
    <w:multiLevelType w:val="hybridMultilevel"/>
    <w:tmpl w:val="F67EFB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FCC7B65"/>
    <w:multiLevelType w:val="hybridMultilevel"/>
    <w:tmpl w:val="3E7210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51BE3744"/>
    <w:multiLevelType w:val="hybridMultilevel"/>
    <w:tmpl w:val="C6344D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1F02A22"/>
    <w:multiLevelType w:val="hybridMultilevel"/>
    <w:tmpl w:val="4F5E34A6"/>
    <w:lvl w:ilvl="0" w:tplc="04090001">
      <w:start w:val="1"/>
      <w:numFmt w:val="bullet"/>
      <w:lvlText w:val=""/>
      <w:lvlJc w:val="left"/>
      <w:pPr>
        <w:ind w:left="1800" w:hanging="360"/>
      </w:pPr>
      <w:rPr>
        <w:rFonts w:ascii="Symbol" w:hAnsi="Symbol" w:hint="default"/>
        <w:color w:val="auto"/>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0" w15:restartNumberingAfterBreak="0">
    <w:nsid w:val="53CC7DDB"/>
    <w:multiLevelType w:val="hybridMultilevel"/>
    <w:tmpl w:val="413274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710B6B"/>
    <w:multiLevelType w:val="hybridMultilevel"/>
    <w:tmpl w:val="90FA4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E87F43"/>
    <w:multiLevelType w:val="hybridMultilevel"/>
    <w:tmpl w:val="3C781F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E40150"/>
    <w:multiLevelType w:val="multilevel"/>
    <w:tmpl w:val="330A8BDA"/>
    <w:lvl w:ilvl="0">
      <w:start w:val="1"/>
      <w:numFmt w:val="decimal"/>
      <w:lvlText w:val="%1."/>
      <w:lvlJc w:val="left"/>
      <w:pPr>
        <w:ind w:left="36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586C6CEF"/>
    <w:multiLevelType w:val="hybridMultilevel"/>
    <w:tmpl w:val="27568D0C"/>
    <w:lvl w:ilvl="0" w:tplc="8E0023D6">
      <w:start w:val="1"/>
      <w:numFmt w:val="decimal"/>
      <w:lvlText w:val="%1."/>
      <w:lvlJc w:val="left"/>
      <w:pPr>
        <w:ind w:left="2160" w:hanging="360"/>
      </w:pPr>
      <w:rPr>
        <w:rFonts w:ascii="Verdana" w:eastAsia="Times New Roman" w:hAnsi="Verdana" w:cs="Times New Roman"/>
      </w:rPr>
    </w:lvl>
    <w:lvl w:ilvl="1" w:tplc="FA5C2A40" w:tentative="1">
      <w:start w:val="1"/>
      <w:numFmt w:val="bullet"/>
      <w:lvlText w:val="o"/>
      <w:lvlJc w:val="left"/>
      <w:pPr>
        <w:ind w:left="2880" w:hanging="360"/>
      </w:pPr>
      <w:rPr>
        <w:rFonts w:ascii="Courier New" w:hAnsi="Courier New" w:hint="default"/>
      </w:rPr>
    </w:lvl>
    <w:lvl w:ilvl="2" w:tplc="42D43482" w:tentative="1">
      <w:start w:val="1"/>
      <w:numFmt w:val="bullet"/>
      <w:lvlText w:val=""/>
      <w:lvlJc w:val="left"/>
      <w:pPr>
        <w:ind w:left="3600" w:hanging="360"/>
      </w:pPr>
      <w:rPr>
        <w:rFonts w:ascii="Wingdings" w:hAnsi="Wingdings" w:hint="default"/>
      </w:rPr>
    </w:lvl>
    <w:lvl w:ilvl="3" w:tplc="C3A2C4BC" w:tentative="1">
      <w:start w:val="1"/>
      <w:numFmt w:val="bullet"/>
      <w:lvlText w:val=""/>
      <w:lvlJc w:val="left"/>
      <w:pPr>
        <w:ind w:left="4320" w:hanging="360"/>
      </w:pPr>
      <w:rPr>
        <w:rFonts w:ascii="Symbol" w:hAnsi="Symbol" w:hint="default"/>
      </w:rPr>
    </w:lvl>
    <w:lvl w:ilvl="4" w:tplc="D7B83480" w:tentative="1">
      <w:start w:val="1"/>
      <w:numFmt w:val="bullet"/>
      <w:lvlText w:val="o"/>
      <w:lvlJc w:val="left"/>
      <w:pPr>
        <w:ind w:left="5040" w:hanging="360"/>
      </w:pPr>
      <w:rPr>
        <w:rFonts w:ascii="Courier New" w:hAnsi="Courier New" w:hint="default"/>
      </w:rPr>
    </w:lvl>
    <w:lvl w:ilvl="5" w:tplc="5C14CC84" w:tentative="1">
      <w:start w:val="1"/>
      <w:numFmt w:val="bullet"/>
      <w:lvlText w:val=""/>
      <w:lvlJc w:val="left"/>
      <w:pPr>
        <w:ind w:left="5760" w:hanging="360"/>
      </w:pPr>
      <w:rPr>
        <w:rFonts w:ascii="Wingdings" w:hAnsi="Wingdings" w:hint="default"/>
      </w:rPr>
    </w:lvl>
    <w:lvl w:ilvl="6" w:tplc="9F36892E" w:tentative="1">
      <w:start w:val="1"/>
      <w:numFmt w:val="bullet"/>
      <w:lvlText w:val=""/>
      <w:lvlJc w:val="left"/>
      <w:pPr>
        <w:ind w:left="6480" w:hanging="360"/>
      </w:pPr>
      <w:rPr>
        <w:rFonts w:ascii="Symbol" w:hAnsi="Symbol" w:hint="default"/>
      </w:rPr>
    </w:lvl>
    <w:lvl w:ilvl="7" w:tplc="1C541F56" w:tentative="1">
      <w:start w:val="1"/>
      <w:numFmt w:val="bullet"/>
      <w:lvlText w:val="o"/>
      <w:lvlJc w:val="left"/>
      <w:pPr>
        <w:ind w:left="7200" w:hanging="360"/>
      </w:pPr>
      <w:rPr>
        <w:rFonts w:ascii="Courier New" w:hAnsi="Courier New" w:hint="default"/>
      </w:rPr>
    </w:lvl>
    <w:lvl w:ilvl="8" w:tplc="90AA7514" w:tentative="1">
      <w:start w:val="1"/>
      <w:numFmt w:val="bullet"/>
      <w:lvlText w:val=""/>
      <w:lvlJc w:val="left"/>
      <w:pPr>
        <w:ind w:left="7920" w:hanging="360"/>
      </w:pPr>
      <w:rPr>
        <w:rFonts w:ascii="Wingdings" w:hAnsi="Wingdings" w:hint="default"/>
      </w:rPr>
    </w:lvl>
  </w:abstractNum>
  <w:abstractNum w:abstractNumId="75" w15:restartNumberingAfterBreak="0">
    <w:nsid w:val="587829BC"/>
    <w:multiLevelType w:val="hybridMultilevel"/>
    <w:tmpl w:val="957659D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6" w15:restartNumberingAfterBreak="0">
    <w:nsid w:val="5A3850FF"/>
    <w:multiLevelType w:val="multilevel"/>
    <w:tmpl w:val="AEFEF166"/>
    <w:lvl w:ilvl="0">
      <w:start w:val="1"/>
      <w:numFmt w:val="upperRoman"/>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Letter"/>
      <w:lvlText w:val="%3."/>
      <w:lvlJc w:val="left"/>
      <w:pPr>
        <w:ind w:left="1080" w:hanging="360"/>
      </w:pPr>
      <w:rPr>
        <w:b w:val="0"/>
      </w:rPr>
    </w:lvl>
    <w:lvl w:ilvl="3">
      <w:start w:val="1"/>
      <w:numFmt w:val="lowerLetter"/>
      <w:lvlText w:val="%4."/>
      <w:legacy w:legacy="1" w:legacySpace="120" w:legacyIndent="360"/>
      <w:lvlJc w:val="left"/>
      <w:pPr>
        <w:ind w:left="1440" w:hanging="360"/>
      </w:pPr>
    </w:lvl>
    <w:lvl w:ilvl="4">
      <w:start w:val="1"/>
      <w:numFmt w:val="lowerRoman"/>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vlJc w:val="left"/>
      <w:pPr>
        <w:ind w:left="2520" w:hanging="360"/>
      </w:pPr>
    </w:lvl>
    <w:lvl w:ilvl="7">
      <w:start w:val="1"/>
      <w:numFmt w:val="lowerRoman"/>
      <w:lvlText w:val="%8)"/>
      <w:legacy w:legacy="1" w:legacySpace="120" w:legacyIndent="360"/>
      <w:lvlJc w:val="left"/>
      <w:pPr>
        <w:ind w:left="2880" w:hanging="360"/>
      </w:pPr>
    </w:lvl>
    <w:lvl w:ilvl="8">
      <w:start w:val="1"/>
      <w:numFmt w:val="none"/>
      <w:lvlText w:val=""/>
      <w:legacy w:legacy="1" w:legacySpace="120" w:legacyIndent="360"/>
      <w:lvlJc w:val="left"/>
      <w:pPr>
        <w:ind w:left="3240" w:hanging="360"/>
      </w:pPr>
      <w:rPr>
        <w:rFonts w:ascii="Symbol" w:hAnsi="Symbol" w:hint="default"/>
      </w:rPr>
    </w:lvl>
  </w:abstractNum>
  <w:abstractNum w:abstractNumId="77" w15:restartNumberingAfterBreak="0">
    <w:nsid w:val="5B5101DC"/>
    <w:multiLevelType w:val="hybridMultilevel"/>
    <w:tmpl w:val="0BEA6F4E"/>
    <w:lvl w:ilvl="0" w:tplc="455A0B66">
      <w:start w:val="1"/>
      <w:numFmt w:val="decimal"/>
      <w:lvlText w:val="%1."/>
      <w:lvlJc w:val="left"/>
      <w:pPr>
        <w:ind w:left="1800" w:hanging="360"/>
      </w:pPr>
      <w:rPr>
        <w:rFonts w:hint="default"/>
        <w:color w:val="auto"/>
      </w:rPr>
    </w:lvl>
    <w:lvl w:ilvl="1" w:tplc="AB3A7778" w:tentative="1">
      <w:start w:val="1"/>
      <w:numFmt w:val="bullet"/>
      <w:lvlText w:val="o"/>
      <w:lvlJc w:val="left"/>
      <w:pPr>
        <w:tabs>
          <w:tab w:val="num" w:pos="2880"/>
        </w:tabs>
        <w:ind w:left="2880" w:hanging="360"/>
      </w:pPr>
      <w:rPr>
        <w:rFonts w:ascii="Courier New" w:hAnsi="Courier New" w:hint="default"/>
      </w:rPr>
    </w:lvl>
    <w:lvl w:ilvl="2" w:tplc="96ACAD2C" w:tentative="1">
      <w:start w:val="1"/>
      <w:numFmt w:val="bullet"/>
      <w:lvlText w:val=""/>
      <w:lvlJc w:val="left"/>
      <w:pPr>
        <w:tabs>
          <w:tab w:val="num" w:pos="3600"/>
        </w:tabs>
        <w:ind w:left="3600" w:hanging="360"/>
      </w:pPr>
      <w:rPr>
        <w:rFonts w:ascii="Wingdings" w:hAnsi="Wingdings" w:hint="default"/>
      </w:rPr>
    </w:lvl>
    <w:lvl w:ilvl="3" w:tplc="034CF170" w:tentative="1">
      <w:start w:val="1"/>
      <w:numFmt w:val="bullet"/>
      <w:lvlText w:val=""/>
      <w:lvlJc w:val="left"/>
      <w:pPr>
        <w:tabs>
          <w:tab w:val="num" w:pos="4320"/>
        </w:tabs>
        <w:ind w:left="4320" w:hanging="360"/>
      </w:pPr>
      <w:rPr>
        <w:rFonts w:ascii="Symbol" w:hAnsi="Symbol" w:hint="default"/>
      </w:rPr>
    </w:lvl>
    <w:lvl w:ilvl="4" w:tplc="FDA2B6EE" w:tentative="1">
      <w:start w:val="1"/>
      <w:numFmt w:val="bullet"/>
      <w:lvlText w:val="o"/>
      <w:lvlJc w:val="left"/>
      <w:pPr>
        <w:tabs>
          <w:tab w:val="num" w:pos="5040"/>
        </w:tabs>
        <w:ind w:left="5040" w:hanging="360"/>
      </w:pPr>
      <w:rPr>
        <w:rFonts w:ascii="Courier New" w:hAnsi="Courier New" w:hint="default"/>
      </w:rPr>
    </w:lvl>
    <w:lvl w:ilvl="5" w:tplc="7BD2B212" w:tentative="1">
      <w:start w:val="1"/>
      <w:numFmt w:val="bullet"/>
      <w:lvlText w:val=""/>
      <w:lvlJc w:val="left"/>
      <w:pPr>
        <w:tabs>
          <w:tab w:val="num" w:pos="5760"/>
        </w:tabs>
        <w:ind w:left="5760" w:hanging="360"/>
      </w:pPr>
      <w:rPr>
        <w:rFonts w:ascii="Wingdings" w:hAnsi="Wingdings" w:hint="default"/>
      </w:rPr>
    </w:lvl>
    <w:lvl w:ilvl="6" w:tplc="0B78408A" w:tentative="1">
      <w:start w:val="1"/>
      <w:numFmt w:val="bullet"/>
      <w:lvlText w:val=""/>
      <w:lvlJc w:val="left"/>
      <w:pPr>
        <w:tabs>
          <w:tab w:val="num" w:pos="6480"/>
        </w:tabs>
        <w:ind w:left="6480" w:hanging="360"/>
      </w:pPr>
      <w:rPr>
        <w:rFonts w:ascii="Symbol" w:hAnsi="Symbol" w:hint="default"/>
      </w:rPr>
    </w:lvl>
    <w:lvl w:ilvl="7" w:tplc="4B94CBDA" w:tentative="1">
      <w:start w:val="1"/>
      <w:numFmt w:val="bullet"/>
      <w:lvlText w:val="o"/>
      <w:lvlJc w:val="left"/>
      <w:pPr>
        <w:tabs>
          <w:tab w:val="num" w:pos="7200"/>
        </w:tabs>
        <w:ind w:left="7200" w:hanging="360"/>
      </w:pPr>
      <w:rPr>
        <w:rFonts w:ascii="Courier New" w:hAnsi="Courier New" w:hint="default"/>
      </w:rPr>
    </w:lvl>
    <w:lvl w:ilvl="8" w:tplc="DFD809A2" w:tentative="1">
      <w:start w:val="1"/>
      <w:numFmt w:val="bullet"/>
      <w:lvlText w:val=""/>
      <w:lvlJc w:val="left"/>
      <w:pPr>
        <w:tabs>
          <w:tab w:val="num" w:pos="7920"/>
        </w:tabs>
        <w:ind w:left="7920" w:hanging="360"/>
      </w:pPr>
      <w:rPr>
        <w:rFonts w:ascii="Wingdings" w:hAnsi="Wingdings" w:hint="default"/>
      </w:rPr>
    </w:lvl>
  </w:abstractNum>
  <w:abstractNum w:abstractNumId="78" w15:restartNumberingAfterBreak="0">
    <w:nsid w:val="5B9D5C56"/>
    <w:multiLevelType w:val="multilevel"/>
    <w:tmpl w:val="3086D434"/>
    <w:numStyleLink w:val="CustomNum1"/>
  </w:abstractNum>
  <w:abstractNum w:abstractNumId="79" w15:restartNumberingAfterBreak="0">
    <w:nsid w:val="5BE8154B"/>
    <w:multiLevelType w:val="hybridMultilevel"/>
    <w:tmpl w:val="104C85E4"/>
    <w:lvl w:ilvl="0" w:tplc="12EAEF0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5654DB"/>
    <w:multiLevelType w:val="hybridMultilevel"/>
    <w:tmpl w:val="5D9695B2"/>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1" w15:restartNumberingAfterBreak="0">
    <w:nsid w:val="5E604115"/>
    <w:multiLevelType w:val="multilevel"/>
    <w:tmpl w:val="0409001D"/>
    <w:name w:val="CBA Outline Forma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0E56E57"/>
    <w:multiLevelType w:val="hybridMultilevel"/>
    <w:tmpl w:val="B066A92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3" w15:restartNumberingAfterBreak="0">
    <w:nsid w:val="623C620A"/>
    <w:multiLevelType w:val="hybridMultilevel"/>
    <w:tmpl w:val="E54637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2EF4647"/>
    <w:multiLevelType w:val="hybridMultilevel"/>
    <w:tmpl w:val="39840F6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5" w15:restartNumberingAfterBreak="0">
    <w:nsid w:val="638777C5"/>
    <w:multiLevelType w:val="hybridMultilevel"/>
    <w:tmpl w:val="174C2AA4"/>
    <w:lvl w:ilvl="0" w:tplc="F06CE6D2">
      <w:start w:val="1"/>
      <w:numFmt w:val="decimal"/>
      <w:lvlText w:val="%1."/>
      <w:lvlJc w:val="left"/>
      <w:pPr>
        <w:ind w:left="2520" w:hanging="360"/>
      </w:pPr>
      <w:rPr>
        <w:rFonts w:ascii="Verdana" w:eastAsia="Times New Roman" w:hAnsi="Verdana" w:cs="Tahom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65361823"/>
    <w:multiLevelType w:val="hybridMultilevel"/>
    <w:tmpl w:val="57CCC29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7" w15:restartNumberingAfterBreak="0">
    <w:nsid w:val="683C1593"/>
    <w:multiLevelType w:val="hybridMultilevel"/>
    <w:tmpl w:val="CCCADEE6"/>
    <w:lvl w:ilvl="0" w:tplc="04090019">
      <w:start w:val="1"/>
      <w:numFmt w:val="lowerLetter"/>
      <w:lvlText w:val="%1."/>
      <w:lvlJc w:val="left"/>
      <w:pPr>
        <w:ind w:left="5850" w:hanging="360"/>
      </w:p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88" w15:restartNumberingAfterBreak="0">
    <w:nsid w:val="68D0358C"/>
    <w:multiLevelType w:val="multilevel"/>
    <w:tmpl w:val="35D21690"/>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
      <w:lvlJc w:val="left"/>
      <w:pPr>
        <w:ind w:left="3240" w:hanging="360"/>
      </w:pPr>
      <w:rPr>
        <w:rFonts w:ascii="Symbol" w:hAnsi="Symbol" w:hint="default"/>
      </w:rPr>
    </w:lvl>
  </w:abstractNum>
  <w:abstractNum w:abstractNumId="89" w15:restartNumberingAfterBreak="0">
    <w:nsid w:val="69302BAA"/>
    <w:multiLevelType w:val="hybridMultilevel"/>
    <w:tmpl w:val="AC8CEB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AB560C6"/>
    <w:multiLevelType w:val="hybridMultilevel"/>
    <w:tmpl w:val="B1B881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210EC7"/>
    <w:multiLevelType w:val="hybridMultilevel"/>
    <w:tmpl w:val="3B464182"/>
    <w:lvl w:ilvl="0" w:tplc="04090001">
      <w:start w:val="1"/>
      <w:numFmt w:val="bullet"/>
      <w:lvlText w:val=""/>
      <w:lvlJc w:val="left"/>
      <w:pPr>
        <w:tabs>
          <w:tab w:val="num" w:pos="2250"/>
        </w:tabs>
        <w:ind w:left="2250" w:hanging="360"/>
      </w:pPr>
      <w:rPr>
        <w:rFonts w:ascii="Symbol" w:hAnsi="Symbol" w:hint="default"/>
      </w:rPr>
    </w:lvl>
    <w:lvl w:ilvl="1" w:tplc="04090003">
      <w:start w:val="1"/>
      <w:numFmt w:val="decimal"/>
      <w:lvlText w:val="%2."/>
      <w:lvlJc w:val="left"/>
      <w:pPr>
        <w:tabs>
          <w:tab w:val="num" w:pos="2970"/>
        </w:tabs>
        <w:ind w:left="2970" w:hanging="360"/>
      </w:pPr>
      <w:rPr>
        <w:rFonts w:hint="default"/>
      </w:rPr>
    </w:lvl>
    <w:lvl w:ilvl="2" w:tplc="04090005">
      <w:start w:val="1"/>
      <w:numFmt w:val="lowerLetter"/>
      <w:lvlText w:val="%3."/>
      <w:lvlJc w:val="left"/>
      <w:pPr>
        <w:tabs>
          <w:tab w:val="num" w:pos="3690"/>
        </w:tabs>
        <w:ind w:left="3690" w:hanging="360"/>
      </w:pPr>
      <w:rPr>
        <w:rFonts w:hint="default"/>
        <w:b/>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Arial"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Arial"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92" w15:restartNumberingAfterBreak="0">
    <w:nsid w:val="6B347B47"/>
    <w:multiLevelType w:val="multilevel"/>
    <w:tmpl w:val="5684892A"/>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decimal"/>
      <w:lvlText w:val="%1.%2.%3."/>
      <w:lvlJc w:val="left"/>
      <w:pPr>
        <w:ind w:left="4464" w:hanging="504"/>
      </w:pPr>
      <w:rPr>
        <w:rFonts w:hint="default"/>
      </w:rPr>
    </w:lvl>
    <w:lvl w:ilvl="3">
      <w:start w:val="1"/>
      <w:numFmt w:val="bullet"/>
      <w:lvlText w:val=""/>
      <w:lvlJc w:val="left"/>
      <w:pPr>
        <w:ind w:left="4968" w:hanging="648"/>
      </w:pPr>
      <w:rPr>
        <w:rFonts w:ascii="Symbol" w:hAnsi="Symbol"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93" w15:restartNumberingAfterBreak="0">
    <w:nsid w:val="6DF76217"/>
    <w:multiLevelType w:val="multilevel"/>
    <w:tmpl w:val="31C84D96"/>
    <w:lvl w:ilvl="0">
      <w:start w:val="1"/>
      <w:numFmt w:val="lowerLetter"/>
      <w:lvlText w:val="%1."/>
      <w:lvlJc w:val="left"/>
      <w:pPr>
        <w:tabs>
          <w:tab w:val="num" w:pos="2070"/>
        </w:tabs>
        <w:ind w:left="2070" w:hanging="720"/>
      </w:pPr>
      <w:rPr>
        <w:rFonts w:hint="default"/>
        <w:b w:val="0"/>
        <w:i w:val="0"/>
        <w:caps w:val="0"/>
        <w:sz w:val="24"/>
      </w:rPr>
    </w:lvl>
    <w:lvl w:ilvl="1">
      <w:start w:val="1"/>
      <w:numFmt w:val="decimal"/>
      <w:lvlText w:val="%1.%2."/>
      <w:lvlJc w:val="left"/>
      <w:pPr>
        <w:tabs>
          <w:tab w:val="num" w:pos="5526"/>
        </w:tabs>
        <w:ind w:left="5526" w:hanging="216"/>
      </w:pPr>
      <w:rPr>
        <w:rFonts w:hint="default"/>
      </w:rPr>
    </w:lvl>
    <w:lvl w:ilvl="2">
      <w:start w:val="1"/>
      <w:numFmt w:val="decimal"/>
      <w:lvlText w:val="%1.%2.%3."/>
      <w:lvlJc w:val="left"/>
      <w:pPr>
        <w:ind w:left="5814" w:hanging="504"/>
      </w:pPr>
      <w:rPr>
        <w:rFonts w:hint="default"/>
      </w:rPr>
    </w:lvl>
    <w:lvl w:ilvl="3">
      <w:start w:val="1"/>
      <w:numFmt w:val="decimal"/>
      <w:lvlText w:val="%1.%2.%3.%4."/>
      <w:lvlJc w:val="left"/>
      <w:pPr>
        <w:ind w:left="6318" w:hanging="648"/>
      </w:pPr>
      <w:rPr>
        <w:rFonts w:hint="default"/>
      </w:rPr>
    </w:lvl>
    <w:lvl w:ilvl="4">
      <w:start w:val="1"/>
      <w:numFmt w:val="decimal"/>
      <w:lvlText w:val="%1.%2.%3.%4.%5."/>
      <w:lvlJc w:val="left"/>
      <w:pPr>
        <w:ind w:left="6822" w:hanging="792"/>
      </w:pPr>
      <w:rPr>
        <w:rFonts w:hint="default"/>
      </w:rPr>
    </w:lvl>
    <w:lvl w:ilvl="5">
      <w:start w:val="1"/>
      <w:numFmt w:val="decimal"/>
      <w:lvlText w:val="%1.%2.%3.%4.%5.%6."/>
      <w:lvlJc w:val="left"/>
      <w:pPr>
        <w:ind w:left="7326" w:hanging="936"/>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8334" w:hanging="1224"/>
      </w:pPr>
      <w:rPr>
        <w:rFonts w:hint="default"/>
      </w:rPr>
    </w:lvl>
    <w:lvl w:ilvl="8">
      <w:start w:val="1"/>
      <w:numFmt w:val="decimal"/>
      <w:lvlText w:val="%1.%2.%3.%4.%5.%6.%7.%8.%9."/>
      <w:lvlJc w:val="left"/>
      <w:pPr>
        <w:ind w:left="8910" w:hanging="1440"/>
      </w:pPr>
      <w:rPr>
        <w:rFonts w:hint="default"/>
      </w:rPr>
    </w:lvl>
  </w:abstractNum>
  <w:abstractNum w:abstractNumId="94" w15:restartNumberingAfterBreak="0">
    <w:nsid w:val="6F805BE3"/>
    <w:multiLevelType w:val="multilevel"/>
    <w:tmpl w:val="94086654"/>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lowerLetter"/>
      <w:lvlText w:val="%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95" w15:restartNumberingAfterBreak="0">
    <w:nsid w:val="71290565"/>
    <w:multiLevelType w:val="multilevel"/>
    <w:tmpl w:val="AEFEF166"/>
    <w:lvl w:ilvl="0">
      <w:start w:val="1"/>
      <w:numFmt w:val="upperRoman"/>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Letter"/>
      <w:lvlText w:val="%3."/>
      <w:lvlJc w:val="left"/>
      <w:pPr>
        <w:ind w:left="1080" w:hanging="360"/>
      </w:pPr>
      <w:rPr>
        <w:b w:val="0"/>
      </w:rPr>
    </w:lvl>
    <w:lvl w:ilvl="3">
      <w:start w:val="1"/>
      <w:numFmt w:val="lowerLetter"/>
      <w:lvlText w:val="%4."/>
      <w:legacy w:legacy="1" w:legacySpace="120" w:legacyIndent="360"/>
      <w:lvlJc w:val="left"/>
      <w:pPr>
        <w:ind w:left="1440" w:hanging="360"/>
      </w:pPr>
    </w:lvl>
    <w:lvl w:ilvl="4">
      <w:start w:val="1"/>
      <w:numFmt w:val="lowerRoman"/>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vlJc w:val="left"/>
      <w:pPr>
        <w:ind w:left="2520" w:hanging="360"/>
      </w:pPr>
    </w:lvl>
    <w:lvl w:ilvl="7">
      <w:start w:val="1"/>
      <w:numFmt w:val="lowerRoman"/>
      <w:lvlText w:val="%8)"/>
      <w:legacy w:legacy="1" w:legacySpace="120" w:legacyIndent="360"/>
      <w:lvlJc w:val="left"/>
      <w:pPr>
        <w:ind w:left="2880" w:hanging="360"/>
      </w:pPr>
    </w:lvl>
    <w:lvl w:ilvl="8">
      <w:start w:val="1"/>
      <w:numFmt w:val="none"/>
      <w:lvlText w:val=""/>
      <w:legacy w:legacy="1" w:legacySpace="120" w:legacyIndent="360"/>
      <w:lvlJc w:val="left"/>
      <w:pPr>
        <w:ind w:left="3240" w:hanging="360"/>
      </w:pPr>
      <w:rPr>
        <w:rFonts w:ascii="Symbol" w:hAnsi="Symbol" w:hint="default"/>
      </w:rPr>
    </w:lvl>
  </w:abstractNum>
  <w:abstractNum w:abstractNumId="96" w15:restartNumberingAfterBreak="0">
    <w:nsid w:val="71533C6D"/>
    <w:multiLevelType w:val="hybridMultilevel"/>
    <w:tmpl w:val="0FD6E6D4"/>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71A6437E"/>
    <w:multiLevelType w:val="hybridMultilevel"/>
    <w:tmpl w:val="1A88514A"/>
    <w:lvl w:ilvl="0" w:tplc="04090019">
      <w:start w:val="1"/>
      <w:numFmt w:val="lowerLetter"/>
      <w:lvlText w:val="%1."/>
      <w:lvlJc w:val="left"/>
      <w:pPr>
        <w:ind w:left="936" w:hanging="360"/>
      </w:pPr>
      <w:rPr>
        <w:rFonts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8" w15:restartNumberingAfterBreak="0">
    <w:nsid w:val="72491E51"/>
    <w:multiLevelType w:val="hybridMultilevel"/>
    <w:tmpl w:val="A2BC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711C67"/>
    <w:multiLevelType w:val="hybridMultilevel"/>
    <w:tmpl w:val="8CA2C6C8"/>
    <w:lvl w:ilvl="0" w:tplc="0409000F">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29E7307"/>
    <w:multiLevelType w:val="hybridMultilevel"/>
    <w:tmpl w:val="2E8AC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470419D"/>
    <w:multiLevelType w:val="hybridMultilevel"/>
    <w:tmpl w:val="0DF84262"/>
    <w:lvl w:ilvl="0" w:tplc="F8A8E302">
      <w:start w:val="1"/>
      <w:numFmt w:val="lowerLetter"/>
      <w:lvlText w:val="%1."/>
      <w:lvlJc w:val="left"/>
      <w:pPr>
        <w:tabs>
          <w:tab w:val="num" w:pos="864"/>
        </w:tabs>
        <w:ind w:left="864" w:hanging="432"/>
      </w:pPr>
      <w:rPr>
        <w:rFonts w:hint="default"/>
        <w:color w:val="auto"/>
        <w:sz w:val="22"/>
        <w:szCs w:val="22"/>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2" w15:restartNumberingAfterBreak="0">
    <w:nsid w:val="747B65D4"/>
    <w:multiLevelType w:val="hybridMultilevel"/>
    <w:tmpl w:val="980A3DBA"/>
    <w:lvl w:ilvl="0" w:tplc="F1C6E868">
      <w:start w:val="1"/>
      <w:numFmt w:val="decimal"/>
      <w:lvlText w:val="%1."/>
      <w:lvlJc w:val="left"/>
      <w:pPr>
        <w:ind w:left="360" w:hanging="360"/>
      </w:pPr>
      <w:rPr>
        <w:rFonts w:hint="default"/>
      </w:rPr>
    </w:lvl>
    <w:lvl w:ilvl="1" w:tplc="6B28709A">
      <w:start w:val="1"/>
      <w:numFmt w:val="bullet"/>
      <w:lvlText w:val="o"/>
      <w:lvlJc w:val="left"/>
      <w:pPr>
        <w:ind w:left="188" w:hanging="360"/>
      </w:pPr>
      <w:rPr>
        <w:rFonts w:ascii="Courier New" w:hAnsi="Courier New" w:cs="Courier New" w:hint="default"/>
      </w:rPr>
    </w:lvl>
    <w:lvl w:ilvl="2" w:tplc="413E50CA">
      <w:start w:val="1"/>
      <w:numFmt w:val="bullet"/>
      <w:lvlText w:val=""/>
      <w:lvlJc w:val="left"/>
      <w:pPr>
        <w:ind w:left="908" w:hanging="360"/>
      </w:pPr>
      <w:rPr>
        <w:rFonts w:ascii="Wingdings" w:hAnsi="Wingdings" w:hint="default"/>
      </w:rPr>
    </w:lvl>
    <w:lvl w:ilvl="3" w:tplc="DF38E53C">
      <w:start w:val="1"/>
      <w:numFmt w:val="bullet"/>
      <w:lvlText w:val=""/>
      <w:lvlJc w:val="left"/>
      <w:pPr>
        <w:ind w:left="1628" w:hanging="360"/>
      </w:pPr>
      <w:rPr>
        <w:rFonts w:ascii="Symbol" w:hAnsi="Symbol" w:hint="default"/>
      </w:rPr>
    </w:lvl>
    <w:lvl w:ilvl="4" w:tplc="BD82A31E">
      <w:start w:val="1"/>
      <w:numFmt w:val="bullet"/>
      <w:lvlText w:val="o"/>
      <w:lvlJc w:val="left"/>
      <w:pPr>
        <w:ind w:left="2348" w:hanging="360"/>
      </w:pPr>
      <w:rPr>
        <w:rFonts w:ascii="Courier New" w:hAnsi="Courier New" w:cs="Courier New" w:hint="default"/>
      </w:rPr>
    </w:lvl>
    <w:lvl w:ilvl="5" w:tplc="248697C6" w:tentative="1">
      <w:start w:val="1"/>
      <w:numFmt w:val="bullet"/>
      <w:lvlText w:val=""/>
      <w:lvlJc w:val="left"/>
      <w:pPr>
        <w:ind w:left="3068" w:hanging="360"/>
      </w:pPr>
      <w:rPr>
        <w:rFonts w:ascii="Wingdings" w:hAnsi="Wingdings" w:hint="default"/>
      </w:rPr>
    </w:lvl>
    <w:lvl w:ilvl="6" w:tplc="00840E14" w:tentative="1">
      <w:start w:val="1"/>
      <w:numFmt w:val="bullet"/>
      <w:lvlText w:val=""/>
      <w:lvlJc w:val="left"/>
      <w:pPr>
        <w:ind w:left="3788" w:hanging="360"/>
      </w:pPr>
      <w:rPr>
        <w:rFonts w:ascii="Symbol" w:hAnsi="Symbol" w:hint="default"/>
      </w:rPr>
    </w:lvl>
    <w:lvl w:ilvl="7" w:tplc="96885AFA" w:tentative="1">
      <w:start w:val="1"/>
      <w:numFmt w:val="bullet"/>
      <w:lvlText w:val="o"/>
      <w:lvlJc w:val="left"/>
      <w:pPr>
        <w:ind w:left="4508" w:hanging="360"/>
      </w:pPr>
      <w:rPr>
        <w:rFonts w:ascii="Courier New" w:hAnsi="Courier New" w:cs="Courier New" w:hint="default"/>
      </w:rPr>
    </w:lvl>
    <w:lvl w:ilvl="8" w:tplc="A64ADC00" w:tentative="1">
      <w:start w:val="1"/>
      <w:numFmt w:val="bullet"/>
      <w:lvlText w:val=""/>
      <w:lvlJc w:val="left"/>
      <w:pPr>
        <w:ind w:left="5228" w:hanging="360"/>
      </w:pPr>
      <w:rPr>
        <w:rFonts w:ascii="Wingdings" w:hAnsi="Wingdings" w:hint="default"/>
      </w:rPr>
    </w:lvl>
  </w:abstractNum>
  <w:abstractNum w:abstractNumId="103" w15:restartNumberingAfterBreak="0">
    <w:nsid w:val="748C5E61"/>
    <w:multiLevelType w:val="hybridMultilevel"/>
    <w:tmpl w:val="0FD6E6D4"/>
    <w:lvl w:ilvl="0" w:tplc="04090019">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5E811B4"/>
    <w:multiLevelType w:val="multilevel"/>
    <w:tmpl w:val="94086654"/>
    <w:lvl w:ilvl="0">
      <w:start w:val="1"/>
      <w:numFmt w:val="decimal"/>
      <w:lvlText w:val="Article %1"/>
      <w:lvlJc w:val="left"/>
      <w:pPr>
        <w:tabs>
          <w:tab w:val="num" w:pos="720"/>
        </w:tabs>
        <w:ind w:left="720" w:hanging="720"/>
      </w:pPr>
      <w:rPr>
        <w:rFonts w:ascii="Century Gothic" w:hAnsi="Century Gothic" w:hint="default"/>
        <w:b/>
        <w:i w:val="0"/>
        <w:caps w:val="0"/>
        <w:sz w:val="24"/>
      </w:rPr>
    </w:lvl>
    <w:lvl w:ilvl="1">
      <w:start w:val="1"/>
      <w:numFmt w:val="decimal"/>
      <w:lvlText w:val="%1.%2."/>
      <w:lvlJc w:val="left"/>
      <w:pPr>
        <w:tabs>
          <w:tab w:val="num" w:pos="4176"/>
        </w:tabs>
        <w:ind w:left="4176" w:hanging="216"/>
      </w:pPr>
      <w:rPr>
        <w:rFonts w:hint="default"/>
      </w:rPr>
    </w:lvl>
    <w:lvl w:ilvl="2">
      <w:start w:val="1"/>
      <w:numFmt w:val="lowerLetter"/>
      <w:lvlText w:val="%3."/>
      <w:lvlJc w:val="left"/>
      <w:pPr>
        <w:ind w:left="4464" w:hanging="504"/>
      </w:pPr>
      <w:rPr>
        <w:rFonts w:hint="default"/>
      </w:rPr>
    </w:lvl>
    <w:lvl w:ilvl="3">
      <w:start w:val="1"/>
      <w:numFmt w:val="decimal"/>
      <w:lvlText w:val="%1.%2.%3.%4."/>
      <w:lvlJc w:val="left"/>
      <w:pPr>
        <w:ind w:left="4968" w:hanging="648"/>
      </w:pPr>
      <w:rPr>
        <w:rFonts w:hint="default"/>
      </w:rPr>
    </w:lvl>
    <w:lvl w:ilvl="4">
      <w:start w:val="1"/>
      <w:numFmt w:val="decimal"/>
      <w:lvlText w:val="%1.%2.%3.%4.%5."/>
      <w:lvlJc w:val="left"/>
      <w:pPr>
        <w:ind w:left="5472" w:hanging="792"/>
      </w:pPr>
      <w:rPr>
        <w:rFonts w:hint="default"/>
      </w:rPr>
    </w:lvl>
    <w:lvl w:ilvl="5">
      <w:start w:val="1"/>
      <w:numFmt w:val="decimal"/>
      <w:lvlText w:val="%1.%2.%3.%4.%5.%6."/>
      <w:lvlJc w:val="left"/>
      <w:pPr>
        <w:ind w:left="5976" w:hanging="936"/>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6984" w:hanging="1224"/>
      </w:pPr>
      <w:rPr>
        <w:rFonts w:hint="default"/>
      </w:rPr>
    </w:lvl>
    <w:lvl w:ilvl="8">
      <w:start w:val="1"/>
      <w:numFmt w:val="decimal"/>
      <w:lvlText w:val="%1.%2.%3.%4.%5.%6.%7.%8.%9."/>
      <w:lvlJc w:val="left"/>
      <w:pPr>
        <w:ind w:left="7560" w:hanging="1440"/>
      </w:pPr>
      <w:rPr>
        <w:rFonts w:hint="default"/>
      </w:rPr>
    </w:lvl>
  </w:abstractNum>
  <w:abstractNum w:abstractNumId="105" w15:restartNumberingAfterBreak="0">
    <w:nsid w:val="762362EB"/>
    <w:multiLevelType w:val="hybridMultilevel"/>
    <w:tmpl w:val="605628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773F7AD4"/>
    <w:multiLevelType w:val="multilevel"/>
    <w:tmpl w:val="1D56BDEE"/>
    <w:name w:val="CBA Outline Format2"/>
    <w:lvl w:ilvl="0">
      <w:start w:val="1"/>
      <w:numFmt w:val="decimal"/>
      <w:lvlText w:val="Article %1"/>
      <w:lvlJc w:val="left"/>
      <w:pPr>
        <w:tabs>
          <w:tab w:val="num" w:pos="1260"/>
        </w:tabs>
        <w:ind w:left="1260" w:hanging="720"/>
      </w:pPr>
      <w:rPr>
        <w:rFonts w:ascii="Century Gothic" w:hAnsi="Century Gothic" w:hint="default"/>
        <w:b/>
      </w:rPr>
    </w:lvl>
    <w:lvl w:ilvl="1">
      <w:start w:val="1"/>
      <w:numFmt w:val="decimal"/>
      <w:lvlText w:val="%1.%2"/>
      <w:lvlJc w:val="left"/>
      <w:pPr>
        <w:tabs>
          <w:tab w:val="num" w:pos="576"/>
        </w:tabs>
        <w:ind w:left="576" w:hanging="576"/>
      </w:pPr>
      <w:rPr>
        <w:rFonts w:hint="default"/>
        <w:b w:val="0"/>
        <w:i w:val="0"/>
        <w:strike w:val="0"/>
        <w:color w:val="auto"/>
        <w:sz w:val="22"/>
        <w:szCs w:val="22"/>
      </w:rPr>
    </w:lvl>
    <w:lvl w:ilvl="2">
      <w:start w:val="1"/>
      <w:numFmt w:val="decimal"/>
      <w:lvlText w:val="%1.%2.%3"/>
      <w:lvlJc w:val="left"/>
      <w:pPr>
        <w:ind w:left="1764" w:hanging="504"/>
      </w:pPr>
      <w:rPr>
        <w:rFonts w:ascii="Century Gothic" w:hAnsi="Century Gothic" w:hint="default"/>
        <w:b w:val="0"/>
        <w:i w:val="0"/>
        <w:strike w:val="0"/>
        <w:color w:val="auto"/>
        <w:sz w:val="22"/>
      </w:rPr>
    </w:lvl>
    <w:lvl w:ilvl="3">
      <w:start w:val="1"/>
      <w:numFmt w:val="lowerLetter"/>
      <w:lvlText w:val="%4."/>
      <w:lvlJc w:val="left"/>
      <w:pPr>
        <w:tabs>
          <w:tab w:val="num" w:pos="1440"/>
        </w:tabs>
        <w:ind w:left="1440" w:hanging="360"/>
      </w:pPr>
      <w:rPr>
        <w:rFonts w:hint="default"/>
        <w:b w:val="0"/>
        <w:i w:val="0"/>
        <w:strike w:val="0"/>
      </w:rPr>
    </w:lvl>
    <w:lvl w:ilvl="4">
      <w:start w:val="1"/>
      <w:numFmt w:val="decimal"/>
      <w:lvlText w:val="%5."/>
      <w:lvlJc w:val="left"/>
      <w:pPr>
        <w:ind w:left="792" w:hanging="792"/>
      </w:pPr>
      <w:rPr>
        <w:rFonts w:ascii="Verdana" w:eastAsia="Times New Roman" w:hAnsi="Verdana" w:cs="Tahoma"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7BA7F84"/>
    <w:multiLevelType w:val="hybridMultilevel"/>
    <w:tmpl w:val="62B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4300D6"/>
    <w:multiLevelType w:val="hybridMultilevel"/>
    <w:tmpl w:val="637C03C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9" w15:restartNumberingAfterBreak="0">
    <w:nsid w:val="7F5942D7"/>
    <w:multiLevelType w:val="hybridMultilevel"/>
    <w:tmpl w:val="BD2A6B8C"/>
    <w:lvl w:ilvl="0" w:tplc="04090019">
      <w:start w:val="1"/>
      <w:numFmt w:val="lowerLetter"/>
      <w:lvlText w:val="%1."/>
      <w:lvlJc w:val="left"/>
      <w:pPr>
        <w:tabs>
          <w:tab w:val="num" w:pos="720"/>
        </w:tabs>
        <w:ind w:left="720" w:hanging="720"/>
      </w:pPr>
      <w:rPr>
        <w:rFonts w:hint="default"/>
      </w:rPr>
    </w:lvl>
    <w:lvl w:ilvl="1" w:tplc="AE1606F4">
      <w:start w:val="7"/>
      <w:numFmt w:val="decimal"/>
      <w:lvlText w:val="%2."/>
      <w:lvlJc w:val="left"/>
      <w:pPr>
        <w:tabs>
          <w:tab w:val="num" w:pos="1080"/>
        </w:tabs>
        <w:ind w:left="1080" w:hanging="360"/>
      </w:pPr>
      <w:rPr>
        <w:rFonts w:hint="default"/>
      </w:rPr>
    </w:lvl>
    <w:lvl w:ilvl="2" w:tplc="329A9C48" w:tentative="1">
      <w:start w:val="1"/>
      <w:numFmt w:val="lowerRoman"/>
      <w:lvlText w:val="%3."/>
      <w:lvlJc w:val="right"/>
      <w:pPr>
        <w:tabs>
          <w:tab w:val="num" w:pos="1800"/>
        </w:tabs>
        <w:ind w:left="1800" w:hanging="180"/>
      </w:pPr>
    </w:lvl>
    <w:lvl w:ilvl="3" w:tplc="17CC4EC4" w:tentative="1">
      <w:start w:val="1"/>
      <w:numFmt w:val="decimal"/>
      <w:lvlText w:val="%4."/>
      <w:lvlJc w:val="left"/>
      <w:pPr>
        <w:tabs>
          <w:tab w:val="num" w:pos="2520"/>
        </w:tabs>
        <w:ind w:left="2520" w:hanging="360"/>
      </w:pPr>
    </w:lvl>
    <w:lvl w:ilvl="4" w:tplc="460495A6" w:tentative="1">
      <w:start w:val="1"/>
      <w:numFmt w:val="lowerLetter"/>
      <w:lvlText w:val="%5."/>
      <w:lvlJc w:val="left"/>
      <w:pPr>
        <w:tabs>
          <w:tab w:val="num" w:pos="3240"/>
        </w:tabs>
        <w:ind w:left="3240" w:hanging="360"/>
      </w:pPr>
    </w:lvl>
    <w:lvl w:ilvl="5" w:tplc="6EFC2C34" w:tentative="1">
      <w:start w:val="1"/>
      <w:numFmt w:val="lowerRoman"/>
      <w:lvlText w:val="%6."/>
      <w:lvlJc w:val="right"/>
      <w:pPr>
        <w:tabs>
          <w:tab w:val="num" w:pos="3960"/>
        </w:tabs>
        <w:ind w:left="3960" w:hanging="180"/>
      </w:pPr>
    </w:lvl>
    <w:lvl w:ilvl="6" w:tplc="41A6D074" w:tentative="1">
      <w:start w:val="1"/>
      <w:numFmt w:val="decimal"/>
      <w:lvlText w:val="%7."/>
      <w:lvlJc w:val="left"/>
      <w:pPr>
        <w:tabs>
          <w:tab w:val="num" w:pos="4680"/>
        </w:tabs>
        <w:ind w:left="4680" w:hanging="360"/>
      </w:pPr>
    </w:lvl>
    <w:lvl w:ilvl="7" w:tplc="77D6C1E0" w:tentative="1">
      <w:start w:val="1"/>
      <w:numFmt w:val="lowerLetter"/>
      <w:lvlText w:val="%8."/>
      <w:lvlJc w:val="left"/>
      <w:pPr>
        <w:tabs>
          <w:tab w:val="num" w:pos="5400"/>
        </w:tabs>
        <w:ind w:left="5400" w:hanging="360"/>
      </w:pPr>
    </w:lvl>
    <w:lvl w:ilvl="8" w:tplc="617E78F4" w:tentative="1">
      <w:start w:val="1"/>
      <w:numFmt w:val="lowerRoman"/>
      <w:lvlText w:val="%9."/>
      <w:lvlJc w:val="right"/>
      <w:pPr>
        <w:tabs>
          <w:tab w:val="num" w:pos="6120"/>
        </w:tabs>
        <w:ind w:left="6120" w:hanging="180"/>
      </w:pPr>
    </w:lvl>
  </w:abstractNum>
  <w:abstractNum w:abstractNumId="110" w15:restartNumberingAfterBreak="0">
    <w:nsid w:val="7F5A703B"/>
    <w:multiLevelType w:val="multilevel"/>
    <w:tmpl w:val="AEFEF166"/>
    <w:lvl w:ilvl="0">
      <w:start w:val="1"/>
      <w:numFmt w:val="upperRoman"/>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Letter"/>
      <w:lvlText w:val="%3."/>
      <w:lvlJc w:val="left"/>
      <w:pPr>
        <w:ind w:left="1080" w:hanging="360"/>
      </w:pPr>
      <w:rPr>
        <w:b w:val="0"/>
      </w:rPr>
    </w:lvl>
    <w:lvl w:ilvl="3">
      <w:start w:val="1"/>
      <w:numFmt w:val="lowerLetter"/>
      <w:lvlText w:val="%4."/>
      <w:legacy w:legacy="1" w:legacySpace="120" w:legacyIndent="360"/>
      <w:lvlJc w:val="left"/>
      <w:pPr>
        <w:ind w:left="1440" w:hanging="360"/>
      </w:pPr>
    </w:lvl>
    <w:lvl w:ilvl="4">
      <w:start w:val="1"/>
      <w:numFmt w:val="lowerRoman"/>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vlJc w:val="left"/>
      <w:pPr>
        <w:ind w:left="2520" w:hanging="360"/>
      </w:pPr>
    </w:lvl>
    <w:lvl w:ilvl="7">
      <w:start w:val="1"/>
      <w:numFmt w:val="lowerRoman"/>
      <w:lvlText w:val="%8)"/>
      <w:legacy w:legacy="1" w:legacySpace="120" w:legacyIndent="360"/>
      <w:lvlJc w:val="left"/>
      <w:pPr>
        <w:ind w:left="2880" w:hanging="360"/>
      </w:pPr>
    </w:lvl>
    <w:lvl w:ilvl="8">
      <w:start w:val="1"/>
      <w:numFmt w:val="none"/>
      <w:lvlText w:val=""/>
      <w:legacy w:legacy="1" w:legacySpace="120" w:legacyIndent="360"/>
      <w:lvlJc w:val="left"/>
      <w:pPr>
        <w:ind w:left="3240" w:hanging="360"/>
      </w:pPr>
      <w:rPr>
        <w:rFonts w:ascii="Symbol" w:hAnsi="Symbol" w:hint="default"/>
      </w:rPr>
    </w:lvl>
  </w:abstractNum>
  <w:num w:numId="1">
    <w:abstractNumId w:val="9"/>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2"/>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52"/>
  </w:num>
  <w:num w:numId="13">
    <w:abstractNumId w:val="63"/>
  </w:num>
  <w:num w:numId="14">
    <w:abstractNumId w:val="99"/>
  </w:num>
  <w:num w:numId="15">
    <w:abstractNumId w:val="17"/>
  </w:num>
  <w:num w:numId="16">
    <w:abstractNumId w:val="31"/>
  </w:num>
  <w:num w:numId="17">
    <w:abstractNumId w:val="15"/>
  </w:num>
  <w:num w:numId="18">
    <w:abstractNumId w:val="74"/>
  </w:num>
  <w:num w:numId="19">
    <w:abstractNumId w:val="102"/>
  </w:num>
  <w:num w:numId="20">
    <w:abstractNumId w:val="13"/>
  </w:num>
  <w:num w:numId="21">
    <w:abstractNumId w:val="43"/>
  </w:num>
  <w:num w:numId="22">
    <w:abstractNumId w:val="73"/>
  </w:num>
  <w:num w:numId="23">
    <w:abstractNumId w:val="29"/>
  </w:num>
  <w:num w:numId="24">
    <w:abstractNumId w:val="78"/>
  </w:num>
  <w:num w:numId="25">
    <w:abstractNumId w:val="100"/>
  </w:num>
  <w:num w:numId="26">
    <w:abstractNumId w:val="26"/>
  </w:num>
  <w:num w:numId="27">
    <w:abstractNumId w:val="69"/>
  </w:num>
  <w:num w:numId="28">
    <w:abstractNumId w:val="38"/>
  </w:num>
  <w:num w:numId="29">
    <w:abstractNumId w:val="36"/>
  </w:num>
  <w:num w:numId="30">
    <w:abstractNumId w:val="49"/>
  </w:num>
  <w:num w:numId="31">
    <w:abstractNumId w:val="16"/>
  </w:num>
  <w:num w:numId="32">
    <w:abstractNumId w:val="30"/>
  </w:num>
  <w:num w:numId="33">
    <w:abstractNumId w:val="12"/>
  </w:num>
  <w:num w:numId="34">
    <w:abstractNumId w:val="12"/>
    <w:lvlOverride w:ilvl="0">
      <w:lvl w:ilvl="0">
        <w:start w:val="1"/>
        <w:numFmt w:val="decimal"/>
        <w:lvlText w:val="Article %1"/>
        <w:lvlJc w:val="left"/>
        <w:pPr>
          <w:tabs>
            <w:tab w:val="num" w:pos="1260"/>
          </w:tabs>
          <w:ind w:left="1260" w:hanging="720"/>
        </w:pPr>
        <w:rPr>
          <w:rFonts w:ascii="Century Gothic" w:hAnsi="Century Gothic" w:hint="default"/>
          <w:b/>
        </w:rPr>
      </w:lvl>
    </w:lvlOverride>
    <w:lvlOverride w:ilvl="1">
      <w:lvl w:ilvl="1">
        <w:start w:val="1"/>
        <w:numFmt w:val="decimal"/>
        <w:lvlText w:val="%1.%2"/>
        <w:lvlJc w:val="left"/>
        <w:pPr>
          <w:tabs>
            <w:tab w:val="num" w:pos="576"/>
          </w:tabs>
          <w:ind w:left="576" w:hanging="576"/>
        </w:pPr>
        <w:rPr>
          <w:rFonts w:ascii="Verdana" w:hAnsi="Verdana" w:hint="default"/>
          <w:b w:val="0"/>
          <w:i w:val="0"/>
          <w:strike w:val="0"/>
          <w:color w:val="auto"/>
          <w:sz w:val="20"/>
          <w:szCs w:val="20"/>
        </w:rPr>
      </w:lvl>
    </w:lvlOverride>
    <w:lvlOverride w:ilvl="2">
      <w:lvl w:ilvl="2">
        <w:start w:val="1"/>
        <w:numFmt w:val="decimal"/>
        <w:lvlText w:val="%1.%2.%3"/>
        <w:lvlJc w:val="left"/>
        <w:pPr>
          <w:ind w:left="1764" w:hanging="504"/>
        </w:pPr>
        <w:rPr>
          <w:rFonts w:ascii="Verdana" w:hAnsi="Verdana" w:hint="default"/>
          <w:b w:val="0"/>
          <w:i w:val="0"/>
          <w:strike w:val="0"/>
          <w:color w:val="auto"/>
          <w:sz w:val="20"/>
          <w:szCs w:val="20"/>
        </w:rPr>
      </w:lvl>
    </w:lvlOverride>
    <w:lvlOverride w:ilvl="3">
      <w:lvl w:ilvl="3">
        <w:start w:val="1"/>
        <w:numFmt w:val="lowerLetter"/>
        <w:lvlText w:val="%4."/>
        <w:lvlJc w:val="left"/>
        <w:pPr>
          <w:tabs>
            <w:tab w:val="num" w:pos="1440"/>
          </w:tabs>
          <w:ind w:left="1440" w:hanging="360"/>
        </w:pPr>
        <w:rPr>
          <w:rFonts w:hint="default"/>
          <w:b w:val="0"/>
          <w:i w:val="0"/>
          <w:strike w:val="0"/>
        </w:rPr>
      </w:lvl>
    </w:lvlOverride>
    <w:lvlOverride w:ilvl="4">
      <w:lvl w:ilvl="4">
        <w:start w:val="1"/>
        <w:numFmt w:val="decimal"/>
        <w:lvlText w:val="%5."/>
        <w:lvlJc w:val="left"/>
        <w:pPr>
          <w:ind w:left="792" w:hanging="792"/>
        </w:pPr>
        <w:rPr>
          <w:rFonts w:ascii="Verdana" w:eastAsia="Times New Roman" w:hAnsi="Verdana" w:cs="Tahoma"/>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77"/>
  </w:num>
  <w:num w:numId="36">
    <w:abstractNumId w:val="34"/>
  </w:num>
  <w:num w:numId="37">
    <w:abstractNumId w:val="55"/>
  </w:num>
  <w:num w:numId="38">
    <w:abstractNumId w:val="41"/>
  </w:num>
  <w:num w:numId="39">
    <w:abstractNumId w:val="110"/>
  </w:num>
  <w:num w:numId="40">
    <w:abstractNumId w:val="76"/>
  </w:num>
  <w:num w:numId="41">
    <w:abstractNumId w:val="95"/>
  </w:num>
  <w:num w:numId="42">
    <w:abstractNumId w:val="59"/>
  </w:num>
  <w:num w:numId="43">
    <w:abstractNumId w:val="68"/>
  </w:num>
  <w:num w:numId="44">
    <w:abstractNumId w:val="66"/>
  </w:num>
  <w:num w:numId="45">
    <w:abstractNumId w:val="97"/>
  </w:num>
  <w:num w:numId="46">
    <w:abstractNumId w:val="54"/>
  </w:num>
  <w:num w:numId="47">
    <w:abstractNumId w:val="104"/>
  </w:num>
  <w:num w:numId="48">
    <w:abstractNumId w:val="83"/>
  </w:num>
  <w:num w:numId="49">
    <w:abstractNumId w:val="90"/>
  </w:num>
  <w:num w:numId="50">
    <w:abstractNumId w:val="109"/>
  </w:num>
  <w:num w:numId="51">
    <w:abstractNumId w:val="50"/>
  </w:num>
  <w:num w:numId="52">
    <w:abstractNumId w:val="12"/>
    <w:lvlOverride w:ilvl="0">
      <w:lvl w:ilvl="0">
        <w:start w:val="1"/>
        <w:numFmt w:val="decimal"/>
        <w:lvlText w:val="Article %1"/>
        <w:lvlJc w:val="left"/>
        <w:pPr>
          <w:tabs>
            <w:tab w:val="num" w:pos="1260"/>
          </w:tabs>
          <w:ind w:left="1260" w:hanging="720"/>
        </w:pPr>
        <w:rPr>
          <w:rFonts w:ascii="Century Gothic" w:hAnsi="Century Gothic" w:hint="default"/>
          <w:b/>
        </w:rPr>
      </w:lvl>
    </w:lvlOverride>
    <w:lvlOverride w:ilvl="1">
      <w:lvl w:ilvl="1">
        <w:start w:val="1"/>
        <w:numFmt w:val="decimal"/>
        <w:lvlText w:val="%1.%2"/>
        <w:lvlJc w:val="left"/>
        <w:pPr>
          <w:tabs>
            <w:tab w:val="num" w:pos="576"/>
          </w:tabs>
          <w:ind w:left="576" w:hanging="576"/>
        </w:pPr>
        <w:rPr>
          <w:rFonts w:hint="default"/>
          <w:b w:val="0"/>
          <w:strike w:val="0"/>
          <w:color w:val="auto"/>
          <w:sz w:val="20"/>
          <w:szCs w:val="20"/>
        </w:rPr>
      </w:lvl>
    </w:lvlOverride>
    <w:lvlOverride w:ilvl="2">
      <w:lvl w:ilvl="2">
        <w:start w:val="1"/>
        <w:numFmt w:val="decimal"/>
        <w:lvlText w:val="%1.%2.%3"/>
        <w:lvlJc w:val="left"/>
        <w:pPr>
          <w:ind w:left="1494" w:hanging="504"/>
        </w:pPr>
        <w:rPr>
          <w:rFonts w:ascii="Century Gothic" w:hAnsi="Century Gothic" w:hint="default"/>
          <w:b w:val="0"/>
          <w:i w:val="0"/>
          <w:strike w:val="0"/>
          <w:color w:val="auto"/>
          <w:sz w:val="22"/>
          <w:szCs w:val="22"/>
        </w:rPr>
      </w:lvl>
    </w:lvlOverride>
    <w:lvlOverride w:ilvl="3">
      <w:lvl w:ilvl="3">
        <w:start w:val="1"/>
        <w:numFmt w:val="lowerLetter"/>
        <w:lvlText w:val="%4."/>
        <w:lvlJc w:val="left"/>
        <w:pPr>
          <w:tabs>
            <w:tab w:val="num" w:pos="1800"/>
          </w:tabs>
          <w:ind w:left="1800" w:hanging="360"/>
        </w:pPr>
        <w:rPr>
          <w:rFonts w:hint="default"/>
          <w:b w:val="0"/>
          <w:i w:val="0"/>
          <w:strike w:val="0"/>
          <w:sz w:val="22"/>
        </w:rPr>
      </w:lvl>
    </w:lvlOverride>
    <w:lvlOverride w:ilvl="4">
      <w:lvl w:ilvl="4">
        <w:start w:val="1"/>
        <w:numFmt w:val="decimal"/>
        <w:lvlText w:val="%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88"/>
  </w:num>
  <w:num w:numId="54">
    <w:abstractNumId w:val="51"/>
  </w:num>
  <w:num w:numId="55">
    <w:abstractNumId w:val="12"/>
    <w:lvlOverride w:ilvl="0">
      <w:lvl w:ilvl="0">
        <w:start w:val="1"/>
        <w:numFmt w:val="decimal"/>
        <w:lvlText w:val="Article %1"/>
        <w:lvlJc w:val="left"/>
        <w:pPr>
          <w:tabs>
            <w:tab w:val="num" w:pos="1260"/>
          </w:tabs>
          <w:ind w:left="1260" w:hanging="720"/>
        </w:pPr>
        <w:rPr>
          <w:rFonts w:ascii="Century Gothic" w:hAnsi="Century Gothic" w:hint="default"/>
          <w:b/>
        </w:rPr>
      </w:lvl>
    </w:lvlOverride>
    <w:lvlOverride w:ilvl="1">
      <w:lvl w:ilvl="1">
        <w:start w:val="1"/>
        <w:numFmt w:val="decimal"/>
        <w:lvlText w:val="%1.%2"/>
        <w:lvlJc w:val="left"/>
        <w:pPr>
          <w:tabs>
            <w:tab w:val="num" w:pos="576"/>
          </w:tabs>
          <w:ind w:left="576" w:hanging="576"/>
        </w:pPr>
        <w:rPr>
          <w:rFonts w:hint="default"/>
          <w:b w:val="0"/>
          <w:i w:val="0"/>
          <w:strike w:val="0"/>
          <w:color w:val="auto"/>
          <w:sz w:val="22"/>
          <w:szCs w:val="22"/>
        </w:rPr>
      </w:lvl>
    </w:lvlOverride>
    <w:lvlOverride w:ilvl="2">
      <w:lvl w:ilvl="2">
        <w:start w:val="1"/>
        <w:numFmt w:val="decimal"/>
        <w:lvlText w:val="%1.%2.%3"/>
        <w:lvlJc w:val="left"/>
        <w:pPr>
          <w:ind w:left="1494" w:hanging="504"/>
        </w:pPr>
        <w:rPr>
          <w:rFonts w:ascii="Verdana" w:hAnsi="Verdana" w:hint="default"/>
          <w:b w:val="0"/>
          <w:i w:val="0"/>
          <w:strike w:val="0"/>
          <w:color w:val="auto"/>
          <w:sz w:val="20"/>
          <w:szCs w:val="20"/>
        </w:rPr>
      </w:lvl>
    </w:lvlOverride>
    <w:lvlOverride w:ilvl="3">
      <w:lvl w:ilvl="3">
        <w:start w:val="1"/>
        <w:numFmt w:val="lowerLetter"/>
        <w:lvlText w:val="%4."/>
        <w:lvlJc w:val="left"/>
        <w:pPr>
          <w:tabs>
            <w:tab w:val="num" w:pos="1800"/>
          </w:tabs>
          <w:ind w:left="1800" w:hanging="360"/>
        </w:pPr>
        <w:rPr>
          <w:rFonts w:hint="default"/>
          <w:b w:val="0"/>
          <w:i w:val="0"/>
          <w:strike w:val="0"/>
          <w:color w:val="auto"/>
          <w:sz w:val="22"/>
        </w:rPr>
      </w:lvl>
    </w:lvlOverride>
    <w:lvlOverride w:ilvl="4">
      <w:lvl w:ilvl="4">
        <w:start w:val="1"/>
        <w:numFmt w:val="decimal"/>
        <w:lvlText w:val="%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23"/>
  </w:num>
  <w:num w:numId="57">
    <w:abstractNumId w:val="25"/>
  </w:num>
  <w:num w:numId="58">
    <w:abstractNumId w:val="93"/>
  </w:num>
  <w:num w:numId="59">
    <w:abstractNumId w:val="37"/>
  </w:num>
  <w:num w:numId="60">
    <w:abstractNumId w:val="48"/>
  </w:num>
  <w:num w:numId="61">
    <w:abstractNumId w:val="85"/>
  </w:num>
  <w:num w:numId="62">
    <w:abstractNumId w:val="107"/>
  </w:num>
  <w:num w:numId="63">
    <w:abstractNumId w:val="61"/>
  </w:num>
  <w:num w:numId="64">
    <w:abstractNumId w:val="27"/>
  </w:num>
  <w:num w:numId="65">
    <w:abstractNumId w:val="64"/>
  </w:num>
  <w:num w:numId="66">
    <w:abstractNumId w:val="28"/>
  </w:num>
  <w:num w:numId="67">
    <w:abstractNumId w:val="86"/>
  </w:num>
  <w:num w:numId="68">
    <w:abstractNumId w:val="56"/>
  </w:num>
  <w:num w:numId="69">
    <w:abstractNumId w:val="101"/>
  </w:num>
  <w:num w:numId="70">
    <w:abstractNumId w:val="108"/>
  </w:num>
  <w:num w:numId="71">
    <w:abstractNumId w:val="65"/>
  </w:num>
  <w:num w:numId="72">
    <w:abstractNumId w:val="84"/>
  </w:num>
  <w:num w:numId="73">
    <w:abstractNumId w:val="58"/>
  </w:num>
  <w:num w:numId="74">
    <w:abstractNumId w:val="21"/>
  </w:num>
  <w:num w:numId="75">
    <w:abstractNumId w:val="57"/>
  </w:num>
  <w:num w:numId="76">
    <w:abstractNumId w:val="45"/>
  </w:num>
  <w:num w:numId="77">
    <w:abstractNumId w:val="70"/>
  </w:num>
  <w:num w:numId="78">
    <w:abstractNumId w:val="105"/>
  </w:num>
  <w:num w:numId="79">
    <w:abstractNumId w:val="35"/>
  </w:num>
  <w:num w:numId="80">
    <w:abstractNumId w:val="22"/>
  </w:num>
  <w:num w:numId="81">
    <w:abstractNumId w:val="47"/>
  </w:num>
  <w:num w:numId="82">
    <w:abstractNumId w:val="53"/>
  </w:num>
  <w:num w:numId="83">
    <w:abstractNumId w:val="103"/>
  </w:num>
  <w:num w:numId="84">
    <w:abstractNumId w:val="96"/>
  </w:num>
  <w:num w:numId="85">
    <w:abstractNumId w:val="39"/>
  </w:num>
  <w:num w:numId="86">
    <w:abstractNumId w:val="14"/>
  </w:num>
  <w:num w:numId="87">
    <w:abstractNumId w:val="91"/>
  </w:num>
  <w:num w:numId="88">
    <w:abstractNumId w:val="67"/>
  </w:num>
  <w:num w:numId="89">
    <w:abstractNumId w:val="89"/>
  </w:num>
  <w:num w:numId="90">
    <w:abstractNumId w:val="92"/>
  </w:num>
  <w:num w:numId="91">
    <w:abstractNumId w:val="20"/>
  </w:num>
  <w:num w:numId="92">
    <w:abstractNumId w:val="46"/>
  </w:num>
  <w:num w:numId="93">
    <w:abstractNumId w:val="87"/>
  </w:num>
  <w:num w:numId="94">
    <w:abstractNumId w:val="12"/>
    <w:lvlOverride w:ilvl="0">
      <w:lvl w:ilvl="0">
        <w:start w:val="1"/>
        <w:numFmt w:val="decimal"/>
        <w:lvlText w:val="Article %1"/>
        <w:lvlJc w:val="left"/>
        <w:pPr>
          <w:tabs>
            <w:tab w:val="num" w:pos="1260"/>
          </w:tabs>
          <w:ind w:left="1260" w:hanging="720"/>
        </w:pPr>
        <w:rPr>
          <w:rFonts w:ascii="Century Gothic" w:hAnsi="Century Gothic" w:hint="default"/>
          <w:b/>
        </w:rPr>
      </w:lvl>
    </w:lvlOverride>
    <w:lvlOverride w:ilvl="1">
      <w:lvl w:ilvl="1">
        <w:start w:val="1"/>
        <w:numFmt w:val="decimal"/>
        <w:lvlText w:val="%1.%2"/>
        <w:lvlJc w:val="left"/>
        <w:pPr>
          <w:tabs>
            <w:tab w:val="num" w:pos="576"/>
          </w:tabs>
          <w:ind w:left="576" w:hanging="576"/>
        </w:pPr>
        <w:rPr>
          <w:rFonts w:hint="default"/>
          <w:b w:val="0"/>
          <w:i w:val="0"/>
          <w:strike w:val="0"/>
          <w:color w:val="auto"/>
          <w:sz w:val="22"/>
          <w:szCs w:val="22"/>
        </w:rPr>
      </w:lvl>
    </w:lvlOverride>
    <w:lvlOverride w:ilvl="2">
      <w:lvl w:ilvl="2">
        <w:start w:val="1"/>
        <w:numFmt w:val="decimal"/>
        <w:lvlText w:val="%1.%2.%3"/>
        <w:lvlJc w:val="left"/>
        <w:pPr>
          <w:ind w:left="1764" w:hanging="504"/>
        </w:pPr>
        <w:rPr>
          <w:rFonts w:ascii="Century Gothic" w:hAnsi="Century Gothic" w:hint="default"/>
          <w:b w:val="0"/>
          <w:i w:val="0"/>
          <w:strike w:val="0"/>
          <w:color w:val="auto"/>
          <w:sz w:val="22"/>
        </w:rPr>
      </w:lvl>
    </w:lvlOverride>
    <w:lvlOverride w:ilvl="3">
      <w:lvl w:ilvl="3">
        <w:start w:val="1"/>
        <w:numFmt w:val="lowerLetter"/>
        <w:lvlText w:val="%4."/>
        <w:lvlJc w:val="left"/>
        <w:pPr>
          <w:tabs>
            <w:tab w:val="num" w:pos="1440"/>
          </w:tabs>
          <w:ind w:left="1440" w:hanging="360"/>
        </w:pPr>
        <w:rPr>
          <w:rFonts w:hint="default"/>
          <w:b w:val="0"/>
          <w:i w:val="0"/>
          <w:strike w:val="0"/>
        </w:rPr>
      </w:lvl>
    </w:lvlOverride>
    <w:lvlOverride w:ilvl="4">
      <w:lvl w:ilvl="4">
        <w:start w:val="1"/>
        <w:numFmt w:val="decimal"/>
        <w:lvlText w:val="%5."/>
        <w:lvlJc w:val="left"/>
        <w:pPr>
          <w:ind w:left="792" w:hanging="792"/>
        </w:pPr>
        <w:rPr>
          <w:rFonts w:ascii="Verdana" w:eastAsia="Times New Roman" w:hAnsi="Verdana" w:cs="Tahoma"/>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72"/>
  </w:num>
  <w:num w:numId="96">
    <w:abstractNumId w:val="44"/>
  </w:num>
  <w:num w:numId="97">
    <w:abstractNumId w:val="60"/>
  </w:num>
  <w:num w:numId="98">
    <w:abstractNumId w:val="94"/>
  </w:num>
  <w:num w:numId="99">
    <w:abstractNumId w:val="40"/>
  </w:num>
  <w:num w:numId="100">
    <w:abstractNumId w:val="98"/>
  </w:num>
  <w:num w:numId="101">
    <w:abstractNumId w:val="71"/>
  </w:num>
  <w:num w:numId="102">
    <w:abstractNumId w:val="24"/>
  </w:num>
  <w:num w:numId="103">
    <w:abstractNumId w:val="10"/>
  </w:num>
  <w:num w:numId="104">
    <w:abstractNumId w:val="18"/>
  </w:num>
  <w:num w:numId="105">
    <w:abstractNumId w:val="42"/>
  </w:num>
  <w:num w:numId="106">
    <w:abstractNumId w:val="82"/>
  </w:num>
  <w:num w:numId="107">
    <w:abstractNumId w:val="33"/>
  </w:num>
  <w:num w:numId="108">
    <w:abstractNumId w:val="62"/>
  </w:num>
  <w:num w:numId="1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num>
  <w:num w:numId="111">
    <w:abstractNumId w:val="11"/>
  </w:num>
  <w:num w:numId="112">
    <w:abstractNumId w:val="75"/>
  </w:num>
  <w:num w:numId="113">
    <w:abstractNumId w:val="8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29"/>
    <w:rsid w:val="00000FD9"/>
    <w:rsid w:val="000040B0"/>
    <w:rsid w:val="000053C7"/>
    <w:rsid w:val="00005DF1"/>
    <w:rsid w:val="0001106F"/>
    <w:rsid w:val="00012406"/>
    <w:rsid w:val="0001547D"/>
    <w:rsid w:val="00017E34"/>
    <w:rsid w:val="00017F4A"/>
    <w:rsid w:val="000228A1"/>
    <w:rsid w:val="000246FD"/>
    <w:rsid w:val="00024B16"/>
    <w:rsid w:val="00024E28"/>
    <w:rsid w:val="0002648D"/>
    <w:rsid w:val="00026995"/>
    <w:rsid w:val="00027060"/>
    <w:rsid w:val="00027C3F"/>
    <w:rsid w:val="00030FD6"/>
    <w:rsid w:val="000314F5"/>
    <w:rsid w:val="0003202C"/>
    <w:rsid w:val="00033CD2"/>
    <w:rsid w:val="00037747"/>
    <w:rsid w:val="00037AC8"/>
    <w:rsid w:val="00037BF2"/>
    <w:rsid w:val="00041F48"/>
    <w:rsid w:val="00045896"/>
    <w:rsid w:val="00046E00"/>
    <w:rsid w:val="00051E14"/>
    <w:rsid w:val="00052D1B"/>
    <w:rsid w:val="00053397"/>
    <w:rsid w:val="000545D9"/>
    <w:rsid w:val="00054702"/>
    <w:rsid w:val="00055771"/>
    <w:rsid w:val="0006513C"/>
    <w:rsid w:val="000656D9"/>
    <w:rsid w:val="000713A1"/>
    <w:rsid w:val="000715C4"/>
    <w:rsid w:val="000732C3"/>
    <w:rsid w:val="00073781"/>
    <w:rsid w:val="000737BF"/>
    <w:rsid w:val="000742DA"/>
    <w:rsid w:val="000746EF"/>
    <w:rsid w:val="000766A1"/>
    <w:rsid w:val="00081007"/>
    <w:rsid w:val="00082030"/>
    <w:rsid w:val="00083D1A"/>
    <w:rsid w:val="000868EA"/>
    <w:rsid w:val="00090742"/>
    <w:rsid w:val="000908A5"/>
    <w:rsid w:val="000912B1"/>
    <w:rsid w:val="000924E3"/>
    <w:rsid w:val="000956BF"/>
    <w:rsid w:val="000A5C3C"/>
    <w:rsid w:val="000A669D"/>
    <w:rsid w:val="000B16AA"/>
    <w:rsid w:val="000B4FAE"/>
    <w:rsid w:val="000B62B3"/>
    <w:rsid w:val="000B6962"/>
    <w:rsid w:val="000B7137"/>
    <w:rsid w:val="000C0C2C"/>
    <w:rsid w:val="000C35DC"/>
    <w:rsid w:val="000D1C16"/>
    <w:rsid w:val="000D268D"/>
    <w:rsid w:val="000D45C4"/>
    <w:rsid w:val="000D4C3B"/>
    <w:rsid w:val="000D4CD7"/>
    <w:rsid w:val="000D5B59"/>
    <w:rsid w:val="000D6E58"/>
    <w:rsid w:val="000E0E5C"/>
    <w:rsid w:val="000E2C9E"/>
    <w:rsid w:val="000E56A5"/>
    <w:rsid w:val="000F298E"/>
    <w:rsid w:val="000F422B"/>
    <w:rsid w:val="000F6139"/>
    <w:rsid w:val="000F67D0"/>
    <w:rsid w:val="000F6CD6"/>
    <w:rsid w:val="00102748"/>
    <w:rsid w:val="00105D35"/>
    <w:rsid w:val="00106DF7"/>
    <w:rsid w:val="0011076A"/>
    <w:rsid w:val="00110E34"/>
    <w:rsid w:val="00113B4F"/>
    <w:rsid w:val="00116F52"/>
    <w:rsid w:val="0012166C"/>
    <w:rsid w:val="00121711"/>
    <w:rsid w:val="00124524"/>
    <w:rsid w:val="00124E99"/>
    <w:rsid w:val="0012749C"/>
    <w:rsid w:val="0012768C"/>
    <w:rsid w:val="00130CB7"/>
    <w:rsid w:val="00130E06"/>
    <w:rsid w:val="0013265E"/>
    <w:rsid w:val="00132A14"/>
    <w:rsid w:val="00136ABA"/>
    <w:rsid w:val="00136C34"/>
    <w:rsid w:val="00140564"/>
    <w:rsid w:val="00140CB7"/>
    <w:rsid w:val="00141974"/>
    <w:rsid w:val="001419E6"/>
    <w:rsid w:val="00142681"/>
    <w:rsid w:val="0014297A"/>
    <w:rsid w:val="001442DA"/>
    <w:rsid w:val="00145625"/>
    <w:rsid w:val="00146DB6"/>
    <w:rsid w:val="00151848"/>
    <w:rsid w:val="00152262"/>
    <w:rsid w:val="00152D81"/>
    <w:rsid w:val="00154754"/>
    <w:rsid w:val="00155303"/>
    <w:rsid w:val="00157749"/>
    <w:rsid w:val="00160243"/>
    <w:rsid w:val="001604E0"/>
    <w:rsid w:val="0016055A"/>
    <w:rsid w:val="00162DE5"/>
    <w:rsid w:val="00163B04"/>
    <w:rsid w:val="00164315"/>
    <w:rsid w:val="001651E0"/>
    <w:rsid w:val="00172891"/>
    <w:rsid w:val="00174CF5"/>
    <w:rsid w:val="00175C60"/>
    <w:rsid w:val="001804DC"/>
    <w:rsid w:val="001817BC"/>
    <w:rsid w:val="001834C6"/>
    <w:rsid w:val="001851EC"/>
    <w:rsid w:val="001867AF"/>
    <w:rsid w:val="001931C6"/>
    <w:rsid w:val="00194173"/>
    <w:rsid w:val="00196889"/>
    <w:rsid w:val="001A136F"/>
    <w:rsid w:val="001A13FD"/>
    <w:rsid w:val="001A146C"/>
    <w:rsid w:val="001A5533"/>
    <w:rsid w:val="001A6C58"/>
    <w:rsid w:val="001B2B45"/>
    <w:rsid w:val="001B2CDF"/>
    <w:rsid w:val="001B410C"/>
    <w:rsid w:val="001B630F"/>
    <w:rsid w:val="001B7E7A"/>
    <w:rsid w:val="001C0547"/>
    <w:rsid w:val="001C07C3"/>
    <w:rsid w:val="001C2082"/>
    <w:rsid w:val="001C67CC"/>
    <w:rsid w:val="001D115D"/>
    <w:rsid w:val="001D59E5"/>
    <w:rsid w:val="001D6B0E"/>
    <w:rsid w:val="001E1F28"/>
    <w:rsid w:val="001E2890"/>
    <w:rsid w:val="001E2C85"/>
    <w:rsid w:val="001E344E"/>
    <w:rsid w:val="001E4C75"/>
    <w:rsid w:val="001E5F6D"/>
    <w:rsid w:val="001E5F8D"/>
    <w:rsid w:val="001E5FA0"/>
    <w:rsid w:val="001E6E5D"/>
    <w:rsid w:val="001F251C"/>
    <w:rsid w:val="001F6CD8"/>
    <w:rsid w:val="00200386"/>
    <w:rsid w:val="00200F97"/>
    <w:rsid w:val="00202D1C"/>
    <w:rsid w:val="00202F25"/>
    <w:rsid w:val="0020301A"/>
    <w:rsid w:val="002038B6"/>
    <w:rsid w:val="00210B72"/>
    <w:rsid w:val="0021150E"/>
    <w:rsid w:val="00213291"/>
    <w:rsid w:val="00214F9C"/>
    <w:rsid w:val="0021610F"/>
    <w:rsid w:val="002215D0"/>
    <w:rsid w:val="00222016"/>
    <w:rsid w:val="00222F82"/>
    <w:rsid w:val="0022606A"/>
    <w:rsid w:val="002270F0"/>
    <w:rsid w:val="002318B4"/>
    <w:rsid w:val="00232D9D"/>
    <w:rsid w:val="00233243"/>
    <w:rsid w:val="00234302"/>
    <w:rsid w:val="002348E3"/>
    <w:rsid w:val="00235A8C"/>
    <w:rsid w:val="00235C78"/>
    <w:rsid w:val="00242EFD"/>
    <w:rsid w:val="0024350A"/>
    <w:rsid w:val="00246E44"/>
    <w:rsid w:val="002474EB"/>
    <w:rsid w:val="00247506"/>
    <w:rsid w:val="00247E25"/>
    <w:rsid w:val="00257444"/>
    <w:rsid w:val="00262B13"/>
    <w:rsid w:val="0026303B"/>
    <w:rsid w:val="00263329"/>
    <w:rsid w:val="00266E13"/>
    <w:rsid w:val="00272F06"/>
    <w:rsid w:val="00275C61"/>
    <w:rsid w:val="00276F5F"/>
    <w:rsid w:val="00281F66"/>
    <w:rsid w:val="00284C60"/>
    <w:rsid w:val="00286910"/>
    <w:rsid w:val="00293291"/>
    <w:rsid w:val="0029610B"/>
    <w:rsid w:val="0029656F"/>
    <w:rsid w:val="00297A9D"/>
    <w:rsid w:val="002A0228"/>
    <w:rsid w:val="002A18D0"/>
    <w:rsid w:val="002A1A1A"/>
    <w:rsid w:val="002B1AA3"/>
    <w:rsid w:val="002B395D"/>
    <w:rsid w:val="002B47EB"/>
    <w:rsid w:val="002B50A4"/>
    <w:rsid w:val="002B712E"/>
    <w:rsid w:val="002B7B88"/>
    <w:rsid w:val="002C4A71"/>
    <w:rsid w:val="002C4DCF"/>
    <w:rsid w:val="002C5B1F"/>
    <w:rsid w:val="002C6317"/>
    <w:rsid w:val="002D1CED"/>
    <w:rsid w:val="002D260D"/>
    <w:rsid w:val="002D2C41"/>
    <w:rsid w:val="002D78C6"/>
    <w:rsid w:val="002D799E"/>
    <w:rsid w:val="002E3B10"/>
    <w:rsid w:val="002E5A1D"/>
    <w:rsid w:val="002E5D89"/>
    <w:rsid w:val="002E69AB"/>
    <w:rsid w:val="002E6A41"/>
    <w:rsid w:val="002F11F3"/>
    <w:rsid w:val="002F1C43"/>
    <w:rsid w:val="002F272A"/>
    <w:rsid w:val="002F3C49"/>
    <w:rsid w:val="002F3EF4"/>
    <w:rsid w:val="002F4C1D"/>
    <w:rsid w:val="002F5CDA"/>
    <w:rsid w:val="002F73CE"/>
    <w:rsid w:val="00300828"/>
    <w:rsid w:val="0030084B"/>
    <w:rsid w:val="00302690"/>
    <w:rsid w:val="00303431"/>
    <w:rsid w:val="00313584"/>
    <w:rsid w:val="003147EC"/>
    <w:rsid w:val="00316F58"/>
    <w:rsid w:val="00317A13"/>
    <w:rsid w:val="00324E0A"/>
    <w:rsid w:val="00325705"/>
    <w:rsid w:val="00325806"/>
    <w:rsid w:val="00327D6A"/>
    <w:rsid w:val="0033195A"/>
    <w:rsid w:val="00331E1E"/>
    <w:rsid w:val="0033689F"/>
    <w:rsid w:val="0034094C"/>
    <w:rsid w:val="00342BD6"/>
    <w:rsid w:val="00343EC2"/>
    <w:rsid w:val="0034406D"/>
    <w:rsid w:val="00350024"/>
    <w:rsid w:val="00352688"/>
    <w:rsid w:val="00353456"/>
    <w:rsid w:val="00353B82"/>
    <w:rsid w:val="00353E6A"/>
    <w:rsid w:val="00356524"/>
    <w:rsid w:val="00357476"/>
    <w:rsid w:val="00357A6F"/>
    <w:rsid w:val="00357BDF"/>
    <w:rsid w:val="00361C34"/>
    <w:rsid w:val="00362BCC"/>
    <w:rsid w:val="00363760"/>
    <w:rsid w:val="00365279"/>
    <w:rsid w:val="00366B46"/>
    <w:rsid w:val="00370D74"/>
    <w:rsid w:val="0037425D"/>
    <w:rsid w:val="003779DE"/>
    <w:rsid w:val="00381EF0"/>
    <w:rsid w:val="003826B1"/>
    <w:rsid w:val="003844A4"/>
    <w:rsid w:val="00386F64"/>
    <w:rsid w:val="003918F9"/>
    <w:rsid w:val="003921BD"/>
    <w:rsid w:val="003A0251"/>
    <w:rsid w:val="003A29BD"/>
    <w:rsid w:val="003A458D"/>
    <w:rsid w:val="003A46BA"/>
    <w:rsid w:val="003A5428"/>
    <w:rsid w:val="003A58D3"/>
    <w:rsid w:val="003A5E1D"/>
    <w:rsid w:val="003A693B"/>
    <w:rsid w:val="003B02D0"/>
    <w:rsid w:val="003B21B2"/>
    <w:rsid w:val="003B584D"/>
    <w:rsid w:val="003B60DE"/>
    <w:rsid w:val="003B653E"/>
    <w:rsid w:val="003B7414"/>
    <w:rsid w:val="003C0A39"/>
    <w:rsid w:val="003C21CE"/>
    <w:rsid w:val="003C4507"/>
    <w:rsid w:val="003C782C"/>
    <w:rsid w:val="003D609D"/>
    <w:rsid w:val="003D65F4"/>
    <w:rsid w:val="003D69EE"/>
    <w:rsid w:val="003E0B20"/>
    <w:rsid w:val="003E100E"/>
    <w:rsid w:val="003E2C9E"/>
    <w:rsid w:val="003E69C4"/>
    <w:rsid w:val="003E6F67"/>
    <w:rsid w:val="003E7742"/>
    <w:rsid w:val="003F3FC8"/>
    <w:rsid w:val="003F4A85"/>
    <w:rsid w:val="00400766"/>
    <w:rsid w:val="004149B8"/>
    <w:rsid w:val="00415C35"/>
    <w:rsid w:val="004166E9"/>
    <w:rsid w:val="004169A2"/>
    <w:rsid w:val="00420885"/>
    <w:rsid w:val="00421C7A"/>
    <w:rsid w:val="00422962"/>
    <w:rsid w:val="00424640"/>
    <w:rsid w:val="0042473E"/>
    <w:rsid w:val="00424797"/>
    <w:rsid w:val="004249DD"/>
    <w:rsid w:val="00427F69"/>
    <w:rsid w:val="00431A28"/>
    <w:rsid w:val="004341E2"/>
    <w:rsid w:val="00436842"/>
    <w:rsid w:val="00440705"/>
    <w:rsid w:val="00442BE4"/>
    <w:rsid w:val="00443E6B"/>
    <w:rsid w:val="00444E3E"/>
    <w:rsid w:val="00445A1F"/>
    <w:rsid w:val="00450BB7"/>
    <w:rsid w:val="00450D4A"/>
    <w:rsid w:val="00453292"/>
    <w:rsid w:val="00454D82"/>
    <w:rsid w:val="004553B3"/>
    <w:rsid w:val="00455624"/>
    <w:rsid w:val="00462891"/>
    <w:rsid w:val="00464E40"/>
    <w:rsid w:val="00466268"/>
    <w:rsid w:val="00472647"/>
    <w:rsid w:val="00473756"/>
    <w:rsid w:val="00475092"/>
    <w:rsid w:val="00482DFC"/>
    <w:rsid w:val="0048507F"/>
    <w:rsid w:val="00491C08"/>
    <w:rsid w:val="004943EA"/>
    <w:rsid w:val="00494669"/>
    <w:rsid w:val="00496572"/>
    <w:rsid w:val="004A1759"/>
    <w:rsid w:val="004A205A"/>
    <w:rsid w:val="004A4539"/>
    <w:rsid w:val="004A4654"/>
    <w:rsid w:val="004A76EF"/>
    <w:rsid w:val="004A7D87"/>
    <w:rsid w:val="004B1B51"/>
    <w:rsid w:val="004B3337"/>
    <w:rsid w:val="004B3F2B"/>
    <w:rsid w:val="004B5924"/>
    <w:rsid w:val="004C0D6F"/>
    <w:rsid w:val="004C3B6B"/>
    <w:rsid w:val="004C4336"/>
    <w:rsid w:val="004C4837"/>
    <w:rsid w:val="004C5253"/>
    <w:rsid w:val="004C6B37"/>
    <w:rsid w:val="004D1170"/>
    <w:rsid w:val="004D14B1"/>
    <w:rsid w:val="004D2B4D"/>
    <w:rsid w:val="004D2E6C"/>
    <w:rsid w:val="004D46DA"/>
    <w:rsid w:val="004D5B6F"/>
    <w:rsid w:val="004D6975"/>
    <w:rsid w:val="004E240A"/>
    <w:rsid w:val="004E42D1"/>
    <w:rsid w:val="004E6286"/>
    <w:rsid w:val="004E680A"/>
    <w:rsid w:val="004F7551"/>
    <w:rsid w:val="00500267"/>
    <w:rsid w:val="00500DB1"/>
    <w:rsid w:val="00502AD9"/>
    <w:rsid w:val="0050327A"/>
    <w:rsid w:val="00503B5B"/>
    <w:rsid w:val="00504D4A"/>
    <w:rsid w:val="00505483"/>
    <w:rsid w:val="0050550E"/>
    <w:rsid w:val="005108C1"/>
    <w:rsid w:val="00511248"/>
    <w:rsid w:val="00511AB4"/>
    <w:rsid w:val="005129FD"/>
    <w:rsid w:val="00513F29"/>
    <w:rsid w:val="0051471F"/>
    <w:rsid w:val="00515433"/>
    <w:rsid w:val="00515AF7"/>
    <w:rsid w:val="00517B2B"/>
    <w:rsid w:val="0052236B"/>
    <w:rsid w:val="00532713"/>
    <w:rsid w:val="005336EA"/>
    <w:rsid w:val="00533B3F"/>
    <w:rsid w:val="00541646"/>
    <w:rsid w:val="00542CFD"/>
    <w:rsid w:val="005433DA"/>
    <w:rsid w:val="0054397F"/>
    <w:rsid w:val="00544CA0"/>
    <w:rsid w:val="00546D4E"/>
    <w:rsid w:val="0054796F"/>
    <w:rsid w:val="00554356"/>
    <w:rsid w:val="0055602B"/>
    <w:rsid w:val="005563D3"/>
    <w:rsid w:val="0055641B"/>
    <w:rsid w:val="0056016D"/>
    <w:rsid w:val="005631C2"/>
    <w:rsid w:val="00564A8D"/>
    <w:rsid w:val="00566268"/>
    <w:rsid w:val="005704F8"/>
    <w:rsid w:val="005708A4"/>
    <w:rsid w:val="0057260F"/>
    <w:rsid w:val="00573D65"/>
    <w:rsid w:val="005745F9"/>
    <w:rsid w:val="0057589F"/>
    <w:rsid w:val="0057618B"/>
    <w:rsid w:val="0058256C"/>
    <w:rsid w:val="00593E32"/>
    <w:rsid w:val="005970E2"/>
    <w:rsid w:val="00597C4F"/>
    <w:rsid w:val="00597ECF"/>
    <w:rsid w:val="005A2A58"/>
    <w:rsid w:val="005A3C70"/>
    <w:rsid w:val="005A3F3E"/>
    <w:rsid w:val="005B1964"/>
    <w:rsid w:val="005B1F7C"/>
    <w:rsid w:val="005B336F"/>
    <w:rsid w:val="005B3CA8"/>
    <w:rsid w:val="005B677B"/>
    <w:rsid w:val="005B7BEF"/>
    <w:rsid w:val="005C0CD6"/>
    <w:rsid w:val="005C4627"/>
    <w:rsid w:val="005C4D0E"/>
    <w:rsid w:val="005D0E56"/>
    <w:rsid w:val="005D27CB"/>
    <w:rsid w:val="005D281C"/>
    <w:rsid w:val="005D5CD2"/>
    <w:rsid w:val="005D6760"/>
    <w:rsid w:val="005D679E"/>
    <w:rsid w:val="005D6CC5"/>
    <w:rsid w:val="005D78BE"/>
    <w:rsid w:val="005E411A"/>
    <w:rsid w:val="005E425F"/>
    <w:rsid w:val="005E511F"/>
    <w:rsid w:val="005F0A3F"/>
    <w:rsid w:val="005F22C1"/>
    <w:rsid w:val="005F43CB"/>
    <w:rsid w:val="005F4B92"/>
    <w:rsid w:val="006002A2"/>
    <w:rsid w:val="00602111"/>
    <w:rsid w:val="00602518"/>
    <w:rsid w:val="00605755"/>
    <w:rsid w:val="006115D8"/>
    <w:rsid w:val="00611D64"/>
    <w:rsid w:val="00612F2D"/>
    <w:rsid w:val="00613C7A"/>
    <w:rsid w:val="006141FC"/>
    <w:rsid w:val="006142E0"/>
    <w:rsid w:val="0061549F"/>
    <w:rsid w:val="0061716E"/>
    <w:rsid w:val="00617F62"/>
    <w:rsid w:val="00620DE3"/>
    <w:rsid w:val="00621B71"/>
    <w:rsid w:val="00622092"/>
    <w:rsid w:val="006237CD"/>
    <w:rsid w:val="00626C21"/>
    <w:rsid w:val="006325CA"/>
    <w:rsid w:val="006423FB"/>
    <w:rsid w:val="00645837"/>
    <w:rsid w:val="00645CD8"/>
    <w:rsid w:val="00646804"/>
    <w:rsid w:val="00646939"/>
    <w:rsid w:val="00646A24"/>
    <w:rsid w:val="00646F81"/>
    <w:rsid w:val="00647036"/>
    <w:rsid w:val="00647225"/>
    <w:rsid w:val="00651BFC"/>
    <w:rsid w:val="006572EE"/>
    <w:rsid w:val="00657EDD"/>
    <w:rsid w:val="006612A8"/>
    <w:rsid w:val="00666120"/>
    <w:rsid w:val="00667B46"/>
    <w:rsid w:val="006710AF"/>
    <w:rsid w:val="00671361"/>
    <w:rsid w:val="00674025"/>
    <w:rsid w:val="00674F1F"/>
    <w:rsid w:val="006771BF"/>
    <w:rsid w:val="0068089B"/>
    <w:rsid w:val="0068215A"/>
    <w:rsid w:val="00683A22"/>
    <w:rsid w:val="0068615B"/>
    <w:rsid w:val="0068698A"/>
    <w:rsid w:val="006871FD"/>
    <w:rsid w:val="00690BAF"/>
    <w:rsid w:val="00692705"/>
    <w:rsid w:val="00692D5B"/>
    <w:rsid w:val="00692EAD"/>
    <w:rsid w:val="00695654"/>
    <w:rsid w:val="00696722"/>
    <w:rsid w:val="00696AB9"/>
    <w:rsid w:val="00697EC2"/>
    <w:rsid w:val="006A1DAC"/>
    <w:rsid w:val="006A343A"/>
    <w:rsid w:val="006A35B2"/>
    <w:rsid w:val="006A5E37"/>
    <w:rsid w:val="006A6E81"/>
    <w:rsid w:val="006B182E"/>
    <w:rsid w:val="006B3F74"/>
    <w:rsid w:val="006B51EA"/>
    <w:rsid w:val="006B5B64"/>
    <w:rsid w:val="006B645C"/>
    <w:rsid w:val="006C0BA3"/>
    <w:rsid w:val="006C1409"/>
    <w:rsid w:val="006C1F21"/>
    <w:rsid w:val="006C241D"/>
    <w:rsid w:val="006C4216"/>
    <w:rsid w:val="006D13B5"/>
    <w:rsid w:val="006D18E3"/>
    <w:rsid w:val="006D3CD6"/>
    <w:rsid w:val="006D5C19"/>
    <w:rsid w:val="006D5F07"/>
    <w:rsid w:val="006D6F33"/>
    <w:rsid w:val="006E02C2"/>
    <w:rsid w:val="006E2332"/>
    <w:rsid w:val="006E245D"/>
    <w:rsid w:val="006E3284"/>
    <w:rsid w:val="006E3E4B"/>
    <w:rsid w:val="006F3BB0"/>
    <w:rsid w:val="006F6170"/>
    <w:rsid w:val="006F74DF"/>
    <w:rsid w:val="0070063F"/>
    <w:rsid w:val="0070136D"/>
    <w:rsid w:val="00702093"/>
    <w:rsid w:val="007031D9"/>
    <w:rsid w:val="0070409A"/>
    <w:rsid w:val="00704295"/>
    <w:rsid w:val="007043F5"/>
    <w:rsid w:val="007049EF"/>
    <w:rsid w:val="0070739D"/>
    <w:rsid w:val="00707BCF"/>
    <w:rsid w:val="00710554"/>
    <w:rsid w:val="00711134"/>
    <w:rsid w:val="00716285"/>
    <w:rsid w:val="00716350"/>
    <w:rsid w:val="0071761E"/>
    <w:rsid w:val="00721F22"/>
    <w:rsid w:val="00723BE8"/>
    <w:rsid w:val="007269D5"/>
    <w:rsid w:val="00727C60"/>
    <w:rsid w:val="00730D79"/>
    <w:rsid w:val="007369F7"/>
    <w:rsid w:val="007409F0"/>
    <w:rsid w:val="00742679"/>
    <w:rsid w:val="00742817"/>
    <w:rsid w:val="007434C3"/>
    <w:rsid w:val="00745A7C"/>
    <w:rsid w:val="007468D4"/>
    <w:rsid w:val="00760D09"/>
    <w:rsid w:val="00761C46"/>
    <w:rsid w:val="00763BEB"/>
    <w:rsid w:val="007640DD"/>
    <w:rsid w:val="00764356"/>
    <w:rsid w:val="00766E52"/>
    <w:rsid w:val="00767650"/>
    <w:rsid w:val="00767C4F"/>
    <w:rsid w:val="0077017A"/>
    <w:rsid w:val="00770C50"/>
    <w:rsid w:val="007726B5"/>
    <w:rsid w:val="007731C2"/>
    <w:rsid w:val="0077620F"/>
    <w:rsid w:val="007807A8"/>
    <w:rsid w:val="00781D32"/>
    <w:rsid w:val="00783344"/>
    <w:rsid w:val="00784151"/>
    <w:rsid w:val="00786287"/>
    <w:rsid w:val="0078715A"/>
    <w:rsid w:val="007918F1"/>
    <w:rsid w:val="00792E9C"/>
    <w:rsid w:val="00797294"/>
    <w:rsid w:val="007A0106"/>
    <w:rsid w:val="007A0C5C"/>
    <w:rsid w:val="007A0F71"/>
    <w:rsid w:val="007A2185"/>
    <w:rsid w:val="007A2254"/>
    <w:rsid w:val="007A50F3"/>
    <w:rsid w:val="007B380A"/>
    <w:rsid w:val="007B3E07"/>
    <w:rsid w:val="007B4B55"/>
    <w:rsid w:val="007C42C4"/>
    <w:rsid w:val="007C5C6A"/>
    <w:rsid w:val="007D09CD"/>
    <w:rsid w:val="007E3F82"/>
    <w:rsid w:val="007E46E6"/>
    <w:rsid w:val="007E4BB2"/>
    <w:rsid w:val="007E5B22"/>
    <w:rsid w:val="007F21F4"/>
    <w:rsid w:val="007F6C0B"/>
    <w:rsid w:val="00801829"/>
    <w:rsid w:val="00803C2D"/>
    <w:rsid w:val="00804B91"/>
    <w:rsid w:val="00807395"/>
    <w:rsid w:val="008107A6"/>
    <w:rsid w:val="0081465C"/>
    <w:rsid w:val="008152C3"/>
    <w:rsid w:val="008157D6"/>
    <w:rsid w:val="00817A7B"/>
    <w:rsid w:val="00820D00"/>
    <w:rsid w:val="00821C0F"/>
    <w:rsid w:val="00823F61"/>
    <w:rsid w:val="00826D11"/>
    <w:rsid w:val="008271DC"/>
    <w:rsid w:val="00827CEB"/>
    <w:rsid w:val="00836F68"/>
    <w:rsid w:val="00841174"/>
    <w:rsid w:val="00841205"/>
    <w:rsid w:val="0084155C"/>
    <w:rsid w:val="00845952"/>
    <w:rsid w:val="00850051"/>
    <w:rsid w:val="00850335"/>
    <w:rsid w:val="00850DD5"/>
    <w:rsid w:val="00853AEF"/>
    <w:rsid w:val="008550BB"/>
    <w:rsid w:val="00860ECC"/>
    <w:rsid w:val="00862A7F"/>
    <w:rsid w:val="00864158"/>
    <w:rsid w:val="00864D6E"/>
    <w:rsid w:val="00865387"/>
    <w:rsid w:val="008667CC"/>
    <w:rsid w:val="00866C89"/>
    <w:rsid w:val="008701D6"/>
    <w:rsid w:val="008701E5"/>
    <w:rsid w:val="00873FFA"/>
    <w:rsid w:val="008754A6"/>
    <w:rsid w:val="00876B54"/>
    <w:rsid w:val="00877C0A"/>
    <w:rsid w:val="00880B95"/>
    <w:rsid w:val="00881878"/>
    <w:rsid w:val="00882C33"/>
    <w:rsid w:val="00882D60"/>
    <w:rsid w:val="008842E1"/>
    <w:rsid w:val="00887713"/>
    <w:rsid w:val="00894DB2"/>
    <w:rsid w:val="00897070"/>
    <w:rsid w:val="008A1410"/>
    <w:rsid w:val="008A211C"/>
    <w:rsid w:val="008A32F4"/>
    <w:rsid w:val="008A3C1E"/>
    <w:rsid w:val="008A650C"/>
    <w:rsid w:val="008A7E84"/>
    <w:rsid w:val="008B488D"/>
    <w:rsid w:val="008B5124"/>
    <w:rsid w:val="008B5137"/>
    <w:rsid w:val="008B6EE1"/>
    <w:rsid w:val="008B7B1C"/>
    <w:rsid w:val="008D0F22"/>
    <w:rsid w:val="008D1C23"/>
    <w:rsid w:val="008D4C80"/>
    <w:rsid w:val="008D5988"/>
    <w:rsid w:val="008D5CF2"/>
    <w:rsid w:val="008D771B"/>
    <w:rsid w:val="008D7D28"/>
    <w:rsid w:val="008E0CD1"/>
    <w:rsid w:val="008E3DDF"/>
    <w:rsid w:val="008F3614"/>
    <w:rsid w:val="008F38AD"/>
    <w:rsid w:val="008F46DD"/>
    <w:rsid w:val="008F5A08"/>
    <w:rsid w:val="008F5A28"/>
    <w:rsid w:val="008F6C8F"/>
    <w:rsid w:val="0090017C"/>
    <w:rsid w:val="00900A87"/>
    <w:rsid w:val="00901E22"/>
    <w:rsid w:val="009029DF"/>
    <w:rsid w:val="0090447C"/>
    <w:rsid w:val="009050F6"/>
    <w:rsid w:val="009070EB"/>
    <w:rsid w:val="00910E62"/>
    <w:rsid w:val="00912A6F"/>
    <w:rsid w:val="00921807"/>
    <w:rsid w:val="00923022"/>
    <w:rsid w:val="00923310"/>
    <w:rsid w:val="00923A03"/>
    <w:rsid w:val="00925559"/>
    <w:rsid w:val="0092587E"/>
    <w:rsid w:val="00933E77"/>
    <w:rsid w:val="009374F9"/>
    <w:rsid w:val="009410AB"/>
    <w:rsid w:val="00941630"/>
    <w:rsid w:val="00943A73"/>
    <w:rsid w:val="00943C15"/>
    <w:rsid w:val="009447AA"/>
    <w:rsid w:val="00944EC9"/>
    <w:rsid w:val="00944F1A"/>
    <w:rsid w:val="00946C0F"/>
    <w:rsid w:val="0094718D"/>
    <w:rsid w:val="0095227D"/>
    <w:rsid w:val="00952C02"/>
    <w:rsid w:val="009543F4"/>
    <w:rsid w:val="00954678"/>
    <w:rsid w:val="00956F8E"/>
    <w:rsid w:val="009572DC"/>
    <w:rsid w:val="009636BC"/>
    <w:rsid w:val="0096507D"/>
    <w:rsid w:val="00974D1C"/>
    <w:rsid w:val="00974DE2"/>
    <w:rsid w:val="00985574"/>
    <w:rsid w:val="00993B9F"/>
    <w:rsid w:val="009A0BE8"/>
    <w:rsid w:val="009A4B92"/>
    <w:rsid w:val="009B04AA"/>
    <w:rsid w:val="009B541C"/>
    <w:rsid w:val="009C3984"/>
    <w:rsid w:val="009C3C35"/>
    <w:rsid w:val="009D1492"/>
    <w:rsid w:val="009D1FEF"/>
    <w:rsid w:val="009D240F"/>
    <w:rsid w:val="009D52AB"/>
    <w:rsid w:val="009D7864"/>
    <w:rsid w:val="009E1165"/>
    <w:rsid w:val="009E63E5"/>
    <w:rsid w:val="009E6925"/>
    <w:rsid w:val="009E7F45"/>
    <w:rsid w:val="009F0163"/>
    <w:rsid w:val="009F1D22"/>
    <w:rsid w:val="009F4229"/>
    <w:rsid w:val="009F4D80"/>
    <w:rsid w:val="009F535D"/>
    <w:rsid w:val="009F6AA4"/>
    <w:rsid w:val="00A02686"/>
    <w:rsid w:val="00A04183"/>
    <w:rsid w:val="00A1062A"/>
    <w:rsid w:val="00A13642"/>
    <w:rsid w:val="00A17092"/>
    <w:rsid w:val="00A20675"/>
    <w:rsid w:val="00A313E8"/>
    <w:rsid w:val="00A31E07"/>
    <w:rsid w:val="00A32891"/>
    <w:rsid w:val="00A330DC"/>
    <w:rsid w:val="00A3734F"/>
    <w:rsid w:val="00A40459"/>
    <w:rsid w:val="00A40C97"/>
    <w:rsid w:val="00A42044"/>
    <w:rsid w:val="00A44DD6"/>
    <w:rsid w:val="00A5066D"/>
    <w:rsid w:val="00A514F1"/>
    <w:rsid w:val="00A55D4C"/>
    <w:rsid w:val="00A560C1"/>
    <w:rsid w:val="00A60E53"/>
    <w:rsid w:val="00A61B3E"/>
    <w:rsid w:val="00A61E81"/>
    <w:rsid w:val="00A62BFE"/>
    <w:rsid w:val="00A63FBF"/>
    <w:rsid w:val="00A65396"/>
    <w:rsid w:val="00A73DEC"/>
    <w:rsid w:val="00A7442F"/>
    <w:rsid w:val="00A749B0"/>
    <w:rsid w:val="00A74B32"/>
    <w:rsid w:val="00A750B7"/>
    <w:rsid w:val="00A75F27"/>
    <w:rsid w:val="00A83F51"/>
    <w:rsid w:val="00A87528"/>
    <w:rsid w:val="00A9293E"/>
    <w:rsid w:val="00A92D7B"/>
    <w:rsid w:val="00A92F4B"/>
    <w:rsid w:val="00A930B2"/>
    <w:rsid w:val="00A9342C"/>
    <w:rsid w:val="00A97075"/>
    <w:rsid w:val="00A97D16"/>
    <w:rsid w:val="00AA0238"/>
    <w:rsid w:val="00AA0415"/>
    <w:rsid w:val="00AA2D1F"/>
    <w:rsid w:val="00AA4CDA"/>
    <w:rsid w:val="00AA5D53"/>
    <w:rsid w:val="00AB1672"/>
    <w:rsid w:val="00AB213E"/>
    <w:rsid w:val="00AB2F71"/>
    <w:rsid w:val="00AB46D2"/>
    <w:rsid w:val="00AB53C1"/>
    <w:rsid w:val="00AB6316"/>
    <w:rsid w:val="00AB6594"/>
    <w:rsid w:val="00AB7F36"/>
    <w:rsid w:val="00AC2E20"/>
    <w:rsid w:val="00AC61FA"/>
    <w:rsid w:val="00AC6CD1"/>
    <w:rsid w:val="00AC6FD0"/>
    <w:rsid w:val="00AD0548"/>
    <w:rsid w:val="00AD14A2"/>
    <w:rsid w:val="00AD2506"/>
    <w:rsid w:val="00AD5C67"/>
    <w:rsid w:val="00AE1DB0"/>
    <w:rsid w:val="00AE2B6A"/>
    <w:rsid w:val="00AE2BAE"/>
    <w:rsid w:val="00AE4CE9"/>
    <w:rsid w:val="00AE4DE3"/>
    <w:rsid w:val="00AE4F25"/>
    <w:rsid w:val="00AE6598"/>
    <w:rsid w:val="00AF3FFA"/>
    <w:rsid w:val="00AF43FD"/>
    <w:rsid w:val="00AF5DD0"/>
    <w:rsid w:val="00AF6163"/>
    <w:rsid w:val="00B01FE1"/>
    <w:rsid w:val="00B02C8E"/>
    <w:rsid w:val="00B04A7E"/>
    <w:rsid w:val="00B10017"/>
    <w:rsid w:val="00B13761"/>
    <w:rsid w:val="00B15AE7"/>
    <w:rsid w:val="00B16023"/>
    <w:rsid w:val="00B20B11"/>
    <w:rsid w:val="00B21E7D"/>
    <w:rsid w:val="00B22A52"/>
    <w:rsid w:val="00B268F6"/>
    <w:rsid w:val="00B2784B"/>
    <w:rsid w:val="00B3613B"/>
    <w:rsid w:val="00B37F6F"/>
    <w:rsid w:val="00B466BC"/>
    <w:rsid w:val="00B51CA8"/>
    <w:rsid w:val="00B51DDA"/>
    <w:rsid w:val="00B52178"/>
    <w:rsid w:val="00B531D6"/>
    <w:rsid w:val="00B53B6B"/>
    <w:rsid w:val="00B545FB"/>
    <w:rsid w:val="00B55A08"/>
    <w:rsid w:val="00B56D3E"/>
    <w:rsid w:val="00B61A89"/>
    <w:rsid w:val="00B61EBF"/>
    <w:rsid w:val="00B649B3"/>
    <w:rsid w:val="00B66BB3"/>
    <w:rsid w:val="00B66F36"/>
    <w:rsid w:val="00B67C64"/>
    <w:rsid w:val="00B712DC"/>
    <w:rsid w:val="00B72F0C"/>
    <w:rsid w:val="00B73EA4"/>
    <w:rsid w:val="00B754A5"/>
    <w:rsid w:val="00B75EB2"/>
    <w:rsid w:val="00B81701"/>
    <w:rsid w:val="00B83601"/>
    <w:rsid w:val="00B83A25"/>
    <w:rsid w:val="00B844D7"/>
    <w:rsid w:val="00B84E7C"/>
    <w:rsid w:val="00B8642C"/>
    <w:rsid w:val="00B87C34"/>
    <w:rsid w:val="00B9174B"/>
    <w:rsid w:val="00B92155"/>
    <w:rsid w:val="00B93EE4"/>
    <w:rsid w:val="00B94366"/>
    <w:rsid w:val="00BA650E"/>
    <w:rsid w:val="00BB559F"/>
    <w:rsid w:val="00BB679B"/>
    <w:rsid w:val="00BB7008"/>
    <w:rsid w:val="00BC041E"/>
    <w:rsid w:val="00BC1E67"/>
    <w:rsid w:val="00BC1F8B"/>
    <w:rsid w:val="00BC22FB"/>
    <w:rsid w:val="00BC2914"/>
    <w:rsid w:val="00BC4833"/>
    <w:rsid w:val="00BC6765"/>
    <w:rsid w:val="00BC6BB0"/>
    <w:rsid w:val="00BD0E52"/>
    <w:rsid w:val="00BD26F1"/>
    <w:rsid w:val="00BF0590"/>
    <w:rsid w:val="00BF2AF3"/>
    <w:rsid w:val="00BF3AB8"/>
    <w:rsid w:val="00BF55DE"/>
    <w:rsid w:val="00C00820"/>
    <w:rsid w:val="00C02CA7"/>
    <w:rsid w:val="00C02F4F"/>
    <w:rsid w:val="00C046F0"/>
    <w:rsid w:val="00C05237"/>
    <w:rsid w:val="00C05A2F"/>
    <w:rsid w:val="00C10A9B"/>
    <w:rsid w:val="00C12E3B"/>
    <w:rsid w:val="00C154FC"/>
    <w:rsid w:val="00C176EA"/>
    <w:rsid w:val="00C17C17"/>
    <w:rsid w:val="00C22A1C"/>
    <w:rsid w:val="00C22D90"/>
    <w:rsid w:val="00C26416"/>
    <w:rsid w:val="00C272D6"/>
    <w:rsid w:val="00C32D80"/>
    <w:rsid w:val="00C33273"/>
    <w:rsid w:val="00C334A6"/>
    <w:rsid w:val="00C3525C"/>
    <w:rsid w:val="00C364F4"/>
    <w:rsid w:val="00C41B94"/>
    <w:rsid w:val="00C424AE"/>
    <w:rsid w:val="00C435E0"/>
    <w:rsid w:val="00C50136"/>
    <w:rsid w:val="00C52241"/>
    <w:rsid w:val="00C53E50"/>
    <w:rsid w:val="00C5527C"/>
    <w:rsid w:val="00C55ADF"/>
    <w:rsid w:val="00C560BD"/>
    <w:rsid w:val="00C602DD"/>
    <w:rsid w:val="00C63178"/>
    <w:rsid w:val="00C63925"/>
    <w:rsid w:val="00C64295"/>
    <w:rsid w:val="00C64725"/>
    <w:rsid w:val="00C66C1A"/>
    <w:rsid w:val="00C73F8A"/>
    <w:rsid w:val="00C842EA"/>
    <w:rsid w:val="00C84932"/>
    <w:rsid w:val="00C85C37"/>
    <w:rsid w:val="00C8628E"/>
    <w:rsid w:val="00C87D03"/>
    <w:rsid w:val="00C87D4A"/>
    <w:rsid w:val="00C9035C"/>
    <w:rsid w:val="00C9046D"/>
    <w:rsid w:val="00C90FD1"/>
    <w:rsid w:val="00C91EA6"/>
    <w:rsid w:val="00C9475A"/>
    <w:rsid w:val="00CA406A"/>
    <w:rsid w:val="00CA50A7"/>
    <w:rsid w:val="00CA6E5E"/>
    <w:rsid w:val="00CA7184"/>
    <w:rsid w:val="00CB06D9"/>
    <w:rsid w:val="00CB372C"/>
    <w:rsid w:val="00CB5C8D"/>
    <w:rsid w:val="00CB6F0F"/>
    <w:rsid w:val="00CB7542"/>
    <w:rsid w:val="00CC0657"/>
    <w:rsid w:val="00CC25F8"/>
    <w:rsid w:val="00CC520E"/>
    <w:rsid w:val="00CD38DA"/>
    <w:rsid w:val="00CD4739"/>
    <w:rsid w:val="00CD5B61"/>
    <w:rsid w:val="00CD6D8F"/>
    <w:rsid w:val="00CD6FEC"/>
    <w:rsid w:val="00CD7DC1"/>
    <w:rsid w:val="00CE23FA"/>
    <w:rsid w:val="00CF1520"/>
    <w:rsid w:val="00CF1629"/>
    <w:rsid w:val="00CF22F7"/>
    <w:rsid w:val="00CF278D"/>
    <w:rsid w:val="00CF2915"/>
    <w:rsid w:val="00CF32D2"/>
    <w:rsid w:val="00CF4579"/>
    <w:rsid w:val="00CF4655"/>
    <w:rsid w:val="00CF7BD1"/>
    <w:rsid w:val="00D05DAD"/>
    <w:rsid w:val="00D06D2B"/>
    <w:rsid w:val="00D15FFD"/>
    <w:rsid w:val="00D17443"/>
    <w:rsid w:val="00D24133"/>
    <w:rsid w:val="00D2442F"/>
    <w:rsid w:val="00D26B2C"/>
    <w:rsid w:val="00D27D18"/>
    <w:rsid w:val="00D3107A"/>
    <w:rsid w:val="00D342F1"/>
    <w:rsid w:val="00D366B0"/>
    <w:rsid w:val="00D4316F"/>
    <w:rsid w:val="00D45BFD"/>
    <w:rsid w:val="00D45E5C"/>
    <w:rsid w:val="00D473A7"/>
    <w:rsid w:val="00D47651"/>
    <w:rsid w:val="00D50A66"/>
    <w:rsid w:val="00D512BC"/>
    <w:rsid w:val="00D5133D"/>
    <w:rsid w:val="00D54992"/>
    <w:rsid w:val="00D633EB"/>
    <w:rsid w:val="00D67BDB"/>
    <w:rsid w:val="00D70881"/>
    <w:rsid w:val="00D729B2"/>
    <w:rsid w:val="00D73110"/>
    <w:rsid w:val="00D73CAD"/>
    <w:rsid w:val="00D76472"/>
    <w:rsid w:val="00D81BE4"/>
    <w:rsid w:val="00D81E76"/>
    <w:rsid w:val="00D845D3"/>
    <w:rsid w:val="00D85CF7"/>
    <w:rsid w:val="00D90242"/>
    <w:rsid w:val="00D9046D"/>
    <w:rsid w:val="00D92273"/>
    <w:rsid w:val="00D9260C"/>
    <w:rsid w:val="00D935CE"/>
    <w:rsid w:val="00D93E2C"/>
    <w:rsid w:val="00D94BF2"/>
    <w:rsid w:val="00D95ACE"/>
    <w:rsid w:val="00DA0177"/>
    <w:rsid w:val="00DA038F"/>
    <w:rsid w:val="00DA0607"/>
    <w:rsid w:val="00DA2EEF"/>
    <w:rsid w:val="00DA3A79"/>
    <w:rsid w:val="00DA433F"/>
    <w:rsid w:val="00DA5E4D"/>
    <w:rsid w:val="00DB3068"/>
    <w:rsid w:val="00DB3108"/>
    <w:rsid w:val="00DB7134"/>
    <w:rsid w:val="00DB7808"/>
    <w:rsid w:val="00DC1581"/>
    <w:rsid w:val="00DC229E"/>
    <w:rsid w:val="00DC42DA"/>
    <w:rsid w:val="00DC509D"/>
    <w:rsid w:val="00DC5A6F"/>
    <w:rsid w:val="00DC6EA7"/>
    <w:rsid w:val="00DD03EA"/>
    <w:rsid w:val="00DD0D6C"/>
    <w:rsid w:val="00DD3D37"/>
    <w:rsid w:val="00DD6F43"/>
    <w:rsid w:val="00DE2CE8"/>
    <w:rsid w:val="00DE6F0B"/>
    <w:rsid w:val="00DE7A11"/>
    <w:rsid w:val="00DE7B8F"/>
    <w:rsid w:val="00DF01BD"/>
    <w:rsid w:val="00DF0446"/>
    <w:rsid w:val="00DF24D8"/>
    <w:rsid w:val="00DF2539"/>
    <w:rsid w:val="00DF3321"/>
    <w:rsid w:val="00DF6754"/>
    <w:rsid w:val="00E05041"/>
    <w:rsid w:val="00E05C95"/>
    <w:rsid w:val="00E07122"/>
    <w:rsid w:val="00E10428"/>
    <w:rsid w:val="00E114BB"/>
    <w:rsid w:val="00E12EBF"/>
    <w:rsid w:val="00E14ACD"/>
    <w:rsid w:val="00E2052B"/>
    <w:rsid w:val="00E21D61"/>
    <w:rsid w:val="00E23A17"/>
    <w:rsid w:val="00E25265"/>
    <w:rsid w:val="00E26307"/>
    <w:rsid w:val="00E2643E"/>
    <w:rsid w:val="00E26FC8"/>
    <w:rsid w:val="00E30644"/>
    <w:rsid w:val="00E30987"/>
    <w:rsid w:val="00E376BC"/>
    <w:rsid w:val="00E41BDA"/>
    <w:rsid w:val="00E41EE0"/>
    <w:rsid w:val="00E42E8D"/>
    <w:rsid w:val="00E44C54"/>
    <w:rsid w:val="00E458E5"/>
    <w:rsid w:val="00E510C5"/>
    <w:rsid w:val="00E52203"/>
    <w:rsid w:val="00E539E5"/>
    <w:rsid w:val="00E5550A"/>
    <w:rsid w:val="00E55C24"/>
    <w:rsid w:val="00E5709F"/>
    <w:rsid w:val="00E60184"/>
    <w:rsid w:val="00E6044F"/>
    <w:rsid w:val="00E6145E"/>
    <w:rsid w:val="00E62FFF"/>
    <w:rsid w:val="00E70EB4"/>
    <w:rsid w:val="00E722AD"/>
    <w:rsid w:val="00E72477"/>
    <w:rsid w:val="00E7285F"/>
    <w:rsid w:val="00E72CAA"/>
    <w:rsid w:val="00E76014"/>
    <w:rsid w:val="00E8193B"/>
    <w:rsid w:val="00E83E55"/>
    <w:rsid w:val="00E90C91"/>
    <w:rsid w:val="00E9524C"/>
    <w:rsid w:val="00E97398"/>
    <w:rsid w:val="00EA3E72"/>
    <w:rsid w:val="00EA4BF2"/>
    <w:rsid w:val="00EA5ACD"/>
    <w:rsid w:val="00EA5BEA"/>
    <w:rsid w:val="00EB02A8"/>
    <w:rsid w:val="00EB0311"/>
    <w:rsid w:val="00EB0F9C"/>
    <w:rsid w:val="00EB1E9F"/>
    <w:rsid w:val="00EB28A6"/>
    <w:rsid w:val="00EB301E"/>
    <w:rsid w:val="00EC0326"/>
    <w:rsid w:val="00EC17A0"/>
    <w:rsid w:val="00EC3C7F"/>
    <w:rsid w:val="00EC44F4"/>
    <w:rsid w:val="00EC4557"/>
    <w:rsid w:val="00EC4676"/>
    <w:rsid w:val="00EC7E62"/>
    <w:rsid w:val="00EC7FF7"/>
    <w:rsid w:val="00ED33A9"/>
    <w:rsid w:val="00ED362E"/>
    <w:rsid w:val="00ED498C"/>
    <w:rsid w:val="00ED5630"/>
    <w:rsid w:val="00ED7196"/>
    <w:rsid w:val="00EE1CD4"/>
    <w:rsid w:val="00EE4A27"/>
    <w:rsid w:val="00EE4D54"/>
    <w:rsid w:val="00EE6ED6"/>
    <w:rsid w:val="00EE73EA"/>
    <w:rsid w:val="00EE77AB"/>
    <w:rsid w:val="00EF20C1"/>
    <w:rsid w:val="00EF602F"/>
    <w:rsid w:val="00EF6C49"/>
    <w:rsid w:val="00EF7548"/>
    <w:rsid w:val="00F011D8"/>
    <w:rsid w:val="00F01CF9"/>
    <w:rsid w:val="00F02771"/>
    <w:rsid w:val="00F038C5"/>
    <w:rsid w:val="00F05756"/>
    <w:rsid w:val="00F05C21"/>
    <w:rsid w:val="00F066D3"/>
    <w:rsid w:val="00F10979"/>
    <w:rsid w:val="00F12977"/>
    <w:rsid w:val="00F15C64"/>
    <w:rsid w:val="00F17F0E"/>
    <w:rsid w:val="00F2241B"/>
    <w:rsid w:val="00F248D5"/>
    <w:rsid w:val="00F24CD8"/>
    <w:rsid w:val="00F260C6"/>
    <w:rsid w:val="00F30C98"/>
    <w:rsid w:val="00F326E7"/>
    <w:rsid w:val="00F376EF"/>
    <w:rsid w:val="00F407CE"/>
    <w:rsid w:val="00F446CF"/>
    <w:rsid w:val="00F45655"/>
    <w:rsid w:val="00F46C11"/>
    <w:rsid w:val="00F4757F"/>
    <w:rsid w:val="00F50398"/>
    <w:rsid w:val="00F518B1"/>
    <w:rsid w:val="00F54DB0"/>
    <w:rsid w:val="00F56F17"/>
    <w:rsid w:val="00F5734A"/>
    <w:rsid w:val="00F631F3"/>
    <w:rsid w:val="00F642B8"/>
    <w:rsid w:val="00F65814"/>
    <w:rsid w:val="00F65DA1"/>
    <w:rsid w:val="00F73735"/>
    <w:rsid w:val="00F73A6B"/>
    <w:rsid w:val="00F778B2"/>
    <w:rsid w:val="00F77D43"/>
    <w:rsid w:val="00F802BE"/>
    <w:rsid w:val="00F803C0"/>
    <w:rsid w:val="00F82F57"/>
    <w:rsid w:val="00F83A5B"/>
    <w:rsid w:val="00F85ADA"/>
    <w:rsid w:val="00F92EE8"/>
    <w:rsid w:val="00F937C9"/>
    <w:rsid w:val="00FA3064"/>
    <w:rsid w:val="00FA526C"/>
    <w:rsid w:val="00FA56C5"/>
    <w:rsid w:val="00FB1BD7"/>
    <w:rsid w:val="00FB1C31"/>
    <w:rsid w:val="00FB287F"/>
    <w:rsid w:val="00FB69E3"/>
    <w:rsid w:val="00FB7D8D"/>
    <w:rsid w:val="00FC1EC6"/>
    <w:rsid w:val="00FC4067"/>
    <w:rsid w:val="00FC4A0E"/>
    <w:rsid w:val="00FC658B"/>
    <w:rsid w:val="00FC6F62"/>
    <w:rsid w:val="00FC7D90"/>
    <w:rsid w:val="00FD0906"/>
    <w:rsid w:val="00FD2E83"/>
    <w:rsid w:val="00FD34FD"/>
    <w:rsid w:val="00FD3D2D"/>
    <w:rsid w:val="00FD5BFC"/>
    <w:rsid w:val="00FD5F7F"/>
    <w:rsid w:val="00FE01F5"/>
    <w:rsid w:val="00FE3BA6"/>
    <w:rsid w:val="00FE4678"/>
    <w:rsid w:val="00FE4D9F"/>
    <w:rsid w:val="00FE6E27"/>
    <w:rsid w:val="00FE77C7"/>
    <w:rsid w:val="00FF160B"/>
    <w:rsid w:val="00FF32B1"/>
    <w:rsid w:val="00FF39F6"/>
    <w:rsid w:val="00FF4B84"/>
    <w:rsid w:val="00FF4C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605C33"/>
  <w15:docId w15:val="{F350064B-1492-4B66-B101-F5292AA2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6BF"/>
    <w:rPr>
      <w:sz w:val="24"/>
      <w:szCs w:val="24"/>
    </w:rPr>
  </w:style>
  <w:style w:type="paragraph" w:styleId="Heading1">
    <w:name w:val="heading 1"/>
    <w:aliases w:val="Major Heading,Heading,Article,Main Heading"/>
    <w:basedOn w:val="Normal"/>
    <w:next w:val="Normal"/>
    <w:link w:val="Heading1Char"/>
    <w:qFormat/>
    <w:rsid w:val="00B16023"/>
    <w:pPr>
      <w:pBdr>
        <w:bottom w:val="single" w:sz="6" w:space="1" w:color="auto"/>
      </w:pBdr>
      <w:tabs>
        <w:tab w:val="left" w:pos="0"/>
        <w:tab w:val="left" w:pos="1710"/>
      </w:tabs>
      <w:overflowPunct w:val="0"/>
      <w:autoSpaceDE w:val="0"/>
      <w:autoSpaceDN w:val="0"/>
      <w:adjustRightInd w:val="0"/>
      <w:spacing w:before="120" w:line="240" w:lineRule="atLeast"/>
      <w:textAlignment w:val="baseline"/>
      <w:outlineLvl w:val="0"/>
    </w:pPr>
    <w:rPr>
      <w:rFonts w:ascii="Verdana" w:hAnsi="Verdana"/>
      <w:b/>
      <w:sz w:val="22"/>
      <w:szCs w:val="22"/>
    </w:rPr>
  </w:style>
  <w:style w:type="paragraph" w:styleId="Heading2">
    <w:name w:val="heading 2"/>
    <w:aliases w:val="Subheading,Section"/>
    <w:basedOn w:val="Normal"/>
    <w:next w:val="Normal"/>
    <w:qFormat/>
    <w:rsid w:val="00D342F1"/>
    <w:pPr>
      <w:keepNext/>
      <w:pBdr>
        <w:bottom w:val="single" w:sz="4" w:space="1" w:color="auto"/>
      </w:pBdr>
      <w:tabs>
        <w:tab w:val="left" w:pos="2160"/>
        <w:tab w:val="left" w:pos="2520"/>
        <w:tab w:val="left" w:pos="3600"/>
      </w:tabs>
      <w:overflowPunct w:val="0"/>
      <w:autoSpaceDE w:val="0"/>
      <w:autoSpaceDN w:val="0"/>
      <w:adjustRightInd w:val="0"/>
      <w:spacing w:before="120" w:line="240" w:lineRule="atLeast"/>
      <w:ind w:right="-234"/>
      <w:textAlignment w:val="baseline"/>
      <w:outlineLvl w:val="1"/>
    </w:pPr>
    <w:rPr>
      <w:rFonts w:ascii="Verdana" w:hAnsi="Verdana"/>
      <w:b/>
      <w:caps/>
      <w:sz w:val="22"/>
      <w:szCs w:val="22"/>
    </w:rPr>
  </w:style>
  <w:style w:type="paragraph" w:styleId="Heading3">
    <w:name w:val="heading 3"/>
    <w:aliases w:val="Minor Heading,Subdivision"/>
    <w:basedOn w:val="Normal"/>
    <w:next w:val="Normal"/>
    <w:qFormat/>
    <w:rsid w:val="00D342F1"/>
    <w:pPr>
      <w:tabs>
        <w:tab w:val="left" w:pos="720"/>
        <w:tab w:val="left" w:pos="2160"/>
        <w:tab w:val="left" w:pos="2520"/>
        <w:tab w:val="left" w:pos="3600"/>
      </w:tabs>
      <w:overflowPunct w:val="0"/>
      <w:autoSpaceDE w:val="0"/>
      <w:autoSpaceDN w:val="0"/>
      <w:adjustRightInd w:val="0"/>
      <w:spacing w:before="120" w:line="240" w:lineRule="atLeast"/>
      <w:textAlignment w:val="baseline"/>
      <w:outlineLvl w:val="2"/>
    </w:pPr>
    <w:rPr>
      <w:rFonts w:ascii="Verdana" w:hAnsi="Verdana"/>
      <w:sz w:val="20"/>
      <w:szCs w:val="20"/>
    </w:rPr>
  </w:style>
  <w:style w:type="paragraph" w:styleId="Heading4">
    <w:name w:val="heading 4"/>
    <w:aliases w:val="1/bold italic"/>
    <w:basedOn w:val="Normal"/>
    <w:next w:val="Normal"/>
    <w:qFormat/>
    <w:rsid w:val="00D342F1"/>
    <w:pPr>
      <w:keepNext/>
      <w:tabs>
        <w:tab w:val="left" w:pos="720"/>
        <w:tab w:val="left" w:pos="1440"/>
        <w:tab w:val="left" w:pos="2160"/>
        <w:tab w:val="left" w:pos="2520"/>
        <w:tab w:val="left" w:pos="2880"/>
        <w:tab w:val="left" w:pos="3600"/>
      </w:tabs>
      <w:overflowPunct w:val="0"/>
      <w:autoSpaceDE w:val="0"/>
      <w:autoSpaceDN w:val="0"/>
      <w:adjustRightInd w:val="0"/>
      <w:spacing w:before="120" w:line="240" w:lineRule="atLeast"/>
      <w:jc w:val="center"/>
      <w:textAlignment w:val="baseline"/>
      <w:outlineLvl w:val="3"/>
    </w:pPr>
    <w:rPr>
      <w:rFonts w:ascii="Verdana" w:hAnsi="Verdana"/>
      <w:b/>
      <w:bCs/>
      <w:sz w:val="20"/>
      <w:szCs w:val="20"/>
    </w:rPr>
  </w:style>
  <w:style w:type="paragraph" w:styleId="Heading5">
    <w:name w:val="heading 5"/>
    <w:aliases w:val=" 2/bold italic,2/bold italic"/>
    <w:basedOn w:val="Normal"/>
    <w:next w:val="Normal"/>
    <w:qFormat/>
    <w:pPr>
      <w:keepNext/>
      <w:numPr>
        <w:ilvl w:val="4"/>
        <w:numId w:val="22"/>
      </w:numPr>
      <w:tabs>
        <w:tab w:val="left" w:pos="720"/>
        <w:tab w:val="left" w:pos="1440"/>
        <w:tab w:val="left" w:pos="2160"/>
        <w:tab w:val="left" w:pos="2520"/>
        <w:tab w:val="left" w:pos="2880"/>
        <w:tab w:val="left" w:pos="3600"/>
      </w:tabs>
      <w:overflowPunct w:val="0"/>
      <w:autoSpaceDE w:val="0"/>
      <w:autoSpaceDN w:val="0"/>
      <w:adjustRightInd w:val="0"/>
      <w:spacing w:before="120" w:line="240" w:lineRule="atLeast"/>
      <w:textAlignment w:val="baseline"/>
      <w:outlineLvl w:val="4"/>
    </w:pPr>
    <w:rPr>
      <w:rFonts w:ascii="Verdana" w:hAnsi="Verdana"/>
      <w:b/>
      <w:bCs/>
      <w:sz w:val="20"/>
      <w:szCs w:val="20"/>
    </w:rPr>
  </w:style>
  <w:style w:type="paragraph" w:styleId="Heading6">
    <w:name w:val="heading 6"/>
    <w:aliases w:val=" 3/bold italic,3/bold italic"/>
    <w:basedOn w:val="Heading3"/>
    <w:next w:val="Normal"/>
    <w:qFormat/>
    <w:pPr>
      <w:numPr>
        <w:ilvl w:val="5"/>
      </w:numPr>
      <w:overflowPunct/>
      <w:autoSpaceDE/>
      <w:autoSpaceDN/>
      <w:adjustRightInd/>
      <w:spacing w:before="180"/>
      <w:textAlignment w:val="auto"/>
      <w:outlineLvl w:val="5"/>
    </w:pPr>
    <w:rPr>
      <w:b/>
      <w:i/>
      <w:sz w:val="22"/>
      <w:lang w:bidi="he-IL"/>
    </w:rPr>
  </w:style>
  <w:style w:type="paragraph" w:styleId="Heading7">
    <w:name w:val="heading 7"/>
    <w:aliases w:val=" 1/italic,1/italic"/>
    <w:basedOn w:val="Heading1"/>
    <w:next w:val="Normal"/>
    <w:qFormat/>
    <w:pPr>
      <w:numPr>
        <w:ilvl w:val="6"/>
        <w:numId w:val="22"/>
      </w:numPr>
      <w:suppressAutoHyphens/>
      <w:overflowPunct/>
      <w:autoSpaceDE/>
      <w:autoSpaceDN/>
      <w:adjustRightInd/>
      <w:spacing w:before="60" w:after="120"/>
      <w:textAlignment w:val="auto"/>
      <w:outlineLvl w:val="6"/>
    </w:pPr>
    <w:rPr>
      <w:b w:val="0"/>
      <w:i/>
      <w:sz w:val="24"/>
    </w:rPr>
  </w:style>
  <w:style w:type="paragraph" w:styleId="Heading8">
    <w:name w:val="heading 8"/>
    <w:aliases w:val=" 2/italic,2/italic"/>
    <w:basedOn w:val="Heading2"/>
    <w:next w:val="Normal"/>
    <w:qFormat/>
    <w:pPr>
      <w:numPr>
        <w:ilvl w:val="7"/>
      </w:numPr>
      <w:overflowPunct/>
      <w:autoSpaceDE/>
      <w:autoSpaceDN/>
      <w:adjustRightInd/>
      <w:spacing w:before="60" w:after="60"/>
      <w:textAlignment w:val="auto"/>
      <w:outlineLvl w:val="7"/>
    </w:pPr>
    <w:rPr>
      <w:b w:val="0"/>
      <w:i/>
      <w:lang w:bidi="he-IL"/>
    </w:rPr>
  </w:style>
  <w:style w:type="paragraph" w:styleId="Heading9">
    <w:name w:val="heading 9"/>
    <w:aliases w:val=" 3/italic,3/italic"/>
    <w:basedOn w:val="Heading3"/>
    <w:next w:val="Normal"/>
    <w:qFormat/>
    <w:pPr>
      <w:numPr>
        <w:ilvl w:val="8"/>
      </w:numPr>
      <w:overflowPunct/>
      <w:autoSpaceDE/>
      <w:autoSpaceDN/>
      <w:adjustRightInd/>
      <w:textAlignment w:val="auto"/>
      <w:outlineLvl w:val="8"/>
    </w:pPr>
    <w:rPr>
      <w:i/>
      <w:sz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Heading">
    <w:name w:val="index heading"/>
    <w:basedOn w:val="Normal"/>
    <w:next w:val="Index1"/>
    <w:uiPriority w:val="99"/>
    <w:semiHidden/>
    <w:pPr>
      <w:tabs>
        <w:tab w:val="right" w:pos="720"/>
        <w:tab w:val="left" w:pos="2160"/>
        <w:tab w:val="left" w:pos="2520"/>
        <w:tab w:val="left" w:pos="3600"/>
      </w:tabs>
      <w:overflowPunct w:val="0"/>
      <w:autoSpaceDE w:val="0"/>
      <w:autoSpaceDN w:val="0"/>
      <w:adjustRightInd w:val="0"/>
      <w:spacing w:before="240" w:after="120" w:line="240" w:lineRule="atLeast"/>
      <w:jc w:val="center"/>
      <w:textAlignment w:val="baseline"/>
    </w:pPr>
    <w:rPr>
      <w:b/>
      <w:bCs/>
      <w:sz w:val="26"/>
      <w:szCs w:val="26"/>
    </w:rPr>
  </w:style>
  <w:style w:type="paragraph" w:styleId="Index1">
    <w:name w:val="index 1"/>
    <w:basedOn w:val="Normal"/>
    <w:next w:val="Normal"/>
    <w:uiPriority w:val="99"/>
    <w:semiHidden/>
    <w:pPr>
      <w:overflowPunct w:val="0"/>
      <w:autoSpaceDE w:val="0"/>
      <w:autoSpaceDN w:val="0"/>
      <w:adjustRightInd w:val="0"/>
      <w:spacing w:line="240" w:lineRule="atLeast"/>
      <w:ind w:left="200" w:hanging="200"/>
      <w:textAlignment w:val="baseline"/>
    </w:pPr>
    <w:rPr>
      <w:sz w:val="18"/>
      <w:szCs w:val="18"/>
    </w:rPr>
  </w:style>
  <w:style w:type="paragraph" w:styleId="Header">
    <w:name w:val="header"/>
    <w:basedOn w:val="Normal"/>
    <w:link w:val="HeaderChar"/>
    <w:uiPriority w:val="99"/>
    <w:pPr>
      <w:tabs>
        <w:tab w:val="left" w:pos="720"/>
        <w:tab w:val="left" w:pos="2160"/>
        <w:tab w:val="left" w:pos="2520"/>
        <w:tab w:val="left" w:pos="3600"/>
        <w:tab w:val="center" w:pos="4320"/>
        <w:tab w:val="right" w:pos="8640"/>
      </w:tabs>
      <w:overflowPunct w:val="0"/>
      <w:autoSpaceDE w:val="0"/>
      <w:autoSpaceDN w:val="0"/>
      <w:adjustRightInd w:val="0"/>
      <w:spacing w:before="120" w:line="240" w:lineRule="atLeast"/>
      <w:textAlignment w:val="baseline"/>
    </w:pPr>
    <w:rPr>
      <w:rFonts w:ascii="Verdana" w:hAnsi="Verdana"/>
      <w:sz w:val="20"/>
      <w:szCs w:val="20"/>
    </w:rPr>
  </w:style>
  <w:style w:type="paragraph" w:styleId="Index2">
    <w:name w:val="index 2"/>
    <w:basedOn w:val="Normal"/>
    <w:next w:val="Normal"/>
    <w:uiPriority w:val="99"/>
    <w:semiHidden/>
    <w:pPr>
      <w:overflowPunct w:val="0"/>
      <w:autoSpaceDE w:val="0"/>
      <w:autoSpaceDN w:val="0"/>
      <w:adjustRightInd w:val="0"/>
      <w:spacing w:line="240" w:lineRule="atLeast"/>
      <w:ind w:left="400" w:hanging="200"/>
      <w:textAlignment w:val="baseline"/>
    </w:pPr>
    <w:rPr>
      <w:sz w:val="18"/>
      <w:szCs w:val="18"/>
    </w:rPr>
  </w:style>
  <w:style w:type="paragraph" w:styleId="Index3">
    <w:name w:val="index 3"/>
    <w:basedOn w:val="Normal"/>
    <w:next w:val="Normal"/>
    <w:uiPriority w:val="99"/>
    <w:semiHidden/>
    <w:pPr>
      <w:overflowPunct w:val="0"/>
      <w:autoSpaceDE w:val="0"/>
      <w:autoSpaceDN w:val="0"/>
      <w:adjustRightInd w:val="0"/>
      <w:spacing w:line="240" w:lineRule="atLeast"/>
      <w:ind w:left="600" w:hanging="200"/>
      <w:textAlignment w:val="baseline"/>
    </w:pPr>
    <w:rPr>
      <w:sz w:val="18"/>
      <w:szCs w:val="18"/>
    </w:rPr>
  </w:style>
  <w:style w:type="paragraph" w:styleId="Index4">
    <w:name w:val="index 4"/>
    <w:basedOn w:val="Normal"/>
    <w:next w:val="Normal"/>
    <w:semiHidden/>
    <w:pPr>
      <w:overflowPunct w:val="0"/>
      <w:autoSpaceDE w:val="0"/>
      <w:autoSpaceDN w:val="0"/>
      <w:adjustRightInd w:val="0"/>
      <w:spacing w:line="240" w:lineRule="atLeast"/>
      <w:ind w:left="800" w:hanging="200"/>
      <w:textAlignment w:val="baseline"/>
    </w:pPr>
    <w:rPr>
      <w:sz w:val="18"/>
      <w:szCs w:val="18"/>
    </w:rPr>
  </w:style>
  <w:style w:type="paragraph" w:styleId="Index5">
    <w:name w:val="index 5"/>
    <w:basedOn w:val="Normal"/>
    <w:next w:val="Normal"/>
    <w:semiHidden/>
    <w:pPr>
      <w:overflowPunct w:val="0"/>
      <w:autoSpaceDE w:val="0"/>
      <w:autoSpaceDN w:val="0"/>
      <w:adjustRightInd w:val="0"/>
      <w:spacing w:line="240" w:lineRule="atLeast"/>
      <w:ind w:left="1000" w:hanging="200"/>
      <w:textAlignment w:val="baseline"/>
    </w:pPr>
    <w:rPr>
      <w:sz w:val="18"/>
      <w:szCs w:val="18"/>
    </w:rPr>
  </w:style>
  <w:style w:type="paragraph" w:styleId="Index6">
    <w:name w:val="index 6"/>
    <w:basedOn w:val="Normal"/>
    <w:next w:val="Normal"/>
    <w:semiHidden/>
    <w:pPr>
      <w:overflowPunct w:val="0"/>
      <w:autoSpaceDE w:val="0"/>
      <w:autoSpaceDN w:val="0"/>
      <w:adjustRightInd w:val="0"/>
      <w:spacing w:line="240" w:lineRule="atLeast"/>
      <w:ind w:left="1200" w:hanging="200"/>
      <w:textAlignment w:val="baseline"/>
    </w:pPr>
    <w:rPr>
      <w:sz w:val="18"/>
      <w:szCs w:val="18"/>
    </w:rPr>
  </w:style>
  <w:style w:type="paragraph" w:styleId="Index7">
    <w:name w:val="index 7"/>
    <w:basedOn w:val="Normal"/>
    <w:next w:val="Normal"/>
    <w:semiHidden/>
    <w:pPr>
      <w:overflowPunct w:val="0"/>
      <w:autoSpaceDE w:val="0"/>
      <w:autoSpaceDN w:val="0"/>
      <w:adjustRightInd w:val="0"/>
      <w:spacing w:line="240" w:lineRule="atLeast"/>
      <w:ind w:left="1400" w:hanging="200"/>
      <w:textAlignment w:val="baseline"/>
    </w:pPr>
    <w:rPr>
      <w:sz w:val="18"/>
      <w:szCs w:val="18"/>
    </w:rPr>
  </w:style>
  <w:style w:type="paragraph" w:styleId="Index8">
    <w:name w:val="index 8"/>
    <w:basedOn w:val="Normal"/>
    <w:next w:val="Normal"/>
    <w:semiHidden/>
    <w:pPr>
      <w:overflowPunct w:val="0"/>
      <w:autoSpaceDE w:val="0"/>
      <w:autoSpaceDN w:val="0"/>
      <w:adjustRightInd w:val="0"/>
      <w:spacing w:line="240" w:lineRule="atLeast"/>
      <w:ind w:left="1600" w:hanging="200"/>
      <w:textAlignment w:val="baseline"/>
    </w:pPr>
    <w:rPr>
      <w:sz w:val="18"/>
      <w:szCs w:val="18"/>
    </w:rPr>
  </w:style>
  <w:style w:type="paragraph" w:styleId="Index9">
    <w:name w:val="index 9"/>
    <w:basedOn w:val="Normal"/>
    <w:next w:val="Normal"/>
    <w:semiHidden/>
    <w:pPr>
      <w:overflowPunct w:val="0"/>
      <w:autoSpaceDE w:val="0"/>
      <w:autoSpaceDN w:val="0"/>
      <w:adjustRightInd w:val="0"/>
      <w:spacing w:line="240" w:lineRule="atLeast"/>
      <w:ind w:left="1800" w:hanging="200"/>
      <w:textAlignment w:val="baseline"/>
    </w:pPr>
    <w:rPr>
      <w:sz w:val="18"/>
      <w:szCs w:val="18"/>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3">
    <w:name w:val="Body Text 3"/>
    <w:basedOn w:val="Normal"/>
    <w:pPr>
      <w:tabs>
        <w:tab w:val="left" w:pos="720"/>
        <w:tab w:val="left" w:pos="2160"/>
        <w:tab w:val="left" w:pos="2520"/>
        <w:tab w:val="left" w:pos="3600"/>
      </w:tabs>
      <w:overflowPunct w:val="0"/>
      <w:autoSpaceDE w:val="0"/>
      <w:autoSpaceDN w:val="0"/>
      <w:adjustRightInd w:val="0"/>
      <w:spacing w:before="120" w:line="240" w:lineRule="atLeast"/>
      <w:textAlignment w:val="baseline"/>
    </w:pPr>
    <w:rPr>
      <w:rFonts w:ascii="Tahoma" w:hAnsi="Tahoma"/>
      <w:i/>
      <w:sz w:val="22"/>
      <w:szCs w:val="20"/>
    </w:rPr>
  </w:style>
  <w:style w:type="paragraph" w:styleId="FootnoteText">
    <w:name w:val="footnote text"/>
    <w:basedOn w:val="Normal"/>
    <w:semiHidden/>
    <w:pPr>
      <w:tabs>
        <w:tab w:val="left" w:pos="720"/>
        <w:tab w:val="left" w:pos="2160"/>
        <w:tab w:val="left" w:pos="2520"/>
        <w:tab w:val="left" w:pos="3600"/>
      </w:tabs>
      <w:overflowPunct w:val="0"/>
      <w:autoSpaceDE w:val="0"/>
      <w:autoSpaceDN w:val="0"/>
      <w:adjustRightInd w:val="0"/>
      <w:spacing w:before="120" w:line="240" w:lineRule="atLeast"/>
      <w:textAlignment w:val="baseline"/>
    </w:pPr>
    <w:rPr>
      <w:rFonts w:ascii="CG Times (W1)" w:hAnsi="CG Times (W1)"/>
      <w:sz w:val="20"/>
      <w:szCs w:val="20"/>
    </w:rPr>
  </w:style>
  <w:style w:type="paragraph" w:styleId="Footer">
    <w:name w:val="footer"/>
    <w:basedOn w:val="Normal"/>
    <w:link w:val="FooterChar"/>
    <w:uiPriority w:val="99"/>
    <w:pPr>
      <w:tabs>
        <w:tab w:val="left" w:pos="720"/>
        <w:tab w:val="left" w:pos="2160"/>
        <w:tab w:val="left" w:pos="2520"/>
        <w:tab w:val="left" w:pos="3600"/>
        <w:tab w:val="center" w:pos="4320"/>
        <w:tab w:val="right" w:pos="8640"/>
      </w:tabs>
      <w:overflowPunct w:val="0"/>
      <w:autoSpaceDE w:val="0"/>
      <w:autoSpaceDN w:val="0"/>
      <w:adjustRightInd w:val="0"/>
      <w:spacing w:before="120" w:line="240" w:lineRule="atLeast"/>
      <w:textAlignment w:val="baseline"/>
    </w:pPr>
    <w:rPr>
      <w:rFonts w:ascii="Verdana" w:hAnsi="Verdana"/>
      <w:b/>
      <w:sz w:val="18"/>
      <w:szCs w:val="20"/>
    </w:rPr>
  </w:style>
  <w:style w:type="paragraph" w:styleId="TOC1">
    <w:name w:val="toc 1"/>
    <w:basedOn w:val="Normal"/>
    <w:next w:val="Normal"/>
    <w:uiPriority w:val="39"/>
    <w:pPr>
      <w:tabs>
        <w:tab w:val="right" w:leader="dot" w:pos="9360"/>
      </w:tabs>
      <w:overflowPunct w:val="0"/>
      <w:autoSpaceDE w:val="0"/>
      <w:autoSpaceDN w:val="0"/>
      <w:adjustRightInd w:val="0"/>
      <w:spacing w:before="60" w:after="60" w:line="360" w:lineRule="auto"/>
      <w:textAlignment w:val="baseline"/>
    </w:pPr>
    <w:rPr>
      <w:rFonts w:ascii="Verdana" w:hAnsi="Verdana"/>
      <w:spacing w:val="-16"/>
      <w:sz w:val="18"/>
      <w:szCs w:val="20"/>
    </w:rPr>
  </w:style>
  <w:style w:type="paragraph" w:styleId="TOC2">
    <w:name w:val="toc 2"/>
    <w:basedOn w:val="Normal"/>
    <w:next w:val="Normal"/>
    <w:semiHidden/>
    <w:pPr>
      <w:tabs>
        <w:tab w:val="right" w:leader="dot" w:pos="9360"/>
      </w:tabs>
      <w:overflowPunct w:val="0"/>
      <w:autoSpaceDE w:val="0"/>
      <w:autoSpaceDN w:val="0"/>
      <w:adjustRightInd w:val="0"/>
      <w:spacing w:before="60" w:after="60"/>
      <w:textAlignment w:val="baseline"/>
    </w:pPr>
    <w:rPr>
      <w:rFonts w:ascii="Verdana" w:hAnsi="Verdana"/>
      <w:spacing w:val="-16"/>
      <w:sz w:val="18"/>
      <w:szCs w:val="20"/>
    </w:rPr>
  </w:style>
  <w:style w:type="paragraph" w:styleId="TOC3">
    <w:name w:val="toc 3"/>
    <w:basedOn w:val="Normal"/>
    <w:next w:val="Normal"/>
    <w:semiHidden/>
    <w:pPr>
      <w:overflowPunct w:val="0"/>
      <w:autoSpaceDE w:val="0"/>
      <w:autoSpaceDN w:val="0"/>
      <w:adjustRightInd w:val="0"/>
      <w:spacing w:line="240" w:lineRule="atLeast"/>
      <w:ind w:left="400"/>
      <w:textAlignment w:val="baseline"/>
    </w:pPr>
    <w:rPr>
      <w:i/>
      <w:sz w:val="20"/>
      <w:szCs w:val="20"/>
    </w:rPr>
  </w:style>
  <w:style w:type="paragraph" w:styleId="TOC4">
    <w:name w:val="toc 4"/>
    <w:basedOn w:val="Normal"/>
    <w:next w:val="Normal"/>
    <w:semiHidden/>
    <w:pPr>
      <w:overflowPunct w:val="0"/>
      <w:autoSpaceDE w:val="0"/>
      <w:autoSpaceDN w:val="0"/>
      <w:adjustRightInd w:val="0"/>
      <w:spacing w:line="240" w:lineRule="atLeast"/>
      <w:ind w:left="600"/>
      <w:textAlignment w:val="baseline"/>
    </w:pPr>
    <w:rPr>
      <w:sz w:val="18"/>
      <w:szCs w:val="20"/>
    </w:rPr>
  </w:style>
  <w:style w:type="paragraph" w:styleId="TOC5">
    <w:name w:val="toc 5"/>
    <w:basedOn w:val="Normal"/>
    <w:next w:val="Normal"/>
    <w:semiHidden/>
    <w:pPr>
      <w:overflowPunct w:val="0"/>
      <w:autoSpaceDE w:val="0"/>
      <w:autoSpaceDN w:val="0"/>
      <w:adjustRightInd w:val="0"/>
      <w:spacing w:line="240" w:lineRule="atLeast"/>
      <w:ind w:left="800"/>
      <w:textAlignment w:val="baseline"/>
    </w:pPr>
    <w:rPr>
      <w:sz w:val="18"/>
      <w:szCs w:val="20"/>
    </w:rPr>
  </w:style>
  <w:style w:type="paragraph" w:styleId="TOC6">
    <w:name w:val="toc 6"/>
    <w:basedOn w:val="Normal"/>
    <w:next w:val="Normal"/>
    <w:semiHidden/>
    <w:pPr>
      <w:overflowPunct w:val="0"/>
      <w:autoSpaceDE w:val="0"/>
      <w:autoSpaceDN w:val="0"/>
      <w:adjustRightInd w:val="0"/>
      <w:spacing w:line="240" w:lineRule="atLeast"/>
      <w:ind w:left="1000"/>
      <w:textAlignment w:val="baseline"/>
    </w:pPr>
    <w:rPr>
      <w:sz w:val="18"/>
      <w:szCs w:val="20"/>
    </w:rPr>
  </w:style>
  <w:style w:type="paragraph" w:styleId="TOC7">
    <w:name w:val="toc 7"/>
    <w:basedOn w:val="Normal"/>
    <w:next w:val="Normal"/>
    <w:semiHidden/>
    <w:pPr>
      <w:overflowPunct w:val="0"/>
      <w:autoSpaceDE w:val="0"/>
      <w:autoSpaceDN w:val="0"/>
      <w:adjustRightInd w:val="0"/>
      <w:spacing w:line="240" w:lineRule="atLeast"/>
      <w:ind w:left="1200"/>
      <w:textAlignment w:val="baseline"/>
    </w:pPr>
    <w:rPr>
      <w:sz w:val="18"/>
      <w:szCs w:val="20"/>
    </w:rPr>
  </w:style>
  <w:style w:type="paragraph" w:styleId="TOC8">
    <w:name w:val="toc 8"/>
    <w:basedOn w:val="Normal"/>
    <w:next w:val="Normal"/>
    <w:semiHidden/>
    <w:pPr>
      <w:overflowPunct w:val="0"/>
      <w:autoSpaceDE w:val="0"/>
      <w:autoSpaceDN w:val="0"/>
      <w:adjustRightInd w:val="0"/>
      <w:spacing w:line="240" w:lineRule="atLeast"/>
      <w:ind w:left="1400"/>
      <w:textAlignment w:val="baseline"/>
    </w:pPr>
    <w:rPr>
      <w:sz w:val="18"/>
      <w:szCs w:val="20"/>
    </w:rPr>
  </w:style>
  <w:style w:type="paragraph" w:styleId="TOC9">
    <w:name w:val="toc 9"/>
    <w:basedOn w:val="Normal"/>
    <w:next w:val="Normal"/>
    <w:semiHidden/>
    <w:pPr>
      <w:overflowPunct w:val="0"/>
      <w:autoSpaceDE w:val="0"/>
      <w:autoSpaceDN w:val="0"/>
      <w:adjustRightInd w:val="0"/>
      <w:spacing w:line="240" w:lineRule="atLeast"/>
      <w:ind w:left="1600"/>
      <w:textAlignment w:val="baseline"/>
    </w:pPr>
    <w:rPr>
      <w:sz w:val="18"/>
      <w:szCs w:val="20"/>
    </w:rPr>
  </w:style>
  <w:style w:type="character" w:styleId="Hyperlink">
    <w:name w:val="Hyperlink"/>
    <w:uiPriority w:val="99"/>
    <w:rPr>
      <w:rFonts w:ascii="Verdana" w:hAnsi="Verdana"/>
      <w:color w:val="0000FF"/>
      <w:spacing w:val="0"/>
      <w:sz w:val="16"/>
      <w:u w:val="single"/>
    </w:rPr>
  </w:style>
  <w:style w:type="paragraph" w:styleId="Title">
    <w:name w:val="Title"/>
    <w:basedOn w:val="Normal"/>
    <w:qFormat/>
    <w:pPr>
      <w:tabs>
        <w:tab w:val="left" w:pos="720"/>
        <w:tab w:val="left" w:pos="2160"/>
        <w:tab w:val="left" w:pos="2520"/>
        <w:tab w:val="left" w:pos="3600"/>
      </w:tabs>
      <w:overflowPunct w:val="0"/>
      <w:autoSpaceDE w:val="0"/>
      <w:autoSpaceDN w:val="0"/>
      <w:adjustRightInd w:val="0"/>
      <w:spacing w:before="120" w:line="240" w:lineRule="atLeast"/>
      <w:jc w:val="center"/>
      <w:textAlignment w:val="baseline"/>
    </w:pPr>
    <w:rPr>
      <w:rFonts w:ascii="Verdana" w:hAnsi="Verdana"/>
      <w:b/>
      <w:bCs/>
      <w:szCs w:val="20"/>
    </w:rPr>
  </w:style>
  <w:style w:type="paragraph" w:styleId="BodyText">
    <w:name w:val="Body Text"/>
    <w:aliases w:val="Strike-through"/>
    <w:basedOn w:val="Normal"/>
    <w:pPr>
      <w:tabs>
        <w:tab w:val="left" w:pos="720"/>
        <w:tab w:val="left" w:pos="1440"/>
        <w:tab w:val="left" w:pos="2160"/>
        <w:tab w:val="left" w:pos="2520"/>
        <w:tab w:val="left" w:pos="2880"/>
        <w:tab w:val="left" w:pos="3600"/>
        <w:tab w:val="left" w:pos="5760"/>
      </w:tabs>
      <w:overflowPunct w:val="0"/>
      <w:autoSpaceDE w:val="0"/>
      <w:autoSpaceDN w:val="0"/>
      <w:adjustRightInd w:val="0"/>
      <w:spacing w:before="120" w:line="240" w:lineRule="atLeast"/>
      <w:textAlignment w:val="baseline"/>
    </w:pPr>
    <w:rPr>
      <w:rFonts w:ascii="Verdana" w:hAnsi="Verdana"/>
      <w:sz w:val="22"/>
      <w:szCs w:val="20"/>
    </w:rPr>
  </w:style>
  <w:style w:type="paragraph" w:styleId="NormalIndent">
    <w:name w:val="Normal Indent"/>
    <w:basedOn w:val="Normal"/>
    <w:pPr>
      <w:tabs>
        <w:tab w:val="left" w:pos="720"/>
        <w:tab w:val="left" w:pos="2160"/>
        <w:tab w:val="left" w:pos="2520"/>
        <w:tab w:val="left" w:pos="3600"/>
      </w:tabs>
      <w:spacing w:before="60" w:line="240" w:lineRule="atLeast"/>
      <w:ind w:firstLine="432"/>
    </w:pPr>
    <w:rPr>
      <w:rFonts w:ascii="Aldine401 BT" w:hAnsi="Aldine401 BT"/>
      <w:szCs w:val="20"/>
      <w:lang w:bidi="he-IL"/>
    </w:rPr>
  </w:style>
  <w:style w:type="paragraph" w:styleId="BodyTextIndent">
    <w:name w:val="Body Text Indent"/>
    <w:basedOn w:val="Normal"/>
    <w:pPr>
      <w:tabs>
        <w:tab w:val="left" w:pos="720"/>
        <w:tab w:val="left" w:pos="1440"/>
        <w:tab w:val="left" w:pos="2160"/>
        <w:tab w:val="left" w:pos="2520"/>
        <w:tab w:val="left" w:pos="2880"/>
        <w:tab w:val="left" w:pos="3600"/>
      </w:tabs>
      <w:spacing w:before="120" w:line="240" w:lineRule="atLeast"/>
      <w:ind w:left="720" w:hanging="720"/>
    </w:pPr>
    <w:rPr>
      <w:rFonts w:ascii="Verdana" w:hAnsi="Verdana"/>
      <w:sz w:val="22"/>
      <w:szCs w:val="20"/>
      <w:lang w:bidi="he-IL"/>
    </w:rPr>
  </w:style>
  <w:style w:type="paragraph" w:styleId="BodyTextIndent3">
    <w:name w:val="Body Text Indent 3"/>
    <w:basedOn w:val="Normal"/>
    <w:pPr>
      <w:widowControl w:val="0"/>
      <w:tabs>
        <w:tab w:val="left" w:pos="737"/>
        <w:tab w:val="left" w:pos="2160"/>
        <w:tab w:val="left" w:pos="2520"/>
        <w:tab w:val="left" w:pos="3600"/>
      </w:tabs>
      <w:spacing w:before="120" w:line="266" w:lineRule="exact"/>
      <w:ind w:left="737"/>
    </w:pPr>
    <w:rPr>
      <w:rFonts w:ascii="Arial Narrow" w:hAnsi="Arial Narrow"/>
      <w:snapToGrid w:val="0"/>
      <w:szCs w:val="20"/>
      <w:u w:val="single"/>
    </w:rPr>
  </w:style>
  <w:style w:type="paragraph" w:styleId="BodyTextIndent2">
    <w:name w:val="Body Text Indent 2"/>
    <w:basedOn w:val="Normal"/>
    <w:pPr>
      <w:tabs>
        <w:tab w:val="left" w:pos="720"/>
        <w:tab w:val="left" w:pos="1080"/>
        <w:tab w:val="left" w:pos="2160"/>
        <w:tab w:val="left" w:pos="2520"/>
        <w:tab w:val="left" w:pos="3600"/>
      </w:tabs>
      <w:overflowPunct w:val="0"/>
      <w:autoSpaceDE w:val="0"/>
      <w:autoSpaceDN w:val="0"/>
      <w:adjustRightInd w:val="0"/>
      <w:spacing w:before="120" w:line="240" w:lineRule="atLeast"/>
      <w:ind w:left="1080" w:hanging="1080"/>
      <w:textAlignment w:val="baseline"/>
    </w:pPr>
    <w:rPr>
      <w:rFonts w:ascii="Verdana" w:hAnsi="Verdana"/>
      <w:sz w:val="22"/>
      <w:szCs w:val="20"/>
    </w:rPr>
  </w:style>
  <w:style w:type="paragraph" w:styleId="NormalWeb">
    <w:name w:val="Normal (Web)"/>
    <w:basedOn w:val="Normal"/>
    <w:uiPriority w:val="99"/>
    <w:pPr>
      <w:tabs>
        <w:tab w:val="left" w:pos="720"/>
        <w:tab w:val="left" w:pos="2160"/>
        <w:tab w:val="left" w:pos="2520"/>
        <w:tab w:val="left" w:pos="3600"/>
      </w:tabs>
      <w:spacing w:before="100" w:beforeAutospacing="1" w:after="100" w:afterAutospacing="1" w:line="240" w:lineRule="atLeast"/>
    </w:pPr>
    <w:rPr>
      <w:rFonts w:ascii="Tiffany Lt BT" w:hAnsi="Tiffany Lt BT"/>
      <w:color w:val="000000"/>
    </w:rPr>
  </w:style>
  <w:style w:type="paragraph" w:styleId="BodyText2">
    <w:name w:val="Body Text 2"/>
    <w:basedOn w:val="Normal"/>
    <w:pPr>
      <w:tabs>
        <w:tab w:val="left" w:pos="720"/>
        <w:tab w:val="left" w:pos="1440"/>
        <w:tab w:val="left" w:pos="2160"/>
        <w:tab w:val="left" w:pos="2520"/>
        <w:tab w:val="left" w:pos="2880"/>
        <w:tab w:val="left" w:pos="3600"/>
      </w:tabs>
      <w:overflowPunct w:val="0"/>
      <w:autoSpaceDE w:val="0"/>
      <w:autoSpaceDN w:val="0"/>
      <w:adjustRightInd w:val="0"/>
      <w:spacing w:before="60" w:line="240" w:lineRule="atLeast"/>
      <w:textAlignment w:val="baseline"/>
    </w:pPr>
    <w:rPr>
      <w:rFonts w:ascii="Verdana" w:hAnsi="Verdana" w:cs="Arial Unicode MS"/>
      <w:sz w:val="20"/>
      <w:szCs w:val="20"/>
    </w:rPr>
  </w:style>
  <w:style w:type="paragraph" w:customStyle="1" w:styleId="PageTitle">
    <w:name w:val="Page Title"/>
    <w:basedOn w:val="Normal"/>
    <w:pPr>
      <w:pageBreakBefore/>
      <w:tabs>
        <w:tab w:val="left" w:pos="720"/>
        <w:tab w:val="left" w:pos="2160"/>
        <w:tab w:val="left" w:pos="2520"/>
        <w:tab w:val="left" w:pos="3600"/>
      </w:tabs>
      <w:spacing w:before="120" w:after="120" w:line="240" w:lineRule="atLeast"/>
      <w:jc w:val="center"/>
    </w:pPr>
    <w:rPr>
      <w:rFonts w:ascii="Verdana" w:hAnsi="Verdana"/>
      <w:b/>
      <w:smallCaps/>
      <w:kern w:val="22"/>
      <w:sz w:val="28"/>
      <w:szCs w:val="20"/>
      <w:lang w:bidi="he-IL"/>
    </w:rPr>
  </w:style>
  <w:style w:type="paragraph" w:customStyle="1" w:styleId="HangingIndent">
    <w:name w:val="Hanging Indent"/>
    <w:basedOn w:val="Normal"/>
    <w:next w:val="Normal"/>
    <w:pPr>
      <w:tabs>
        <w:tab w:val="left" w:pos="720"/>
        <w:tab w:val="left" w:pos="2160"/>
        <w:tab w:val="left" w:pos="2520"/>
        <w:tab w:val="left" w:pos="3600"/>
      </w:tabs>
      <w:spacing w:before="60" w:line="240" w:lineRule="atLeast"/>
      <w:ind w:left="432" w:hanging="432"/>
    </w:pPr>
    <w:rPr>
      <w:rFonts w:ascii="Verdana" w:hAnsi="Verdana"/>
      <w:sz w:val="22"/>
      <w:szCs w:val="20"/>
      <w:lang w:bidi="he-IL"/>
    </w:rPr>
  </w:style>
  <w:style w:type="paragraph" w:customStyle="1" w:styleId="IndentedQuotation">
    <w:name w:val="Indented Quotation"/>
    <w:basedOn w:val="Normal"/>
    <w:next w:val="Normal"/>
    <w:pPr>
      <w:tabs>
        <w:tab w:val="left" w:pos="720"/>
        <w:tab w:val="left" w:pos="2160"/>
        <w:tab w:val="left" w:pos="2520"/>
        <w:tab w:val="left" w:pos="3600"/>
      </w:tabs>
      <w:spacing w:before="72" w:line="240" w:lineRule="atLeast"/>
      <w:ind w:left="432" w:right="432" w:firstLine="432"/>
    </w:pPr>
    <w:rPr>
      <w:rFonts w:ascii="Verdana" w:hAnsi="Verdana"/>
      <w:sz w:val="22"/>
      <w:szCs w:val="20"/>
      <w:lang w:bidi="he-IL"/>
    </w:rPr>
  </w:style>
  <w:style w:type="paragraph" w:customStyle="1" w:styleId="CoverTitle">
    <w:name w:val="Cover Title"/>
    <w:basedOn w:val="Normal"/>
    <w:pPr>
      <w:keepLines/>
      <w:pageBreakBefore/>
      <w:pBdr>
        <w:top w:val="double" w:sz="6" w:space="1" w:color="808080"/>
        <w:left w:val="double" w:sz="6" w:space="1" w:color="808080"/>
        <w:bottom w:val="double" w:sz="6" w:space="1" w:color="808080"/>
        <w:right w:val="double" w:sz="6" w:space="1" w:color="808080"/>
      </w:pBdr>
      <w:tabs>
        <w:tab w:val="left" w:pos="720"/>
        <w:tab w:val="left" w:pos="2160"/>
        <w:tab w:val="left" w:pos="2520"/>
        <w:tab w:val="left" w:pos="3600"/>
      </w:tabs>
      <w:suppressAutoHyphens/>
      <w:spacing w:before="120" w:line="360" w:lineRule="auto"/>
      <w:jc w:val="center"/>
    </w:pPr>
    <w:rPr>
      <w:rFonts w:ascii="Verdana" w:hAnsi="Verdana"/>
      <w:kern w:val="32"/>
      <w:sz w:val="32"/>
      <w:szCs w:val="20"/>
      <w:lang w:bidi="he-IL"/>
    </w:rPr>
  </w:style>
  <w:style w:type="paragraph" w:customStyle="1" w:styleId="Indentedblock">
    <w:name w:val="Indented block"/>
    <w:basedOn w:val="Normal"/>
    <w:next w:val="Normal"/>
    <w:pPr>
      <w:tabs>
        <w:tab w:val="left" w:pos="720"/>
        <w:tab w:val="left" w:pos="2160"/>
        <w:tab w:val="left" w:pos="2520"/>
        <w:tab w:val="left" w:pos="3600"/>
      </w:tabs>
      <w:spacing w:before="6" w:line="240" w:lineRule="atLeast"/>
      <w:ind w:left="432"/>
    </w:pPr>
    <w:rPr>
      <w:rFonts w:ascii="Verdana" w:hAnsi="Verdana"/>
      <w:sz w:val="22"/>
      <w:szCs w:val="20"/>
      <w:lang w:bidi="he-IL"/>
    </w:rPr>
  </w:style>
  <w:style w:type="paragraph" w:customStyle="1" w:styleId="wfxRecipient">
    <w:name w:val="wfxRecipient"/>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wfxSubject">
    <w:name w:val="wfxSubject"/>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EmbeddedBlock">
    <w:name w:val="Embedded Block"/>
    <w:basedOn w:val="Normal"/>
    <w:autoRedefine/>
    <w:pPr>
      <w:tabs>
        <w:tab w:val="left" w:pos="720"/>
        <w:tab w:val="left" w:pos="2160"/>
        <w:tab w:val="left" w:pos="2520"/>
        <w:tab w:val="left" w:pos="3600"/>
      </w:tabs>
      <w:spacing w:before="120" w:line="240" w:lineRule="atLeast"/>
      <w:ind w:left="432"/>
    </w:pPr>
    <w:rPr>
      <w:rFonts w:ascii="Garamond" w:hAnsi="Garamond"/>
      <w:sz w:val="22"/>
      <w:szCs w:val="20"/>
      <w:lang w:bidi="he-IL"/>
    </w:rPr>
  </w:style>
  <w:style w:type="paragraph" w:customStyle="1" w:styleId="WfxFaxNum">
    <w:name w:val="WfxFaxNum"/>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WfxTime">
    <w:name w:val="WfxTime"/>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WfxDate">
    <w:name w:val="WfxDate"/>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WfxCompany">
    <w:name w:val="WfxCompany"/>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customStyle="1" w:styleId="ContNorm">
    <w:name w:val="ContNorm"/>
    <w:basedOn w:val="Normal"/>
    <w:pPr>
      <w:tabs>
        <w:tab w:val="left" w:pos="720"/>
        <w:tab w:val="left" w:pos="2160"/>
        <w:tab w:val="left" w:pos="2520"/>
        <w:tab w:val="left" w:pos="3600"/>
      </w:tabs>
      <w:suppressAutoHyphens/>
      <w:spacing w:before="20" w:line="240" w:lineRule="atLeast"/>
    </w:pPr>
    <w:rPr>
      <w:rFonts w:ascii="Verdana" w:hAnsi="Verdana"/>
      <w:sz w:val="22"/>
      <w:szCs w:val="20"/>
    </w:rPr>
  </w:style>
  <w:style w:type="paragraph" w:styleId="CommentText">
    <w:name w:val="annotation text"/>
    <w:basedOn w:val="Normal"/>
    <w:link w:val="CommentTextChar"/>
    <w:semiHidden/>
    <w:pPr>
      <w:tabs>
        <w:tab w:val="left" w:pos="720"/>
        <w:tab w:val="left" w:pos="2160"/>
        <w:tab w:val="left" w:pos="2520"/>
        <w:tab w:val="left" w:pos="3600"/>
      </w:tabs>
      <w:spacing w:before="120" w:line="240" w:lineRule="atLeast"/>
    </w:pPr>
    <w:rPr>
      <w:rFonts w:ascii="Verdana" w:hAnsi="Verdana"/>
      <w:b/>
      <w:sz w:val="20"/>
      <w:szCs w:val="20"/>
    </w:rPr>
  </w:style>
  <w:style w:type="paragraph" w:customStyle="1" w:styleId="p1">
    <w:name w:val="p1"/>
    <w:basedOn w:val="Normal"/>
    <w:pPr>
      <w:widowControl w:val="0"/>
      <w:tabs>
        <w:tab w:val="left" w:pos="0"/>
        <w:tab w:val="left" w:pos="204"/>
        <w:tab w:val="left" w:pos="720"/>
        <w:tab w:val="left" w:pos="2160"/>
        <w:tab w:val="left" w:pos="2520"/>
        <w:tab w:val="left" w:pos="3600"/>
      </w:tabs>
      <w:spacing w:before="120" w:line="271" w:lineRule="exact"/>
    </w:pPr>
    <w:rPr>
      <w:rFonts w:ascii="Courier" w:hAnsi="Courier"/>
      <w:snapToGrid w:val="0"/>
      <w:szCs w:val="20"/>
    </w:rPr>
  </w:style>
  <w:style w:type="paragraph" w:customStyle="1" w:styleId="Cont-Dispos">
    <w:name w:val="Cont-Dispos"/>
    <w:basedOn w:val="Normal"/>
    <w:pPr>
      <w:tabs>
        <w:tab w:val="left" w:pos="720"/>
        <w:tab w:val="left" w:pos="1440"/>
        <w:tab w:val="left" w:pos="2160"/>
        <w:tab w:val="left" w:pos="2520"/>
        <w:tab w:val="left" w:pos="2880"/>
        <w:tab w:val="left" w:pos="3600"/>
      </w:tabs>
      <w:spacing w:before="120" w:line="240" w:lineRule="atLeast"/>
    </w:pPr>
    <w:rPr>
      <w:rFonts w:ascii="Arial Rounded MT Bold" w:hAnsi="Arial Rounded MT Bold"/>
      <w:sz w:val="22"/>
      <w:szCs w:val="20"/>
      <w:u w:val="double"/>
    </w:rPr>
  </w:style>
  <w:style w:type="paragraph" w:customStyle="1" w:styleId="ContHead">
    <w:name w:val="ContHead"/>
    <w:basedOn w:val="ContNorm"/>
    <w:pPr>
      <w:suppressAutoHyphens w:val="0"/>
      <w:spacing w:before="0"/>
      <w:ind w:left="360" w:hanging="360"/>
    </w:pPr>
    <w:rPr>
      <w:rFonts w:ascii="Arial Rounded MT Bold" w:hAnsi="Arial Rounded MT Bold"/>
      <w:sz w:val="24"/>
    </w:rPr>
  </w:style>
  <w:style w:type="paragraph" w:styleId="EndnoteText">
    <w:name w:val="endnote text"/>
    <w:basedOn w:val="Normal"/>
    <w:semiHidden/>
    <w:pPr>
      <w:tabs>
        <w:tab w:val="left" w:pos="720"/>
        <w:tab w:val="left" w:pos="2160"/>
        <w:tab w:val="left" w:pos="2520"/>
        <w:tab w:val="left" w:pos="3600"/>
      </w:tabs>
      <w:spacing w:before="120" w:line="240" w:lineRule="atLeast"/>
    </w:pPr>
    <w:rPr>
      <w:rFonts w:ascii="Verdana" w:hAnsi="Verdana"/>
      <w:sz w:val="20"/>
      <w:szCs w:val="20"/>
      <w:lang w:bidi="he-IL"/>
    </w:rPr>
  </w:style>
  <w:style w:type="paragraph" w:customStyle="1" w:styleId="Blockquote">
    <w:name w:val="Blockquote"/>
    <w:basedOn w:val="Normal"/>
    <w:pPr>
      <w:widowControl w:val="0"/>
      <w:tabs>
        <w:tab w:val="left" w:pos="720"/>
        <w:tab w:val="left" w:pos="2160"/>
        <w:tab w:val="left" w:pos="2520"/>
        <w:tab w:val="left" w:pos="3600"/>
      </w:tabs>
      <w:spacing w:before="100" w:after="100" w:line="240" w:lineRule="atLeast"/>
      <w:ind w:left="360" w:right="360"/>
    </w:pPr>
    <w:rPr>
      <w:szCs w:val="20"/>
    </w:rPr>
  </w:style>
  <w:style w:type="paragraph" w:styleId="BlockText">
    <w:name w:val="Block Text"/>
    <w:basedOn w:val="Normal"/>
    <w:pPr>
      <w:tabs>
        <w:tab w:val="left" w:pos="720"/>
        <w:tab w:val="left" w:pos="900"/>
        <w:tab w:val="left" w:pos="2160"/>
        <w:tab w:val="left" w:pos="2520"/>
        <w:tab w:val="left" w:pos="3600"/>
      </w:tabs>
      <w:spacing w:before="120" w:line="240" w:lineRule="atLeast"/>
      <w:ind w:left="-450" w:right="540"/>
    </w:pPr>
    <w:rPr>
      <w:rFonts w:ascii="Book Antiqua" w:eastAsia="Times" w:hAnsi="Book Antiqua"/>
      <w:szCs w:val="20"/>
    </w:rPr>
  </w:style>
  <w:style w:type="paragraph" w:styleId="PlainText">
    <w:name w:val="Plain Text"/>
    <w:basedOn w:val="Normal"/>
    <w:pPr>
      <w:tabs>
        <w:tab w:val="left" w:pos="720"/>
        <w:tab w:val="left" w:pos="2160"/>
        <w:tab w:val="left" w:pos="2520"/>
        <w:tab w:val="left" w:pos="3600"/>
      </w:tabs>
      <w:spacing w:before="120" w:line="240" w:lineRule="atLeast"/>
    </w:pPr>
    <w:rPr>
      <w:rFonts w:ascii="Courier New" w:hAnsi="Courier New" w:cs="Verdana Ref"/>
      <w:sz w:val="20"/>
      <w:szCs w:val="20"/>
      <w:lang w:bidi="he-IL"/>
    </w:rPr>
  </w:style>
  <w:style w:type="paragraph" w:styleId="BodyTextFirstIndent">
    <w:name w:val="Body Text First Indent"/>
    <w:basedOn w:val="BodyText"/>
    <w:pPr>
      <w:tabs>
        <w:tab w:val="clear" w:pos="720"/>
        <w:tab w:val="clear" w:pos="1440"/>
        <w:tab w:val="clear" w:pos="2160"/>
        <w:tab w:val="clear" w:pos="2880"/>
        <w:tab w:val="clear" w:pos="3600"/>
        <w:tab w:val="clear" w:pos="5760"/>
      </w:tabs>
      <w:overflowPunct/>
      <w:autoSpaceDE/>
      <w:autoSpaceDN/>
      <w:adjustRightInd/>
      <w:spacing w:before="0" w:after="120" w:line="240" w:lineRule="auto"/>
      <w:ind w:firstLine="210"/>
      <w:textAlignment w:val="auto"/>
    </w:pPr>
    <w:rPr>
      <w:lang w:bidi="he-IL"/>
    </w:rPr>
  </w:style>
  <w:style w:type="paragraph" w:styleId="BodyTextFirstIndent2">
    <w:name w:val="Body Text First Indent 2"/>
    <w:basedOn w:val="BodyTextIndent"/>
    <w:pPr>
      <w:tabs>
        <w:tab w:val="clear" w:pos="720"/>
        <w:tab w:val="clear" w:pos="1440"/>
        <w:tab w:val="clear" w:pos="2160"/>
        <w:tab w:val="clear" w:pos="2880"/>
        <w:tab w:val="clear" w:pos="3600"/>
      </w:tabs>
      <w:spacing w:before="0" w:after="120"/>
      <w:ind w:left="360" w:firstLine="210"/>
    </w:pPr>
    <w:rPr>
      <w:strike/>
    </w:rPr>
  </w:style>
  <w:style w:type="paragraph" w:styleId="Caption">
    <w:name w:val="caption"/>
    <w:basedOn w:val="Normal"/>
    <w:next w:val="Normal"/>
    <w:qFormat/>
    <w:pPr>
      <w:tabs>
        <w:tab w:val="left" w:pos="720"/>
        <w:tab w:val="left" w:pos="2160"/>
        <w:tab w:val="left" w:pos="2520"/>
        <w:tab w:val="left" w:pos="3600"/>
      </w:tabs>
      <w:spacing w:before="120" w:after="120" w:line="240" w:lineRule="atLeast"/>
    </w:pPr>
    <w:rPr>
      <w:rFonts w:ascii="Verdana" w:hAnsi="Verdana"/>
      <w:b/>
      <w:bCs/>
      <w:sz w:val="20"/>
      <w:szCs w:val="20"/>
      <w:lang w:bidi="he-IL"/>
    </w:rPr>
  </w:style>
  <w:style w:type="paragraph" w:styleId="Closing">
    <w:name w:val="Closing"/>
    <w:basedOn w:val="Normal"/>
    <w:pPr>
      <w:tabs>
        <w:tab w:val="left" w:pos="720"/>
        <w:tab w:val="left" w:pos="2160"/>
        <w:tab w:val="left" w:pos="2520"/>
        <w:tab w:val="left" w:pos="3600"/>
      </w:tabs>
      <w:spacing w:before="120" w:line="240" w:lineRule="atLeast"/>
      <w:ind w:left="4320"/>
    </w:pPr>
    <w:rPr>
      <w:rFonts w:ascii="Verdana" w:hAnsi="Verdana"/>
      <w:sz w:val="22"/>
      <w:szCs w:val="20"/>
      <w:lang w:bidi="he-IL"/>
    </w:rPr>
  </w:style>
  <w:style w:type="paragraph" w:styleId="Date">
    <w:name w:val="Date"/>
    <w:basedOn w:val="Normal"/>
    <w:next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DocumentMap">
    <w:name w:val="Document Map"/>
    <w:basedOn w:val="Normal"/>
    <w:semiHidden/>
    <w:pPr>
      <w:shd w:val="clear" w:color="auto" w:fill="000080"/>
      <w:tabs>
        <w:tab w:val="left" w:pos="720"/>
        <w:tab w:val="left" w:pos="2160"/>
        <w:tab w:val="left" w:pos="2520"/>
        <w:tab w:val="left" w:pos="3600"/>
      </w:tabs>
      <w:spacing w:before="120" w:line="240" w:lineRule="atLeast"/>
    </w:pPr>
    <w:rPr>
      <w:rFonts w:ascii="Tahoma" w:hAnsi="Tahoma" w:cs="Arial Unicode MS"/>
      <w:sz w:val="22"/>
      <w:szCs w:val="20"/>
      <w:lang w:bidi="he-IL"/>
    </w:rPr>
  </w:style>
  <w:style w:type="paragraph" w:styleId="E-mailSignature">
    <w:name w:val="E-mail Signature"/>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EnvelopeAddress">
    <w:name w:val="envelope address"/>
    <w:basedOn w:val="Normal"/>
    <w:pPr>
      <w:framePr w:w="7920" w:h="1980" w:hRule="exact" w:hSpace="180" w:wrap="auto" w:hAnchor="page" w:xAlign="center" w:yAlign="bottom"/>
      <w:tabs>
        <w:tab w:val="left" w:pos="720"/>
        <w:tab w:val="left" w:pos="2160"/>
        <w:tab w:val="left" w:pos="2520"/>
        <w:tab w:val="left" w:pos="3600"/>
      </w:tabs>
      <w:spacing w:before="120" w:line="240" w:lineRule="atLeast"/>
      <w:ind w:left="2880"/>
    </w:pPr>
    <w:rPr>
      <w:rFonts w:ascii="Arial" w:hAnsi="Arial" w:cs="Arial"/>
      <w:lang w:bidi="he-IL"/>
    </w:rPr>
  </w:style>
  <w:style w:type="paragraph" w:styleId="EnvelopeReturn">
    <w:name w:val="envelope return"/>
    <w:basedOn w:val="Normal"/>
    <w:pPr>
      <w:tabs>
        <w:tab w:val="left" w:pos="720"/>
        <w:tab w:val="left" w:pos="2160"/>
        <w:tab w:val="left" w:pos="2520"/>
        <w:tab w:val="left" w:pos="3600"/>
      </w:tabs>
      <w:spacing w:before="120" w:line="240" w:lineRule="atLeast"/>
    </w:pPr>
    <w:rPr>
      <w:rFonts w:ascii="Arial" w:hAnsi="Arial" w:cs="Arial"/>
      <w:sz w:val="20"/>
      <w:szCs w:val="20"/>
      <w:lang w:bidi="he-IL"/>
    </w:rPr>
  </w:style>
  <w:style w:type="paragraph" w:styleId="HTMLAddress">
    <w:name w:val="HTML Address"/>
    <w:basedOn w:val="Normal"/>
    <w:pPr>
      <w:tabs>
        <w:tab w:val="left" w:pos="720"/>
        <w:tab w:val="left" w:pos="2160"/>
        <w:tab w:val="left" w:pos="2520"/>
        <w:tab w:val="left" w:pos="3600"/>
      </w:tabs>
      <w:spacing w:before="120" w:line="240" w:lineRule="atLeast"/>
    </w:pPr>
    <w:rPr>
      <w:rFonts w:ascii="Verdana" w:hAnsi="Verdana"/>
      <w:i/>
      <w:iCs/>
      <w:sz w:val="22"/>
      <w:szCs w:val="20"/>
      <w:lang w:bidi="he-IL"/>
    </w:rPr>
  </w:style>
  <w:style w:type="paragraph" w:styleId="HTMLPreformatted">
    <w:name w:val="HTML Preformatted"/>
    <w:basedOn w:val="Normal"/>
    <w:pPr>
      <w:tabs>
        <w:tab w:val="left" w:pos="720"/>
        <w:tab w:val="left" w:pos="2160"/>
        <w:tab w:val="left" w:pos="2520"/>
        <w:tab w:val="left" w:pos="3600"/>
      </w:tabs>
      <w:spacing w:before="120" w:line="240" w:lineRule="atLeast"/>
    </w:pPr>
    <w:rPr>
      <w:rFonts w:ascii="Courier New" w:hAnsi="Courier New" w:cs="Verdana Ref"/>
      <w:sz w:val="20"/>
      <w:szCs w:val="20"/>
      <w:lang w:bidi="he-IL"/>
    </w:rPr>
  </w:style>
  <w:style w:type="paragraph" w:styleId="List">
    <w:name w:val="List"/>
    <w:basedOn w:val="Normal"/>
    <w:pPr>
      <w:tabs>
        <w:tab w:val="left" w:pos="720"/>
        <w:tab w:val="left" w:pos="2160"/>
        <w:tab w:val="left" w:pos="2520"/>
        <w:tab w:val="left" w:pos="3600"/>
      </w:tabs>
      <w:spacing w:before="120" w:line="240" w:lineRule="atLeast"/>
      <w:ind w:left="360" w:hanging="360"/>
    </w:pPr>
    <w:rPr>
      <w:rFonts w:ascii="Verdana" w:hAnsi="Verdana"/>
      <w:sz w:val="22"/>
      <w:szCs w:val="20"/>
      <w:lang w:bidi="he-IL"/>
    </w:rPr>
  </w:style>
  <w:style w:type="paragraph" w:styleId="List2">
    <w:name w:val="List 2"/>
    <w:basedOn w:val="Normal"/>
    <w:pPr>
      <w:tabs>
        <w:tab w:val="left" w:pos="720"/>
        <w:tab w:val="left" w:pos="2160"/>
        <w:tab w:val="left" w:pos="2520"/>
        <w:tab w:val="left" w:pos="3600"/>
      </w:tabs>
      <w:spacing w:before="120" w:line="240" w:lineRule="atLeast"/>
      <w:ind w:left="720" w:hanging="360"/>
    </w:pPr>
    <w:rPr>
      <w:rFonts w:ascii="Verdana" w:hAnsi="Verdana"/>
      <w:sz w:val="22"/>
      <w:szCs w:val="20"/>
      <w:lang w:bidi="he-IL"/>
    </w:rPr>
  </w:style>
  <w:style w:type="paragraph" w:styleId="List3">
    <w:name w:val="List 3"/>
    <w:basedOn w:val="Normal"/>
    <w:pPr>
      <w:tabs>
        <w:tab w:val="left" w:pos="720"/>
        <w:tab w:val="left" w:pos="2160"/>
        <w:tab w:val="left" w:pos="2520"/>
        <w:tab w:val="left" w:pos="3600"/>
      </w:tabs>
      <w:spacing w:before="120" w:line="240" w:lineRule="atLeast"/>
      <w:ind w:left="1080" w:hanging="360"/>
    </w:pPr>
    <w:rPr>
      <w:rFonts w:ascii="Verdana" w:hAnsi="Verdana"/>
      <w:sz w:val="22"/>
      <w:szCs w:val="20"/>
      <w:lang w:bidi="he-IL"/>
    </w:rPr>
  </w:style>
  <w:style w:type="paragraph" w:styleId="List4">
    <w:name w:val="List 4"/>
    <w:basedOn w:val="Normal"/>
    <w:pPr>
      <w:tabs>
        <w:tab w:val="left" w:pos="720"/>
        <w:tab w:val="left" w:pos="2160"/>
        <w:tab w:val="left" w:pos="2520"/>
        <w:tab w:val="left" w:pos="3600"/>
      </w:tabs>
      <w:spacing w:before="120" w:line="240" w:lineRule="atLeast"/>
      <w:ind w:left="1440" w:hanging="360"/>
    </w:pPr>
    <w:rPr>
      <w:rFonts w:ascii="Verdana" w:hAnsi="Verdana"/>
      <w:sz w:val="22"/>
      <w:szCs w:val="20"/>
      <w:lang w:bidi="he-IL"/>
    </w:rPr>
  </w:style>
  <w:style w:type="paragraph" w:styleId="List5">
    <w:name w:val="List 5"/>
    <w:basedOn w:val="Normal"/>
    <w:pPr>
      <w:tabs>
        <w:tab w:val="left" w:pos="720"/>
        <w:tab w:val="left" w:pos="2160"/>
        <w:tab w:val="left" w:pos="2520"/>
        <w:tab w:val="left" w:pos="3600"/>
      </w:tabs>
      <w:spacing w:before="120" w:line="240" w:lineRule="atLeast"/>
      <w:ind w:left="1800" w:hanging="360"/>
    </w:pPr>
    <w:rPr>
      <w:rFonts w:ascii="Verdana" w:hAnsi="Verdana"/>
      <w:sz w:val="22"/>
      <w:szCs w:val="20"/>
      <w:lang w:bidi="he-IL"/>
    </w:rPr>
  </w:style>
  <w:style w:type="paragraph" w:styleId="ListBullet">
    <w:name w:val="List Bullet"/>
    <w:basedOn w:val="Normal"/>
    <w:autoRedefine/>
    <w:pPr>
      <w:numPr>
        <w:numId w:val="3"/>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Bullet2">
    <w:name w:val="List Bullet 2"/>
    <w:basedOn w:val="Normal"/>
    <w:autoRedefine/>
    <w:pPr>
      <w:numPr>
        <w:numId w:val="4"/>
      </w:numPr>
      <w:tabs>
        <w:tab w:val="left" w:pos="2160"/>
        <w:tab w:val="left" w:pos="2520"/>
        <w:tab w:val="left" w:pos="3600"/>
      </w:tabs>
      <w:spacing w:before="120" w:line="240" w:lineRule="atLeast"/>
    </w:pPr>
    <w:rPr>
      <w:rFonts w:ascii="Verdana" w:hAnsi="Verdana"/>
      <w:sz w:val="22"/>
      <w:szCs w:val="20"/>
      <w:lang w:bidi="he-IL"/>
    </w:rPr>
  </w:style>
  <w:style w:type="paragraph" w:styleId="ListBullet3">
    <w:name w:val="List Bullet 3"/>
    <w:basedOn w:val="Normal"/>
    <w:autoRedefine/>
    <w:pPr>
      <w:numPr>
        <w:numId w:val="5"/>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Bullet4">
    <w:name w:val="List Bullet 4"/>
    <w:basedOn w:val="Normal"/>
    <w:autoRedefine/>
    <w:pPr>
      <w:numPr>
        <w:numId w:val="6"/>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Bullet5">
    <w:name w:val="List Bullet 5"/>
    <w:basedOn w:val="Normal"/>
    <w:autoRedefine/>
    <w:pPr>
      <w:numPr>
        <w:numId w:val="7"/>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Continue">
    <w:name w:val="List Continue"/>
    <w:basedOn w:val="Normal"/>
    <w:pPr>
      <w:tabs>
        <w:tab w:val="left" w:pos="720"/>
        <w:tab w:val="left" w:pos="2160"/>
        <w:tab w:val="left" w:pos="2520"/>
        <w:tab w:val="left" w:pos="3600"/>
      </w:tabs>
      <w:spacing w:before="120" w:after="120" w:line="240" w:lineRule="atLeast"/>
      <w:ind w:left="360"/>
    </w:pPr>
    <w:rPr>
      <w:rFonts w:ascii="Verdana" w:hAnsi="Verdana"/>
      <w:sz w:val="22"/>
      <w:szCs w:val="20"/>
      <w:lang w:bidi="he-IL"/>
    </w:rPr>
  </w:style>
  <w:style w:type="paragraph" w:styleId="ListContinue2">
    <w:name w:val="List Continue 2"/>
    <w:basedOn w:val="Normal"/>
    <w:pPr>
      <w:tabs>
        <w:tab w:val="left" w:pos="720"/>
        <w:tab w:val="left" w:pos="2160"/>
        <w:tab w:val="left" w:pos="2520"/>
        <w:tab w:val="left" w:pos="3600"/>
      </w:tabs>
      <w:spacing w:before="120" w:after="120" w:line="240" w:lineRule="atLeast"/>
      <w:ind w:left="720"/>
    </w:pPr>
    <w:rPr>
      <w:rFonts w:ascii="Verdana" w:hAnsi="Verdana"/>
      <w:sz w:val="22"/>
      <w:szCs w:val="20"/>
      <w:lang w:bidi="he-IL"/>
    </w:rPr>
  </w:style>
  <w:style w:type="paragraph" w:styleId="ListContinue3">
    <w:name w:val="List Continue 3"/>
    <w:basedOn w:val="Normal"/>
    <w:pPr>
      <w:tabs>
        <w:tab w:val="left" w:pos="720"/>
        <w:tab w:val="left" w:pos="2160"/>
        <w:tab w:val="left" w:pos="2520"/>
        <w:tab w:val="left" w:pos="3600"/>
      </w:tabs>
      <w:spacing w:before="120" w:after="120" w:line="240" w:lineRule="atLeast"/>
      <w:ind w:left="1080"/>
    </w:pPr>
    <w:rPr>
      <w:rFonts w:ascii="Verdana" w:hAnsi="Verdana"/>
      <w:sz w:val="22"/>
      <w:szCs w:val="20"/>
      <w:lang w:bidi="he-IL"/>
    </w:rPr>
  </w:style>
  <w:style w:type="paragraph" w:styleId="ListContinue4">
    <w:name w:val="List Continue 4"/>
    <w:basedOn w:val="Normal"/>
    <w:pPr>
      <w:tabs>
        <w:tab w:val="left" w:pos="720"/>
        <w:tab w:val="left" w:pos="2160"/>
        <w:tab w:val="left" w:pos="2520"/>
        <w:tab w:val="left" w:pos="3600"/>
      </w:tabs>
      <w:spacing w:before="120" w:after="120" w:line="240" w:lineRule="atLeast"/>
      <w:ind w:left="1440"/>
    </w:pPr>
    <w:rPr>
      <w:rFonts w:ascii="Verdana" w:hAnsi="Verdana"/>
      <w:sz w:val="22"/>
      <w:szCs w:val="20"/>
      <w:lang w:bidi="he-IL"/>
    </w:rPr>
  </w:style>
  <w:style w:type="paragraph" w:styleId="ListContinue5">
    <w:name w:val="List Continue 5"/>
    <w:basedOn w:val="Normal"/>
    <w:pPr>
      <w:tabs>
        <w:tab w:val="left" w:pos="720"/>
        <w:tab w:val="left" w:pos="2160"/>
        <w:tab w:val="left" w:pos="2520"/>
        <w:tab w:val="left" w:pos="3600"/>
      </w:tabs>
      <w:spacing w:before="120" w:after="120" w:line="240" w:lineRule="atLeast"/>
      <w:ind w:left="1800"/>
    </w:pPr>
    <w:rPr>
      <w:rFonts w:ascii="Verdana" w:hAnsi="Verdana"/>
      <w:sz w:val="22"/>
      <w:szCs w:val="20"/>
      <w:lang w:bidi="he-IL"/>
    </w:rPr>
  </w:style>
  <w:style w:type="paragraph" w:styleId="ListNumber">
    <w:name w:val="List Number"/>
    <w:basedOn w:val="Normal"/>
    <w:pPr>
      <w:numPr>
        <w:numId w:val="8"/>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Number2">
    <w:name w:val="List Number 2"/>
    <w:basedOn w:val="Normal"/>
    <w:pPr>
      <w:numPr>
        <w:numId w:val="9"/>
      </w:numPr>
      <w:tabs>
        <w:tab w:val="left" w:pos="2160"/>
        <w:tab w:val="left" w:pos="2520"/>
        <w:tab w:val="left" w:pos="3600"/>
      </w:tabs>
      <w:spacing w:before="120" w:line="240" w:lineRule="atLeast"/>
    </w:pPr>
    <w:rPr>
      <w:rFonts w:ascii="Verdana" w:hAnsi="Verdana"/>
      <w:sz w:val="22"/>
      <w:szCs w:val="20"/>
      <w:lang w:bidi="he-IL"/>
    </w:rPr>
  </w:style>
  <w:style w:type="paragraph" w:styleId="ListNumber3">
    <w:name w:val="List Number 3"/>
    <w:basedOn w:val="Normal"/>
    <w:pPr>
      <w:numPr>
        <w:numId w:val="10"/>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Number4">
    <w:name w:val="List Number 4"/>
    <w:basedOn w:val="Normal"/>
    <w:pPr>
      <w:numPr>
        <w:numId w:val="11"/>
      </w:num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ListNumber5">
    <w:name w:val="List Number 5"/>
    <w:basedOn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Verdana Ref"/>
      <w:lang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tabs>
        <w:tab w:val="left" w:pos="720"/>
        <w:tab w:val="left" w:pos="2160"/>
        <w:tab w:val="left" w:pos="2520"/>
        <w:tab w:val="left" w:pos="3600"/>
      </w:tabs>
      <w:spacing w:before="120" w:line="240" w:lineRule="atLeast"/>
      <w:ind w:left="1080" w:hanging="1080"/>
    </w:pPr>
    <w:rPr>
      <w:rFonts w:ascii="Arial" w:hAnsi="Arial" w:cs="Arial"/>
      <w:lang w:bidi="he-IL"/>
    </w:rPr>
  </w:style>
  <w:style w:type="paragraph" w:styleId="NoteHeading">
    <w:name w:val="Note Heading"/>
    <w:basedOn w:val="Normal"/>
    <w:next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Salutation">
    <w:name w:val="Salutation"/>
    <w:basedOn w:val="Normal"/>
    <w:next w:val="Normal"/>
    <w:pPr>
      <w:tabs>
        <w:tab w:val="left" w:pos="720"/>
        <w:tab w:val="left" w:pos="2160"/>
        <w:tab w:val="left" w:pos="2520"/>
        <w:tab w:val="left" w:pos="3600"/>
      </w:tabs>
      <w:spacing w:before="120" w:line="240" w:lineRule="atLeast"/>
    </w:pPr>
    <w:rPr>
      <w:rFonts w:ascii="Verdana" w:hAnsi="Verdana"/>
      <w:sz w:val="22"/>
      <w:szCs w:val="20"/>
      <w:lang w:bidi="he-IL"/>
    </w:rPr>
  </w:style>
  <w:style w:type="paragraph" w:styleId="Signature">
    <w:name w:val="Signature"/>
    <w:basedOn w:val="Normal"/>
    <w:pPr>
      <w:tabs>
        <w:tab w:val="left" w:pos="720"/>
        <w:tab w:val="left" w:pos="2160"/>
        <w:tab w:val="left" w:pos="2520"/>
        <w:tab w:val="left" w:pos="3600"/>
      </w:tabs>
      <w:spacing w:before="120" w:line="240" w:lineRule="atLeast"/>
      <w:ind w:left="4320"/>
    </w:pPr>
    <w:rPr>
      <w:rFonts w:ascii="Verdana" w:hAnsi="Verdana"/>
      <w:sz w:val="22"/>
      <w:szCs w:val="20"/>
      <w:lang w:bidi="he-IL"/>
    </w:rPr>
  </w:style>
  <w:style w:type="paragraph" w:styleId="Subtitle">
    <w:name w:val="Subtitle"/>
    <w:basedOn w:val="Normal"/>
    <w:qFormat/>
    <w:pPr>
      <w:tabs>
        <w:tab w:val="left" w:pos="720"/>
        <w:tab w:val="left" w:pos="2160"/>
        <w:tab w:val="left" w:pos="2520"/>
        <w:tab w:val="left" w:pos="3600"/>
      </w:tabs>
      <w:spacing w:before="120" w:after="60" w:line="240" w:lineRule="atLeast"/>
      <w:jc w:val="center"/>
      <w:outlineLvl w:val="1"/>
    </w:pPr>
    <w:rPr>
      <w:rFonts w:ascii="Arial" w:hAnsi="Arial" w:cs="Arial"/>
      <w:lang w:bidi="he-IL"/>
    </w:rPr>
  </w:style>
  <w:style w:type="paragraph" w:styleId="TableofAuthorities">
    <w:name w:val="table of authorities"/>
    <w:basedOn w:val="Normal"/>
    <w:next w:val="Normal"/>
    <w:semiHidden/>
    <w:pPr>
      <w:tabs>
        <w:tab w:val="left" w:pos="720"/>
        <w:tab w:val="left" w:pos="2160"/>
        <w:tab w:val="left" w:pos="2520"/>
        <w:tab w:val="left" w:pos="3600"/>
      </w:tabs>
      <w:spacing w:before="120" w:line="240" w:lineRule="atLeast"/>
      <w:ind w:left="220" w:hanging="220"/>
    </w:pPr>
    <w:rPr>
      <w:rFonts w:ascii="Verdana" w:hAnsi="Verdana"/>
      <w:sz w:val="22"/>
      <w:szCs w:val="20"/>
      <w:lang w:bidi="he-IL"/>
    </w:rPr>
  </w:style>
  <w:style w:type="paragraph" w:styleId="TableofFigures">
    <w:name w:val="table of figures"/>
    <w:basedOn w:val="Normal"/>
    <w:next w:val="Normal"/>
    <w:semiHidden/>
    <w:pPr>
      <w:tabs>
        <w:tab w:val="left" w:pos="720"/>
        <w:tab w:val="left" w:pos="2160"/>
        <w:tab w:val="left" w:pos="2520"/>
        <w:tab w:val="left" w:pos="3600"/>
      </w:tabs>
      <w:spacing w:before="120" w:line="240" w:lineRule="atLeast"/>
      <w:ind w:left="440" w:hanging="440"/>
    </w:pPr>
    <w:rPr>
      <w:rFonts w:ascii="Verdana" w:hAnsi="Verdana"/>
      <w:sz w:val="22"/>
      <w:szCs w:val="20"/>
      <w:lang w:bidi="he-IL"/>
    </w:rPr>
  </w:style>
  <w:style w:type="paragraph" w:styleId="TOAHeading">
    <w:name w:val="toa heading"/>
    <w:basedOn w:val="Normal"/>
    <w:next w:val="Normal"/>
    <w:semiHidden/>
    <w:pPr>
      <w:tabs>
        <w:tab w:val="left" w:pos="720"/>
        <w:tab w:val="left" w:pos="2160"/>
        <w:tab w:val="left" w:pos="2520"/>
        <w:tab w:val="left" w:pos="3600"/>
      </w:tabs>
      <w:spacing w:before="120" w:line="240" w:lineRule="atLeast"/>
    </w:pPr>
    <w:rPr>
      <w:rFonts w:ascii="Arial" w:hAnsi="Arial" w:cs="Arial"/>
      <w:b/>
      <w:bCs/>
      <w:lang w:bidi="he-IL"/>
    </w:rPr>
  </w:style>
  <w:style w:type="character" w:styleId="FollowedHyperlink">
    <w:name w:val="FollowedHyperlink"/>
    <w:rPr>
      <w:color w:val="800080"/>
      <w:u w:val="single"/>
    </w:rPr>
  </w:style>
  <w:style w:type="paragraph" w:customStyle="1" w:styleId="abc">
    <w:name w:val="abc"/>
    <w:basedOn w:val="Normal"/>
    <w:pPr>
      <w:overflowPunct w:val="0"/>
      <w:autoSpaceDE w:val="0"/>
      <w:autoSpaceDN w:val="0"/>
      <w:adjustRightInd w:val="0"/>
      <w:spacing w:before="120" w:line="240" w:lineRule="atLeast"/>
      <w:ind w:hanging="720"/>
      <w:textAlignment w:val="baseline"/>
    </w:pPr>
    <w:rPr>
      <w:rFonts w:ascii="Verdana" w:hAnsi="Verdana"/>
      <w:sz w:val="20"/>
      <w:szCs w:val="20"/>
    </w:rPr>
  </w:style>
  <w:style w:type="paragraph" w:customStyle="1" w:styleId="TxBrp3">
    <w:name w:val="TxBr_p3"/>
    <w:basedOn w:val="Normal"/>
    <w:pPr>
      <w:widowControl w:val="0"/>
      <w:tabs>
        <w:tab w:val="left" w:pos="2165"/>
      </w:tabs>
      <w:autoSpaceDE w:val="0"/>
      <w:autoSpaceDN w:val="0"/>
      <w:adjustRightInd w:val="0"/>
      <w:spacing w:before="80" w:line="243" w:lineRule="atLeast"/>
      <w:ind w:left="1088"/>
    </w:pPr>
    <w:rPr>
      <w:rFonts w:ascii="Verdana" w:hAnsi="Verdana"/>
      <w:sz w:val="20"/>
    </w:rPr>
  </w:style>
  <w:style w:type="paragraph" w:customStyle="1" w:styleId="TxBrp4">
    <w:name w:val="TxBr_p4"/>
    <w:basedOn w:val="Normal"/>
    <w:pPr>
      <w:widowControl w:val="0"/>
      <w:tabs>
        <w:tab w:val="left" w:pos="2148"/>
        <w:tab w:val="left" w:pos="2386"/>
      </w:tabs>
      <w:autoSpaceDE w:val="0"/>
      <w:autoSpaceDN w:val="0"/>
      <w:adjustRightInd w:val="0"/>
      <w:spacing w:before="80" w:line="240" w:lineRule="atLeast"/>
      <w:ind w:left="2386" w:hanging="238"/>
    </w:pPr>
    <w:rPr>
      <w:rFonts w:ascii="Verdana" w:hAnsi="Verdana"/>
      <w:sz w:val="20"/>
    </w:rPr>
  </w:style>
  <w:style w:type="paragraph" w:customStyle="1" w:styleId="TxBrp16">
    <w:name w:val="TxBr_p16"/>
    <w:basedOn w:val="Normal"/>
    <w:pPr>
      <w:widowControl w:val="0"/>
      <w:tabs>
        <w:tab w:val="left" w:pos="2148"/>
        <w:tab w:val="left" w:pos="2556"/>
      </w:tabs>
      <w:autoSpaceDE w:val="0"/>
      <w:autoSpaceDN w:val="0"/>
      <w:adjustRightInd w:val="0"/>
      <w:spacing w:before="80" w:line="240" w:lineRule="atLeast"/>
      <w:ind w:left="2557" w:hanging="409"/>
    </w:pPr>
    <w:rPr>
      <w:rFonts w:ascii="Verdana" w:hAnsi="Verdana"/>
      <w:sz w:val="20"/>
    </w:rPr>
  </w:style>
  <w:style w:type="paragraph" w:customStyle="1" w:styleId="TxBrp1">
    <w:name w:val="TxBr_p1"/>
    <w:basedOn w:val="Normal"/>
    <w:pPr>
      <w:widowControl w:val="0"/>
      <w:tabs>
        <w:tab w:val="left" w:pos="822"/>
      </w:tabs>
      <w:autoSpaceDE w:val="0"/>
      <w:autoSpaceDN w:val="0"/>
      <w:adjustRightInd w:val="0"/>
      <w:spacing w:before="80" w:line="240" w:lineRule="atLeast"/>
      <w:ind w:left="431"/>
    </w:pPr>
    <w:rPr>
      <w:rFonts w:ascii="Verdana" w:hAnsi="Verdana"/>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5">
    <w:name w:val="xl25"/>
    <w:basedOn w:val="Normal"/>
    <w:pPr>
      <w:pBdr>
        <w:top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6">
    <w:name w:val="xl26"/>
    <w:basedOn w:val="Normal"/>
    <w:pPr>
      <w:pBdr>
        <w:bottom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7">
    <w:name w:val="xl27"/>
    <w:basedOn w:val="Normal"/>
    <w:pPr>
      <w:pBdr>
        <w:top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8">
    <w:name w:val="xl28"/>
    <w:basedOn w:val="Normal"/>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textAlignment w:val="top"/>
    </w:pPr>
    <w:rPr>
      <w:rFonts w:ascii="Arial Rounded MT Bold" w:eastAsia="Arial Unicode MS" w:hAnsi="Arial Rounded MT Bold" w:cs="Arial Unicode MS"/>
      <w:sz w:val="16"/>
      <w:szCs w:val="16"/>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rPr>
  </w:style>
  <w:style w:type="paragraph" w:customStyle="1" w:styleId="xl31">
    <w:name w:val="xl31"/>
    <w:basedOn w:val="Normal"/>
    <w:pPr>
      <w:pBdr>
        <w:bottom w:val="single" w:sz="4" w:space="0" w:color="auto"/>
      </w:pBdr>
      <w:shd w:val="clear" w:color="auto" w:fill="FFFF99"/>
      <w:spacing w:before="100" w:beforeAutospacing="1" w:after="100" w:afterAutospacing="1"/>
      <w:jc w:val="center"/>
      <w:textAlignment w:val="top"/>
    </w:pPr>
    <w:rPr>
      <w:rFonts w:ascii="Verdana" w:eastAsia="Arial Unicode MS" w:hAnsi="Verdana" w:cs="Arial Unicode MS"/>
    </w:rPr>
  </w:style>
  <w:style w:type="paragraph" w:customStyle="1" w:styleId="xl32">
    <w:name w:val="xl32"/>
    <w:basedOn w:val="Normal"/>
    <w:pPr>
      <w:pBdr>
        <w:bottom w:val="single" w:sz="4" w:space="0" w:color="auto"/>
      </w:pBdr>
      <w:shd w:val="clear" w:color="auto" w:fill="FFFF99"/>
      <w:spacing w:before="100" w:beforeAutospacing="1" w:after="100" w:afterAutospacing="1"/>
      <w:jc w:val="center"/>
      <w:textAlignment w:val="top"/>
    </w:pPr>
    <w:rPr>
      <w:rFonts w:ascii="Verdana" w:eastAsia="Arial Unicode MS" w:hAnsi="Verdana" w:cs="Arial Unicode MS"/>
    </w:rPr>
  </w:style>
  <w:style w:type="paragraph" w:customStyle="1" w:styleId="xl33">
    <w:name w:val="xl33"/>
    <w:basedOn w:val="Normal"/>
    <w:pPr>
      <w:pBdr>
        <w:bottom w:val="single" w:sz="4" w:space="0" w:color="auto"/>
        <w:right w:val="single" w:sz="4" w:space="0" w:color="auto"/>
      </w:pBdr>
      <w:shd w:val="clear" w:color="auto" w:fill="FFFF99"/>
      <w:spacing w:before="100" w:beforeAutospacing="1" w:after="100" w:afterAutospacing="1"/>
      <w:jc w:val="center"/>
      <w:textAlignment w:val="top"/>
    </w:pPr>
    <w:rPr>
      <w:rFonts w:ascii="Verdana" w:eastAsia="Arial Unicode MS" w:hAnsi="Verdana" w:cs="Arial Unicode MS"/>
    </w:rPr>
  </w:style>
  <w:style w:type="paragraph" w:styleId="ListParagraph">
    <w:name w:val="List Paragraph"/>
    <w:basedOn w:val="Normal"/>
    <w:uiPriority w:val="34"/>
    <w:qFormat/>
    <w:rsid w:val="00710554"/>
    <w:pPr>
      <w:tabs>
        <w:tab w:val="left" w:pos="720"/>
        <w:tab w:val="left" w:pos="2160"/>
        <w:tab w:val="left" w:pos="2520"/>
        <w:tab w:val="left" w:pos="3600"/>
      </w:tabs>
      <w:overflowPunct w:val="0"/>
      <w:autoSpaceDE w:val="0"/>
      <w:autoSpaceDN w:val="0"/>
      <w:adjustRightInd w:val="0"/>
      <w:spacing w:before="120" w:line="240" w:lineRule="atLeast"/>
      <w:ind w:left="720"/>
      <w:contextualSpacing/>
      <w:textAlignment w:val="baseline"/>
    </w:pPr>
    <w:rPr>
      <w:rFonts w:ascii="Verdana" w:hAnsi="Verdana"/>
      <w:sz w:val="20"/>
      <w:szCs w:val="20"/>
    </w:rPr>
  </w:style>
  <w:style w:type="paragraph" w:customStyle="1" w:styleId="StyleHeading2SubheadingSectionBottomSinglesolidlineAu">
    <w:name w:val="Style Heading 2SubheadingSection + Bottom: (Single solid line Au..."/>
    <w:basedOn w:val="Heading2"/>
    <w:pPr>
      <w:pBdr>
        <w:bottom w:val="single" w:sz="6" w:space="1" w:color="auto"/>
      </w:pBdr>
    </w:pPr>
    <w:rPr>
      <w:bCs/>
    </w:rPr>
  </w:style>
  <w:style w:type="character" w:customStyle="1" w:styleId="Heading2Char">
    <w:name w:val="Heading 2 Char"/>
    <w:aliases w:val="Subheading Char,Section Char"/>
    <w:rPr>
      <w:rFonts w:ascii="Verdana" w:hAnsi="Verdana"/>
      <w:b/>
      <w:caps/>
      <w:sz w:val="22"/>
      <w:szCs w:val="22"/>
      <w:lang w:val="en-US" w:eastAsia="en-US" w:bidi="ar-SA"/>
    </w:rPr>
  </w:style>
  <w:style w:type="paragraph" w:styleId="BalloonText">
    <w:name w:val="Balloon Text"/>
    <w:basedOn w:val="Normal"/>
    <w:semiHidden/>
    <w:pPr>
      <w:spacing w:before="80" w:after="20"/>
    </w:pPr>
    <w:rPr>
      <w:rFonts w:ascii="Tahoma" w:hAnsi="Tahoma" w:cs="Tahoma"/>
      <w:sz w:val="16"/>
      <w:szCs w:val="16"/>
      <w:lang w:bidi="he-IL"/>
    </w:rPr>
  </w:style>
  <w:style w:type="character" w:styleId="CommentReference">
    <w:name w:val="annotation reference"/>
    <w:semiHidden/>
    <w:rPr>
      <w:sz w:val="16"/>
      <w:szCs w:val="16"/>
    </w:rPr>
  </w:style>
  <w:style w:type="paragraph" w:styleId="CommentSubject">
    <w:name w:val="annotation subject"/>
    <w:basedOn w:val="CommentText"/>
    <w:next w:val="CommentText"/>
    <w:semiHidden/>
    <w:pPr>
      <w:overflowPunct w:val="0"/>
      <w:autoSpaceDE w:val="0"/>
      <w:autoSpaceDN w:val="0"/>
      <w:adjustRightInd w:val="0"/>
      <w:textAlignment w:val="baseline"/>
    </w:pPr>
    <w:rPr>
      <w:bCs/>
    </w:rPr>
  </w:style>
  <w:style w:type="table" w:styleId="TableGrid">
    <w:name w:val="Table Grid"/>
    <w:basedOn w:val="TableNormal"/>
    <w:uiPriority w:val="59"/>
    <w:rsid w:val="0013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5C37"/>
    <w:rPr>
      <w:rFonts w:ascii="Verdana" w:hAnsi="Verdana"/>
    </w:rPr>
  </w:style>
  <w:style w:type="character" w:customStyle="1" w:styleId="CommentTextChar">
    <w:name w:val="Comment Text Char"/>
    <w:basedOn w:val="DefaultParagraphFont"/>
    <w:link w:val="CommentText"/>
    <w:semiHidden/>
    <w:rsid w:val="00544CA0"/>
    <w:rPr>
      <w:rFonts w:ascii="Verdana" w:hAnsi="Verdana"/>
      <w:b/>
    </w:rPr>
  </w:style>
  <w:style w:type="character" w:customStyle="1" w:styleId="apple-style-span">
    <w:name w:val="apple-style-span"/>
    <w:basedOn w:val="DefaultParagraphFont"/>
    <w:rsid w:val="004B3F2B"/>
  </w:style>
  <w:style w:type="numbering" w:customStyle="1" w:styleId="CustomNum1">
    <w:name w:val="CustomNum1"/>
    <w:uiPriority w:val="99"/>
    <w:rsid w:val="0070136D"/>
    <w:pPr>
      <w:numPr>
        <w:numId w:val="23"/>
      </w:numPr>
    </w:pPr>
  </w:style>
  <w:style w:type="table" w:styleId="ColorfulList-Accent1">
    <w:name w:val="Colorful List Accent 1"/>
    <w:basedOn w:val="TableNormal"/>
    <w:uiPriority w:val="72"/>
    <w:rsid w:val="00ED362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del">
    <w:name w:val="del"/>
    <w:basedOn w:val="DefaultParagraphFont"/>
    <w:rsid w:val="00CF32D2"/>
  </w:style>
  <w:style w:type="character" w:customStyle="1" w:styleId="Heading1Char">
    <w:name w:val="Heading 1 Char"/>
    <w:aliases w:val="Major Heading Char,Heading Char,Article Char,Main Heading Char"/>
    <w:basedOn w:val="DefaultParagraphFont"/>
    <w:link w:val="Heading1"/>
    <w:uiPriority w:val="9"/>
    <w:rsid w:val="00593E32"/>
    <w:rPr>
      <w:rFonts w:ascii="Verdana" w:hAnsi="Verdana"/>
      <w:b/>
      <w:sz w:val="22"/>
      <w:szCs w:val="22"/>
    </w:rPr>
  </w:style>
  <w:style w:type="character" w:styleId="Strong">
    <w:name w:val="Strong"/>
    <w:basedOn w:val="DefaultParagraphFont"/>
    <w:qFormat/>
    <w:rsid w:val="00745A7C"/>
    <w:rPr>
      <w:b/>
      <w:bCs/>
    </w:rPr>
  </w:style>
  <w:style w:type="character" w:customStyle="1" w:styleId="HeaderChar">
    <w:name w:val="Header Char"/>
    <w:basedOn w:val="DefaultParagraphFont"/>
    <w:link w:val="Header"/>
    <w:uiPriority w:val="99"/>
    <w:rsid w:val="00C26416"/>
    <w:rPr>
      <w:rFonts w:ascii="Verdana" w:hAnsi="Verdana"/>
    </w:rPr>
  </w:style>
  <w:style w:type="character" w:customStyle="1" w:styleId="FooterChar">
    <w:name w:val="Footer Char"/>
    <w:basedOn w:val="DefaultParagraphFont"/>
    <w:link w:val="Footer"/>
    <w:uiPriority w:val="99"/>
    <w:rsid w:val="00C26416"/>
    <w:rPr>
      <w:rFonts w:ascii="Verdana" w:hAnsi="Verdana"/>
      <w:b/>
      <w:sz w:val="18"/>
    </w:rPr>
  </w:style>
  <w:style w:type="character" w:styleId="PlaceholderText">
    <w:name w:val="Placeholder Text"/>
    <w:basedOn w:val="DefaultParagraphFont"/>
    <w:uiPriority w:val="99"/>
    <w:semiHidden/>
    <w:rsid w:val="0024350A"/>
    <w:rPr>
      <w:color w:val="808080"/>
    </w:rPr>
  </w:style>
  <w:style w:type="paragraph" w:customStyle="1" w:styleId="seenote">
    <w:name w:val="see_note"/>
    <w:basedOn w:val="Normal"/>
    <w:rsid w:val="00B94366"/>
    <w:pPr>
      <w:spacing w:after="100" w:afterAutospacing="1"/>
    </w:pPr>
  </w:style>
  <w:style w:type="paragraph" w:customStyle="1" w:styleId="bl">
    <w:name w:val="bl"/>
    <w:basedOn w:val="Normal"/>
    <w:rsid w:val="00B94366"/>
    <w:pPr>
      <w:spacing w:after="100" w:afterAutospacing="1"/>
    </w:pPr>
  </w:style>
  <w:style w:type="character" w:customStyle="1" w:styleId="headnote3">
    <w:name w:val="headnote3"/>
    <w:basedOn w:val="DefaultParagraphFont"/>
    <w:rsid w:val="00B94366"/>
  </w:style>
  <w:style w:type="paragraph" w:customStyle="1" w:styleId="in">
    <w:name w:val="in"/>
    <w:basedOn w:val="Normal"/>
    <w:rsid w:val="00B94366"/>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051">
      <w:bodyDiv w:val="1"/>
      <w:marLeft w:val="0"/>
      <w:marRight w:val="0"/>
      <w:marTop w:val="0"/>
      <w:marBottom w:val="2745"/>
      <w:divBdr>
        <w:top w:val="none" w:sz="0" w:space="0" w:color="auto"/>
        <w:left w:val="none" w:sz="0" w:space="0" w:color="auto"/>
        <w:bottom w:val="none" w:sz="0" w:space="0" w:color="auto"/>
        <w:right w:val="none" w:sz="0" w:space="0" w:color="auto"/>
      </w:divBdr>
      <w:divsChild>
        <w:div w:id="1694843825">
          <w:marLeft w:val="0"/>
          <w:marRight w:val="0"/>
          <w:marTop w:val="0"/>
          <w:marBottom w:val="0"/>
          <w:divBdr>
            <w:top w:val="none" w:sz="0" w:space="0" w:color="auto"/>
            <w:left w:val="none" w:sz="0" w:space="0" w:color="auto"/>
            <w:bottom w:val="none" w:sz="0" w:space="0" w:color="auto"/>
            <w:right w:val="none" w:sz="0" w:space="0" w:color="auto"/>
          </w:divBdr>
          <w:divsChild>
            <w:div w:id="73403278">
              <w:marLeft w:val="0"/>
              <w:marRight w:val="0"/>
              <w:marTop w:val="0"/>
              <w:marBottom w:val="0"/>
              <w:divBdr>
                <w:top w:val="none" w:sz="0" w:space="0" w:color="auto"/>
                <w:left w:val="none" w:sz="0" w:space="0" w:color="auto"/>
                <w:bottom w:val="none" w:sz="0" w:space="0" w:color="auto"/>
                <w:right w:val="none" w:sz="0" w:space="0" w:color="auto"/>
              </w:divBdr>
              <w:divsChild>
                <w:div w:id="984818824">
                  <w:marLeft w:val="-225"/>
                  <w:marRight w:val="-225"/>
                  <w:marTop w:val="0"/>
                  <w:marBottom w:val="0"/>
                  <w:divBdr>
                    <w:top w:val="none" w:sz="0" w:space="0" w:color="auto"/>
                    <w:left w:val="none" w:sz="0" w:space="0" w:color="auto"/>
                    <w:bottom w:val="none" w:sz="0" w:space="0" w:color="auto"/>
                    <w:right w:val="none" w:sz="0" w:space="0" w:color="auto"/>
                  </w:divBdr>
                  <w:divsChild>
                    <w:div w:id="1558279678">
                      <w:marLeft w:val="0"/>
                      <w:marRight w:val="0"/>
                      <w:marTop w:val="0"/>
                      <w:marBottom w:val="0"/>
                      <w:divBdr>
                        <w:top w:val="none" w:sz="0" w:space="0" w:color="auto"/>
                        <w:left w:val="none" w:sz="0" w:space="0" w:color="auto"/>
                        <w:bottom w:val="none" w:sz="0" w:space="0" w:color="auto"/>
                        <w:right w:val="none" w:sz="0" w:space="0" w:color="auto"/>
                      </w:divBdr>
                      <w:divsChild>
                        <w:div w:id="145250459">
                          <w:marLeft w:val="-225"/>
                          <w:marRight w:val="-225"/>
                          <w:marTop w:val="0"/>
                          <w:marBottom w:val="0"/>
                          <w:divBdr>
                            <w:top w:val="none" w:sz="0" w:space="0" w:color="auto"/>
                            <w:left w:val="none" w:sz="0" w:space="0" w:color="auto"/>
                            <w:bottom w:val="none" w:sz="0" w:space="0" w:color="auto"/>
                            <w:right w:val="none" w:sz="0" w:space="0" w:color="auto"/>
                          </w:divBdr>
                          <w:divsChild>
                            <w:div w:id="906260214">
                              <w:marLeft w:val="0"/>
                              <w:marRight w:val="0"/>
                              <w:marTop w:val="0"/>
                              <w:marBottom w:val="0"/>
                              <w:divBdr>
                                <w:top w:val="none" w:sz="0" w:space="0" w:color="auto"/>
                                <w:left w:val="none" w:sz="0" w:space="0" w:color="auto"/>
                                <w:bottom w:val="none" w:sz="0" w:space="0" w:color="auto"/>
                                <w:right w:val="none" w:sz="0" w:space="0" w:color="auto"/>
                              </w:divBdr>
                              <w:divsChild>
                                <w:div w:id="383018323">
                                  <w:marLeft w:val="0"/>
                                  <w:marRight w:val="0"/>
                                  <w:marTop w:val="0"/>
                                  <w:marBottom w:val="0"/>
                                  <w:divBdr>
                                    <w:top w:val="none" w:sz="0" w:space="0" w:color="auto"/>
                                    <w:left w:val="none" w:sz="0" w:space="0" w:color="auto"/>
                                    <w:bottom w:val="none" w:sz="0" w:space="0" w:color="auto"/>
                                    <w:right w:val="none" w:sz="0" w:space="0" w:color="auto"/>
                                  </w:divBdr>
                                  <w:divsChild>
                                    <w:div w:id="774905632">
                                      <w:marLeft w:val="0"/>
                                      <w:marRight w:val="0"/>
                                      <w:marTop w:val="0"/>
                                      <w:marBottom w:val="0"/>
                                      <w:divBdr>
                                        <w:top w:val="none" w:sz="0" w:space="0" w:color="auto"/>
                                        <w:left w:val="none" w:sz="0" w:space="0" w:color="auto"/>
                                        <w:bottom w:val="none" w:sz="0" w:space="0" w:color="auto"/>
                                        <w:right w:val="none" w:sz="0" w:space="0" w:color="auto"/>
                                      </w:divBdr>
                                      <w:divsChild>
                                        <w:div w:id="345864906">
                                          <w:marLeft w:val="0"/>
                                          <w:marRight w:val="0"/>
                                          <w:marTop w:val="0"/>
                                          <w:marBottom w:val="0"/>
                                          <w:divBdr>
                                            <w:top w:val="none" w:sz="0" w:space="0" w:color="auto"/>
                                            <w:left w:val="none" w:sz="0" w:space="0" w:color="auto"/>
                                            <w:bottom w:val="none" w:sz="0" w:space="0" w:color="auto"/>
                                            <w:right w:val="none" w:sz="0" w:space="0" w:color="auto"/>
                                          </w:divBdr>
                                        </w:div>
                                        <w:div w:id="921332134">
                                          <w:marLeft w:val="0"/>
                                          <w:marRight w:val="0"/>
                                          <w:marTop w:val="0"/>
                                          <w:marBottom w:val="0"/>
                                          <w:divBdr>
                                            <w:top w:val="none" w:sz="0" w:space="0" w:color="auto"/>
                                            <w:left w:val="none" w:sz="0" w:space="0" w:color="auto"/>
                                            <w:bottom w:val="none" w:sz="0" w:space="0" w:color="auto"/>
                                            <w:right w:val="none" w:sz="0" w:space="0" w:color="auto"/>
                                          </w:divBdr>
                                        </w:div>
                                        <w:div w:id="888960222">
                                          <w:marLeft w:val="0"/>
                                          <w:marRight w:val="0"/>
                                          <w:marTop w:val="0"/>
                                          <w:marBottom w:val="0"/>
                                          <w:divBdr>
                                            <w:top w:val="none" w:sz="0" w:space="0" w:color="auto"/>
                                            <w:left w:val="none" w:sz="0" w:space="0" w:color="auto"/>
                                            <w:bottom w:val="none" w:sz="0" w:space="0" w:color="auto"/>
                                            <w:right w:val="none" w:sz="0" w:space="0" w:color="auto"/>
                                          </w:divBdr>
                                        </w:div>
                                        <w:div w:id="541407292">
                                          <w:marLeft w:val="0"/>
                                          <w:marRight w:val="0"/>
                                          <w:marTop w:val="0"/>
                                          <w:marBottom w:val="0"/>
                                          <w:divBdr>
                                            <w:top w:val="none" w:sz="0" w:space="0" w:color="auto"/>
                                            <w:left w:val="none" w:sz="0" w:space="0" w:color="auto"/>
                                            <w:bottom w:val="none" w:sz="0" w:space="0" w:color="auto"/>
                                            <w:right w:val="none" w:sz="0" w:space="0" w:color="auto"/>
                                          </w:divBdr>
                                        </w:div>
                                        <w:div w:id="1953586100">
                                          <w:marLeft w:val="0"/>
                                          <w:marRight w:val="0"/>
                                          <w:marTop w:val="0"/>
                                          <w:marBottom w:val="0"/>
                                          <w:divBdr>
                                            <w:top w:val="none" w:sz="0" w:space="0" w:color="auto"/>
                                            <w:left w:val="none" w:sz="0" w:space="0" w:color="auto"/>
                                            <w:bottom w:val="none" w:sz="0" w:space="0" w:color="auto"/>
                                            <w:right w:val="none" w:sz="0" w:space="0" w:color="auto"/>
                                          </w:divBdr>
                                        </w:div>
                                        <w:div w:id="768695815">
                                          <w:marLeft w:val="0"/>
                                          <w:marRight w:val="0"/>
                                          <w:marTop w:val="0"/>
                                          <w:marBottom w:val="0"/>
                                          <w:divBdr>
                                            <w:top w:val="none" w:sz="0" w:space="0" w:color="auto"/>
                                            <w:left w:val="none" w:sz="0" w:space="0" w:color="auto"/>
                                            <w:bottom w:val="none" w:sz="0" w:space="0" w:color="auto"/>
                                            <w:right w:val="none" w:sz="0" w:space="0" w:color="auto"/>
                                          </w:divBdr>
                                        </w:div>
                                        <w:div w:id="1647472867">
                                          <w:marLeft w:val="0"/>
                                          <w:marRight w:val="0"/>
                                          <w:marTop w:val="0"/>
                                          <w:marBottom w:val="0"/>
                                          <w:divBdr>
                                            <w:top w:val="none" w:sz="0" w:space="0" w:color="auto"/>
                                            <w:left w:val="none" w:sz="0" w:space="0" w:color="auto"/>
                                            <w:bottom w:val="none" w:sz="0" w:space="0" w:color="auto"/>
                                            <w:right w:val="none" w:sz="0" w:space="0" w:color="auto"/>
                                          </w:divBdr>
                                        </w:div>
                                        <w:div w:id="1294678186">
                                          <w:marLeft w:val="0"/>
                                          <w:marRight w:val="0"/>
                                          <w:marTop w:val="0"/>
                                          <w:marBottom w:val="0"/>
                                          <w:divBdr>
                                            <w:top w:val="none" w:sz="0" w:space="0" w:color="auto"/>
                                            <w:left w:val="none" w:sz="0" w:space="0" w:color="auto"/>
                                            <w:bottom w:val="none" w:sz="0" w:space="0" w:color="auto"/>
                                            <w:right w:val="none" w:sz="0" w:space="0" w:color="auto"/>
                                          </w:divBdr>
                                        </w:div>
                                        <w:div w:id="20778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1400">
      <w:bodyDiv w:val="1"/>
      <w:marLeft w:val="0"/>
      <w:marRight w:val="0"/>
      <w:marTop w:val="0"/>
      <w:marBottom w:val="0"/>
      <w:divBdr>
        <w:top w:val="none" w:sz="0" w:space="0" w:color="auto"/>
        <w:left w:val="none" w:sz="0" w:space="0" w:color="auto"/>
        <w:bottom w:val="none" w:sz="0" w:space="0" w:color="auto"/>
        <w:right w:val="none" w:sz="0" w:space="0" w:color="auto"/>
      </w:divBdr>
    </w:div>
    <w:div w:id="169419637">
      <w:bodyDiv w:val="1"/>
      <w:marLeft w:val="0"/>
      <w:marRight w:val="0"/>
      <w:marTop w:val="0"/>
      <w:marBottom w:val="0"/>
      <w:divBdr>
        <w:top w:val="none" w:sz="0" w:space="0" w:color="auto"/>
        <w:left w:val="none" w:sz="0" w:space="0" w:color="auto"/>
        <w:bottom w:val="none" w:sz="0" w:space="0" w:color="auto"/>
        <w:right w:val="none" w:sz="0" w:space="0" w:color="auto"/>
      </w:divBdr>
    </w:div>
    <w:div w:id="190459706">
      <w:bodyDiv w:val="1"/>
      <w:marLeft w:val="0"/>
      <w:marRight w:val="0"/>
      <w:marTop w:val="0"/>
      <w:marBottom w:val="0"/>
      <w:divBdr>
        <w:top w:val="none" w:sz="0" w:space="0" w:color="auto"/>
        <w:left w:val="none" w:sz="0" w:space="0" w:color="auto"/>
        <w:bottom w:val="none" w:sz="0" w:space="0" w:color="auto"/>
        <w:right w:val="none" w:sz="0" w:space="0" w:color="auto"/>
      </w:divBdr>
    </w:div>
    <w:div w:id="632759995">
      <w:bodyDiv w:val="1"/>
      <w:marLeft w:val="0"/>
      <w:marRight w:val="0"/>
      <w:marTop w:val="0"/>
      <w:marBottom w:val="0"/>
      <w:divBdr>
        <w:top w:val="none" w:sz="0" w:space="0" w:color="auto"/>
        <w:left w:val="none" w:sz="0" w:space="0" w:color="auto"/>
        <w:bottom w:val="none" w:sz="0" w:space="0" w:color="auto"/>
        <w:right w:val="none" w:sz="0" w:space="0" w:color="auto"/>
      </w:divBdr>
    </w:div>
    <w:div w:id="660279375">
      <w:bodyDiv w:val="1"/>
      <w:marLeft w:val="0"/>
      <w:marRight w:val="0"/>
      <w:marTop w:val="0"/>
      <w:marBottom w:val="0"/>
      <w:divBdr>
        <w:top w:val="none" w:sz="0" w:space="0" w:color="auto"/>
        <w:left w:val="none" w:sz="0" w:space="0" w:color="auto"/>
        <w:bottom w:val="none" w:sz="0" w:space="0" w:color="auto"/>
        <w:right w:val="none" w:sz="0" w:space="0" w:color="auto"/>
      </w:divBdr>
    </w:div>
    <w:div w:id="1287272224">
      <w:bodyDiv w:val="1"/>
      <w:marLeft w:val="0"/>
      <w:marRight w:val="0"/>
      <w:marTop w:val="0"/>
      <w:marBottom w:val="0"/>
      <w:divBdr>
        <w:top w:val="none" w:sz="0" w:space="0" w:color="auto"/>
        <w:left w:val="none" w:sz="0" w:space="0" w:color="auto"/>
        <w:bottom w:val="none" w:sz="0" w:space="0" w:color="auto"/>
        <w:right w:val="none" w:sz="0" w:space="0" w:color="auto"/>
      </w:divBdr>
    </w:div>
    <w:div w:id="1438598083">
      <w:bodyDiv w:val="1"/>
      <w:marLeft w:val="0"/>
      <w:marRight w:val="0"/>
      <w:marTop w:val="0"/>
      <w:marBottom w:val="0"/>
      <w:divBdr>
        <w:top w:val="none" w:sz="0" w:space="0" w:color="auto"/>
        <w:left w:val="none" w:sz="0" w:space="0" w:color="auto"/>
        <w:bottom w:val="none" w:sz="0" w:space="0" w:color="auto"/>
        <w:right w:val="none" w:sz="0" w:space="0" w:color="auto"/>
      </w:divBdr>
    </w:div>
    <w:div w:id="1740710354">
      <w:bodyDiv w:val="1"/>
      <w:marLeft w:val="0"/>
      <w:marRight w:val="0"/>
      <w:marTop w:val="0"/>
      <w:marBottom w:val="0"/>
      <w:divBdr>
        <w:top w:val="none" w:sz="0" w:space="0" w:color="auto"/>
        <w:left w:val="none" w:sz="0" w:space="0" w:color="auto"/>
        <w:bottom w:val="none" w:sz="0" w:space="0" w:color="auto"/>
        <w:right w:val="none" w:sz="0" w:space="0" w:color="auto"/>
      </w:divBdr>
    </w:div>
    <w:div w:id="1758207313">
      <w:bodyDiv w:val="1"/>
      <w:marLeft w:val="0"/>
      <w:marRight w:val="0"/>
      <w:marTop w:val="0"/>
      <w:marBottom w:val="0"/>
      <w:divBdr>
        <w:top w:val="none" w:sz="0" w:space="0" w:color="auto"/>
        <w:left w:val="none" w:sz="0" w:space="0" w:color="auto"/>
        <w:bottom w:val="none" w:sz="0" w:space="0" w:color="auto"/>
        <w:right w:val="none" w:sz="0" w:space="0" w:color="auto"/>
      </w:divBdr>
    </w:div>
    <w:div w:id="1927880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yperlink" Target="https://www.revisor.mn.gov/statutes/cite/123A.26" TargetMode="External"/><Relationship Id="rId21" Type="http://schemas.openxmlformats.org/officeDocument/2006/relationships/footer" Target="footer7.xml"/><Relationship Id="rId34" Type="http://schemas.openxmlformats.org/officeDocument/2006/relationships/hyperlink" Target="https://www.revisor.mn.gov/statutes/cite/124D.531" TargetMode="External"/><Relationship Id="rId42" Type="http://schemas.openxmlformats.org/officeDocument/2006/relationships/hyperlink" Target="https://www.revisor.mn.gov/statutes/cite/124D.52" TargetMode="External"/><Relationship Id="rId47" Type="http://schemas.openxmlformats.org/officeDocument/2006/relationships/hyperlink" Target="https://www.revisor.mn.gov/statutes/cite/124D.52" TargetMode="External"/><Relationship Id="rId50" Type="http://schemas.openxmlformats.org/officeDocument/2006/relationships/hyperlink" Target="https://www.revisor.mn.gov/statutes/cite/124D.52"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staff.mpls.k12.mn.us/depts/qcomp/Pages/Home.aspx" TargetMode="External"/><Relationship Id="rId11" Type="http://schemas.openxmlformats.org/officeDocument/2006/relationships/footer" Target="footer1.xml"/><Relationship Id="rId24" Type="http://schemas.openxmlformats.org/officeDocument/2006/relationships/hyperlink" Target="http://www.irs.gov/" TargetMode="External"/><Relationship Id="rId32" Type="http://schemas.openxmlformats.org/officeDocument/2006/relationships/hyperlink" Target="https://www.revisor.mn.gov/statutes/cite/124D.52" TargetMode="External"/><Relationship Id="rId37" Type="http://schemas.openxmlformats.org/officeDocument/2006/relationships/hyperlink" Target="https://www.revisor.mn.gov/statutes/cite/124D.531" TargetMode="External"/><Relationship Id="rId40" Type="http://schemas.openxmlformats.org/officeDocument/2006/relationships/hyperlink" Target="https://www.revisor.mn.gov/statutes/cite/124D.52" TargetMode="External"/><Relationship Id="rId45" Type="http://schemas.openxmlformats.org/officeDocument/2006/relationships/hyperlink" Target="https://www.revisor.mn.gov/statutes/cite/124D.518" TargetMode="External"/><Relationship Id="rId53" Type="http://schemas.openxmlformats.org/officeDocument/2006/relationships/hyperlink" Target="https://mps.municipalcodeonline.com/book?type=policies"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s://www.revisor.mn.gov/statutes" TargetMode="External"/><Relationship Id="rId44" Type="http://schemas.openxmlformats.org/officeDocument/2006/relationships/hyperlink" Target="https://www.revisor.mn.gov/statutes/cite/124D.531" TargetMode="External"/><Relationship Id="rId52" Type="http://schemas.openxmlformats.org/officeDocument/2006/relationships/hyperlink" Target="https://www.revisor.mn.gov/statutes/cite/124D.5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header" Target="header8.xml"/><Relationship Id="rId35" Type="http://schemas.openxmlformats.org/officeDocument/2006/relationships/hyperlink" Target="https://www.revisor.mn.gov/statutes/cite/124D.52" TargetMode="External"/><Relationship Id="rId43" Type="http://schemas.openxmlformats.org/officeDocument/2006/relationships/hyperlink" Target="https://www.revisor.mn.gov/statutes/cite/124D.52" TargetMode="External"/><Relationship Id="rId48" Type="http://schemas.openxmlformats.org/officeDocument/2006/relationships/hyperlink" Target="https://www.revisor.mn.gov/statutes/cite/124D.52" TargetMode="External"/><Relationship Id="rId5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www.revisor.mn.gov/statutes/cite/124D.5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www.dol.gov/whd/fmla/employeeguide.htm" TargetMode="External"/><Relationship Id="rId33" Type="http://schemas.openxmlformats.org/officeDocument/2006/relationships/hyperlink" Target="https://www.revisor.mn.gov/statutes/cite/124D.518" TargetMode="External"/><Relationship Id="rId38" Type="http://schemas.openxmlformats.org/officeDocument/2006/relationships/hyperlink" Target="https://www.revisor.mn.gov/statutes/cite/124D.52" TargetMode="External"/><Relationship Id="rId46" Type="http://schemas.openxmlformats.org/officeDocument/2006/relationships/hyperlink" Target="https://www.revisor.mn.gov/statutes/cite/124D.531" TargetMode="External"/><Relationship Id="rId20" Type="http://schemas.openxmlformats.org/officeDocument/2006/relationships/header" Target="header5.xml"/><Relationship Id="rId41" Type="http://schemas.openxmlformats.org/officeDocument/2006/relationships/hyperlink" Target="https://www.revisor.mn.gov/statutes/cite/122A.19"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s://www.revisor.mn.gov/statutes/cite/124D.518" TargetMode="External"/><Relationship Id="rId49" Type="http://schemas.openxmlformats.org/officeDocument/2006/relationships/hyperlink" Target="https://www.revisor.mn.gov/statutes/cite/268.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B5A2-FC9C-4016-BE06-08712742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114</Pages>
  <Words>50752</Words>
  <Characters>289290</Characters>
  <Application>Microsoft Office Word</Application>
  <DocSecurity>0</DocSecurity>
  <Lines>2410</Lines>
  <Paragraphs>678</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339364</CharactersWithSpaces>
  <SharedDoc>false</SharedDoc>
  <HyperlinkBase/>
  <HLinks>
    <vt:vector size="174" baseType="variant">
      <vt:variant>
        <vt:i4>1048690</vt:i4>
      </vt:variant>
      <vt:variant>
        <vt:i4>162</vt:i4>
      </vt:variant>
      <vt:variant>
        <vt:i4>0</vt:i4>
      </vt:variant>
      <vt:variant>
        <vt:i4>5</vt:i4>
      </vt:variant>
      <vt:variant>
        <vt:lpwstr>http://policy.mpls.k12.mn.us/</vt:lpwstr>
      </vt:variant>
      <vt:variant>
        <vt:lpwstr/>
      </vt:variant>
      <vt:variant>
        <vt:i4>7733327</vt:i4>
      </vt:variant>
      <vt:variant>
        <vt:i4>159</vt:i4>
      </vt:variant>
      <vt:variant>
        <vt:i4>0</vt:i4>
      </vt:variant>
      <vt:variant>
        <vt:i4>5</vt:i4>
      </vt:variant>
      <vt:variant>
        <vt:lpwstr>file://localhost/C/Documents%20and%20Settings/mleiter/DOCUME~1/DOCUME~1/DISTRI~1/LOCALS~1/124D/531.html</vt:lpwstr>
      </vt:variant>
      <vt:variant>
        <vt:lpwstr/>
      </vt:variant>
      <vt:variant>
        <vt:i4>7733327</vt:i4>
      </vt:variant>
      <vt:variant>
        <vt:i4>156</vt:i4>
      </vt:variant>
      <vt:variant>
        <vt:i4>0</vt:i4>
      </vt:variant>
      <vt:variant>
        <vt:i4>5</vt:i4>
      </vt:variant>
      <vt:variant>
        <vt:lpwstr>file://localhost/C/Documents%20and%20Settings/mleiter/DOCUME~1/DOCUME~1/DISTRI~1/LOCALS~1/124D/531.html</vt:lpwstr>
      </vt:variant>
      <vt:variant>
        <vt:lpwstr/>
      </vt:variant>
      <vt:variant>
        <vt:i4>8323149</vt:i4>
      </vt:variant>
      <vt:variant>
        <vt:i4>153</vt:i4>
      </vt:variant>
      <vt:variant>
        <vt:i4>0</vt:i4>
      </vt:variant>
      <vt:variant>
        <vt:i4>5</vt:i4>
      </vt:variant>
      <vt:variant>
        <vt:lpwstr>file://localhost/C/Documents%20and%20Settings/mleiter/DOCUME~1/DOCUME~1/DISTRI~1/LOCALS~1/124D/518.html</vt:lpwstr>
      </vt:variant>
      <vt:variant>
        <vt:lpwstr/>
      </vt:variant>
      <vt:variant>
        <vt:i4>1376271</vt:i4>
      </vt:variant>
      <vt:variant>
        <vt:i4>146</vt:i4>
      </vt:variant>
      <vt:variant>
        <vt:i4>0</vt:i4>
      </vt:variant>
      <vt:variant>
        <vt:i4>5</vt:i4>
      </vt:variant>
      <vt:variant>
        <vt:lpwstr/>
      </vt:variant>
      <vt:variant>
        <vt:lpwstr>_Toc215310108</vt:lpwstr>
      </vt:variant>
      <vt:variant>
        <vt:i4>1376256</vt:i4>
      </vt:variant>
      <vt:variant>
        <vt:i4>140</vt:i4>
      </vt:variant>
      <vt:variant>
        <vt:i4>0</vt:i4>
      </vt:variant>
      <vt:variant>
        <vt:i4>5</vt:i4>
      </vt:variant>
      <vt:variant>
        <vt:lpwstr/>
      </vt:variant>
      <vt:variant>
        <vt:lpwstr>_Toc215310107</vt:lpwstr>
      </vt:variant>
      <vt:variant>
        <vt:i4>1376257</vt:i4>
      </vt:variant>
      <vt:variant>
        <vt:i4>134</vt:i4>
      </vt:variant>
      <vt:variant>
        <vt:i4>0</vt:i4>
      </vt:variant>
      <vt:variant>
        <vt:i4>5</vt:i4>
      </vt:variant>
      <vt:variant>
        <vt:lpwstr/>
      </vt:variant>
      <vt:variant>
        <vt:lpwstr>_Toc215310106</vt:lpwstr>
      </vt:variant>
      <vt:variant>
        <vt:i4>1376258</vt:i4>
      </vt:variant>
      <vt:variant>
        <vt:i4>128</vt:i4>
      </vt:variant>
      <vt:variant>
        <vt:i4>0</vt:i4>
      </vt:variant>
      <vt:variant>
        <vt:i4>5</vt:i4>
      </vt:variant>
      <vt:variant>
        <vt:lpwstr/>
      </vt:variant>
      <vt:variant>
        <vt:lpwstr>_Toc215310105</vt:lpwstr>
      </vt:variant>
      <vt:variant>
        <vt:i4>1376259</vt:i4>
      </vt:variant>
      <vt:variant>
        <vt:i4>122</vt:i4>
      </vt:variant>
      <vt:variant>
        <vt:i4>0</vt:i4>
      </vt:variant>
      <vt:variant>
        <vt:i4>5</vt:i4>
      </vt:variant>
      <vt:variant>
        <vt:lpwstr/>
      </vt:variant>
      <vt:variant>
        <vt:lpwstr>_Toc215310104</vt:lpwstr>
      </vt:variant>
      <vt:variant>
        <vt:i4>1376260</vt:i4>
      </vt:variant>
      <vt:variant>
        <vt:i4>116</vt:i4>
      </vt:variant>
      <vt:variant>
        <vt:i4>0</vt:i4>
      </vt:variant>
      <vt:variant>
        <vt:i4>5</vt:i4>
      </vt:variant>
      <vt:variant>
        <vt:lpwstr/>
      </vt:variant>
      <vt:variant>
        <vt:lpwstr>_Toc215310103</vt:lpwstr>
      </vt:variant>
      <vt:variant>
        <vt:i4>1376261</vt:i4>
      </vt:variant>
      <vt:variant>
        <vt:i4>110</vt:i4>
      </vt:variant>
      <vt:variant>
        <vt:i4>0</vt:i4>
      </vt:variant>
      <vt:variant>
        <vt:i4>5</vt:i4>
      </vt:variant>
      <vt:variant>
        <vt:lpwstr/>
      </vt:variant>
      <vt:variant>
        <vt:lpwstr>_Toc215310102</vt:lpwstr>
      </vt:variant>
      <vt:variant>
        <vt:i4>1376262</vt:i4>
      </vt:variant>
      <vt:variant>
        <vt:i4>104</vt:i4>
      </vt:variant>
      <vt:variant>
        <vt:i4>0</vt:i4>
      </vt:variant>
      <vt:variant>
        <vt:i4>5</vt:i4>
      </vt:variant>
      <vt:variant>
        <vt:lpwstr/>
      </vt:variant>
      <vt:variant>
        <vt:lpwstr>_Toc215310101</vt:lpwstr>
      </vt:variant>
      <vt:variant>
        <vt:i4>1376263</vt:i4>
      </vt:variant>
      <vt:variant>
        <vt:i4>98</vt:i4>
      </vt:variant>
      <vt:variant>
        <vt:i4>0</vt:i4>
      </vt:variant>
      <vt:variant>
        <vt:i4>5</vt:i4>
      </vt:variant>
      <vt:variant>
        <vt:lpwstr/>
      </vt:variant>
      <vt:variant>
        <vt:lpwstr>_Toc215310100</vt:lpwstr>
      </vt:variant>
      <vt:variant>
        <vt:i4>1835023</vt:i4>
      </vt:variant>
      <vt:variant>
        <vt:i4>92</vt:i4>
      </vt:variant>
      <vt:variant>
        <vt:i4>0</vt:i4>
      </vt:variant>
      <vt:variant>
        <vt:i4>5</vt:i4>
      </vt:variant>
      <vt:variant>
        <vt:lpwstr/>
      </vt:variant>
      <vt:variant>
        <vt:lpwstr>_Toc215310099</vt:lpwstr>
      </vt:variant>
      <vt:variant>
        <vt:i4>1835022</vt:i4>
      </vt:variant>
      <vt:variant>
        <vt:i4>86</vt:i4>
      </vt:variant>
      <vt:variant>
        <vt:i4>0</vt:i4>
      </vt:variant>
      <vt:variant>
        <vt:i4>5</vt:i4>
      </vt:variant>
      <vt:variant>
        <vt:lpwstr/>
      </vt:variant>
      <vt:variant>
        <vt:lpwstr>_Toc215310098</vt:lpwstr>
      </vt:variant>
      <vt:variant>
        <vt:i4>1835009</vt:i4>
      </vt:variant>
      <vt:variant>
        <vt:i4>80</vt:i4>
      </vt:variant>
      <vt:variant>
        <vt:i4>0</vt:i4>
      </vt:variant>
      <vt:variant>
        <vt:i4>5</vt:i4>
      </vt:variant>
      <vt:variant>
        <vt:lpwstr/>
      </vt:variant>
      <vt:variant>
        <vt:lpwstr>_Toc215310097</vt:lpwstr>
      </vt:variant>
      <vt:variant>
        <vt:i4>1835008</vt:i4>
      </vt:variant>
      <vt:variant>
        <vt:i4>74</vt:i4>
      </vt:variant>
      <vt:variant>
        <vt:i4>0</vt:i4>
      </vt:variant>
      <vt:variant>
        <vt:i4>5</vt:i4>
      </vt:variant>
      <vt:variant>
        <vt:lpwstr/>
      </vt:variant>
      <vt:variant>
        <vt:lpwstr>_Toc215310096</vt:lpwstr>
      </vt:variant>
      <vt:variant>
        <vt:i4>1835011</vt:i4>
      </vt:variant>
      <vt:variant>
        <vt:i4>68</vt:i4>
      </vt:variant>
      <vt:variant>
        <vt:i4>0</vt:i4>
      </vt:variant>
      <vt:variant>
        <vt:i4>5</vt:i4>
      </vt:variant>
      <vt:variant>
        <vt:lpwstr/>
      </vt:variant>
      <vt:variant>
        <vt:lpwstr>_Toc215310095</vt:lpwstr>
      </vt:variant>
      <vt:variant>
        <vt:i4>1835010</vt:i4>
      </vt:variant>
      <vt:variant>
        <vt:i4>62</vt:i4>
      </vt:variant>
      <vt:variant>
        <vt:i4>0</vt:i4>
      </vt:variant>
      <vt:variant>
        <vt:i4>5</vt:i4>
      </vt:variant>
      <vt:variant>
        <vt:lpwstr/>
      </vt:variant>
      <vt:variant>
        <vt:lpwstr>_Toc215310094</vt:lpwstr>
      </vt:variant>
      <vt:variant>
        <vt:i4>1835013</vt:i4>
      </vt:variant>
      <vt:variant>
        <vt:i4>56</vt:i4>
      </vt:variant>
      <vt:variant>
        <vt:i4>0</vt:i4>
      </vt:variant>
      <vt:variant>
        <vt:i4>5</vt:i4>
      </vt:variant>
      <vt:variant>
        <vt:lpwstr/>
      </vt:variant>
      <vt:variant>
        <vt:lpwstr>_Toc215310093</vt:lpwstr>
      </vt:variant>
      <vt:variant>
        <vt:i4>1835012</vt:i4>
      </vt:variant>
      <vt:variant>
        <vt:i4>50</vt:i4>
      </vt:variant>
      <vt:variant>
        <vt:i4>0</vt:i4>
      </vt:variant>
      <vt:variant>
        <vt:i4>5</vt:i4>
      </vt:variant>
      <vt:variant>
        <vt:lpwstr/>
      </vt:variant>
      <vt:variant>
        <vt:lpwstr>_Toc215310092</vt:lpwstr>
      </vt:variant>
      <vt:variant>
        <vt:i4>1835015</vt:i4>
      </vt:variant>
      <vt:variant>
        <vt:i4>44</vt:i4>
      </vt:variant>
      <vt:variant>
        <vt:i4>0</vt:i4>
      </vt:variant>
      <vt:variant>
        <vt:i4>5</vt:i4>
      </vt:variant>
      <vt:variant>
        <vt:lpwstr/>
      </vt:variant>
      <vt:variant>
        <vt:lpwstr>_Toc215310091</vt:lpwstr>
      </vt:variant>
      <vt:variant>
        <vt:i4>1835014</vt:i4>
      </vt:variant>
      <vt:variant>
        <vt:i4>38</vt:i4>
      </vt:variant>
      <vt:variant>
        <vt:i4>0</vt:i4>
      </vt:variant>
      <vt:variant>
        <vt:i4>5</vt:i4>
      </vt:variant>
      <vt:variant>
        <vt:lpwstr/>
      </vt:variant>
      <vt:variant>
        <vt:lpwstr>_Toc215310090</vt:lpwstr>
      </vt:variant>
      <vt:variant>
        <vt:i4>1900559</vt:i4>
      </vt:variant>
      <vt:variant>
        <vt:i4>32</vt:i4>
      </vt:variant>
      <vt:variant>
        <vt:i4>0</vt:i4>
      </vt:variant>
      <vt:variant>
        <vt:i4>5</vt:i4>
      </vt:variant>
      <vt:variant>
        <vt:lpwstr/>
      </vt:variant>
      <vt:variant>
        <vt:lpwstr>_Toc215310089</vt:lpwstr>
      </vt:variant>
      <vt:variant>
        <vt:i4>1900558</vt:i4>
      </vt:variant>
      <vt:variant>
        <vt:i4>26</vt:i4>
      </vt:variant>
      <vt:variant>
        <vt:i4>0</vt:i4>
      </vt:variant>
      <vt:variant>
        <vt:i4>5</vt:i4>
      </vt:variant>
      <vt:variant>
        <vt:lpwstr/>
      </vt:variant>
      <vt:variant>
        <vt:lpwstr>_Toc215310088</vt:lpwstr>
      </vt:variant>
      <vt:variant>
        <vt:i4>1900545</vt:i4>
      </vt:variant>
      <vt:variant>
        <vt:i4>20</vt:i4>
      </vt:variant>
      <vt:variant>
        <vt:i4>0</vt:i4>
      </vt:variant>
      <vt:variant>
        <vt:i4>5</vt:i4>
      </vt:variant>
      <vt:variant>
        <vt:lpwstr/>
      </vt:variant>
      <vt:variant>
        <vt:lpwstr>_Toc215310087</vt:lpwstr>
      </vt:variant>
      <vt:variant>
        <vt:i4>1900544</vt:i4>
      </vt:variant>
      <vt:variant>
        <vt:i4>14</vt:i4>
      </vt:variant>
      <vt:variant>
        <vt:i4>0</vt:i4>
      </vt:variant>
      <vt:variant>
        <vt:i4>5</vt:i4>
      </vt:variant>
      <vt:variant>
        <vt:lpwstr/>
      </vt:variant>
      <vt:variant>
        <vt:lpwstr>_Toc215310086</vt:lpwstr>
      </vt:variant>
      <vt:variant>
        <vt:i4>1900547</vt:i4>
      </vt:variant>
      <vt:variant>
        <vt:i4>8</vt:i4>
      </vt:variant>
      <vt:variant>
        <vt:i4>0</vt:i4>
      </vt:variant>
      <vt:variant>
        <vt:i4>5</vt:i4>
      </vt:variant>
      <vt:variant>
        <vt:lpwstr/>
      </vt:variant>
      <vt:variant>
        <vt:lpwstr>_Toc215310085</vt:lpwstr>
      </vt:variant>
      <vt:variant>
        <vt:i4>1900546</vt:i4>
      </vt:variant>
      <vt:variant>
        <vt:i4>2</vt:i4>
      </vt:variant>
      <vt:variant>
        <vt:i4>0</vt:i4>
      </vt:variant>
      <vt:variant>
        <vt:i4>5</vt:i4>
      </vt:variant>
      <vt:variant>
        <vt:lpwstr/>
      </vt:variant>
      <vt:variant>
        <vt:lpwstr>_Toc215310084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acave001</dc:creator>
  <cp:keywords/>
  <dc:description/>
  <cp:lastModifiedBy>Michael Leiter</cp:lastModifiedBy>
  <cp:revision>47</cp:revision>
  <cp:lastPrinted>2021-09-14T17:17:00Z</cp:lastPrinted>
  <dcterms:created xsi:type="dcterms:W3CDTF">2021-03-26T14:44:00Z</dcterms:created>
  <dcterms:modified xsi:type="dcterms:W3CDTF">2021-09-14T20:15:00Z</dcterms:modified>
</cp:coreProperties>
</file>